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5BD" w:rsidRPr="004A05BD" w:rsidRDefault="004A05BD" w:rsidP="004A05BD">
      <w:pPr>
        <w:shd w:val="clear" w:color="auto" w:fill="FFFFFF"/>
        <w:spacing w:before="180" w:after="240" w:line="240" w:lineRule="auto"/>
        <w:rPr>
          <w:rFonts w:eastAsia="Times New Roman" w:cs="Times New Roman"/>
          <w:b/>
          <w:bCs/>
          <w:color w:val="444444"/>
          <w:kern w:val="0"/>
          <w:szCs w:val="24"/>
        </w:rPr>
      </w:pPr>
      <w:r w:rsidRPr="004A05BD">
        <w:rPr>
          <w:rFonts w:eastAsia="Times New Roman" w:cs="Times New Roman"/>
          <w:b/>
          <w:bCs/>
          <w:color w:val="444444"/>
          <w:kern w:val="0"/>
          <w:szCs w:val="24"/>
        </w:rPr>
        <w:t>Using the final version of your outline as a guide, write a 5–7-page rough draft of your research paper.</w:t>
      </w:r>
      <w:r w:rsidRPr="00AF6C13">
        <w:rPr>
          <w:rFonts w:eastAsia="Times New Roman" w:cs="Times New Roman"/>
          <w:b/>
          <w:bCs/>
          <w:color w:val="444444"/>
          <w:kern w:val="0"/>
          <w:szCs w:val="24"/>
        </w:rPr>
        <w:t xml:space="preserve"> APA format </w:t>
      </w:r>
      <w:r w:rsidRPr="004A05BD">
        <w:rPr>
          <w:rFonts w:eastAsia="Times New Roman" w:cs="Times New Roman"/>
          <w:b/>
          <w:bCs/>
          <w:color w:val="444444"/>
          <w:kern w:val="0"/>
          <w:szCs w:val="24"/>
        </w:rPr>
        <w:t xml:space="preserve"> The rough draft should include the following:</w:t>
      </w:r>
    </w:p>
    <w:p w:rsidR="004A05BD" w:rsidRPr="004A05BD" w:rsidRDefault="004A05BD" w:rsidP="004A05BD">
      <w:pPr>
        <w:numPr>
          <w:ilvl w:val="0"/>
          <w:numId w:val="11"/>
        </w:numPr>
        <w:shd w:val="clear" w:color="auto" w:fill="FFFFFF"/>
        <w:spacing w:before="100" w:beforeAutospacing="1" w:after="100" w:afterAutospacing="1" w:line="240" w:lineRule="auto"/>
        <w:ind w:left="1095"/>
        <w:rPr>
          <w:rFonts w:eastAsia="Times New Roman" w:cs="Times New Roman"/>
          <w:b/>
          <w:bCs/>
          <w:color w:val="444444"/>
          <w:kern w:val="0"/>
          <w:szCs w:val="24"/>
        </w:rPr>
      </w:pPr>
      <w:r w:rsidRPr="004A05BD">
        <w:rPr>
          <w:rFonts w:eastAsia="Times New Roman" w:cs="Times New Roman"/>
          <w:b/>
          <w:bCs/>
          <w:color w:val="444444"/>
          <w:kern w:val="0"/>
          <w:szCs w:val="24"/>
        </w:rPr>
        <w:t>A detailed description of your position.</w:t>
      </w:r>
    </w:p>
    <w:p w:rsidR="004A05BD" w:rsidRPr="004A05BD" w:rsidRDefault="004A05BD" w:rsidP="004A05BD">
      <w:pPr>
        <w:numPr>
          <w:ilvl w:val="0"/>
          <w:numId w:val="11"/>
        </w:numPr>
        <w:shd w:val="clear" w:color="auto" w:fill="FFFFFF"/>
        <w:spacing w:before="100" w:beforeAutospacing="1" w:after="100" w:afterAutospacing="1" w:line="240" w:lineRule="auto"/>
        <w:ind w:left="1095"/>
        <w:rPr>
          <w:rFonts w:eastAsia="Times New Roman" w:cs="Times New Roman"/>
          <w:b/>
          <w:bCs/>
          <w:color w:val="444444"/>
          <w:kern w:val="0"/>
          <w:szCs w:val="24"/>
        </w:rPr>
      </w:pPr>
      <w:r w:rsidRPr="004A05BD">
        <w:rPr>
          <w:rFonts w:eastAsia="Times New Roman" w:cs="Times New Roman"/>
          <w:b/>
          <w:bCs/>
          <w:color w:val="444444"/>
          <w:kern w:val="0"/>
          <w:szCs w:val="24"/>
        </w:rPr>
        <w:t>A description of the opposition to your position.</w:t>
      </w:r>
    </w:p>
    <w:p w:rsidR="004A05BD" w:rsidRPr="004A05BD" w:rsidRDefault="004A05BD" w:rsidP="004A05BD">
      <w:pPr>
        <w:numPr>
          <w:ilvl w:val="0"/>
          <w:numId w:val="11"/>
        </w:numPr>
        <w:shd w:val="clear" w:color="auto" w:fill="FFFFFF"/>
        <w:spacing w:before="100" w:beforeAutospacing="1" w:after="100" w:afterAutospacing="1" w:line="240" w:lineRule="auto"/>
        <w:ind w:left="1095"/>
        <w:rPr>
          <w:rFonts w:eastAsia="Times New Roman" w:cs="Times New Roman"/>
          <w:b/>
          <w:bCs/>
          <w:color w:val="444444"/>
          <w:kern w:val="0"/>
          <w:szCs w:val="24"/>
        </w:rPr>
      </w:pPr>
      <w:r w:rsidRPr="004A05BD">
        <w:rPr>
          <w:rFonts w:eastAsia="Times New Roman" w:cs="Times New Roman"/>
          <w:b/>
          <w:bCs/>
          <w:color w:val="444444"/>
          <w:kern w:val="0"/>
          <w:szCs w:val="24"/>
        </w:rPr>
        <w:t>At least three of the five scholarly sources you listed in your annotated bibliography that support your position.</w:t>
      </w:r>
    </w:p>
    <w:p w:rsidR="004A05BD" w:rsidRPr="004A05BD" w:rsidRDefault="004A05BD" w:rsidP="006C6E0F">
      <w:pPr>
        <w:pStyle w:val="Heading1"/>
        <w:rPr>
          <w:rFonts w:eastAsiaTheme="minorHAnsi" w:cs="Times New Roman"/>
          <w:bCs/>
          <w:szCs w:val="22"/>
        </w:rPr>
      </w:pPr>
    </w:p>
    <w:p w:rsidR="004A05BD" w:rsidRPr="004A05BD" w:rsidRDefault="004A05BD" w:rsidP="006C6E0F">
      <w:pPr>
        <w:pStyle w:val="Heading1"/>
        <w:rPr>
          <w:rFonts w:eastAsiaTheme="minorHAnsi" w:cs="Times New Roman"/>
          <w:bCs/>
          <w:szCs w:val="22"/>
        </w:rPr>
      </w:pPr>
    </w:p>
    <w:p w:rsidR="004A05BD" w:rsidRPr="004A05BD" w:rsidRDefault="004A05BD" w:rsidP="006C6E0F">
      <w:pPr>
        <w:pStyle w:val="Heading1"/>
        <w:rPr>
          <w:rFonts w:eastAsiaTheme="minorHAnsi" w:cs="Times New Roman"/>
          <w:bCs/>
          <w:szCs w:val="22"/>
        </w:rPr>
      </w:pPr>
    </w:p>
    <w:p w:rsidR="006C6E0F" w:rsidRPr="004A05BD" w:rsidRDefault="006C6E0F" w:rsidP="006C6E0F">
      <w:pPr>
        <w:pStyle w:val="Heading1"/>
        <w:rPr>
          <w:rFonts w:eastAsiaTheme="minorHAnsi" w:cs="Times New Roman"/>
          <w:bCs/>
          <w:szCs w:val="22"/>
        </w:rPr>
      </w:pPr>
      <w:r w:rsidRPr="004A05BD">
        <w:rPr>
          <w:rFonts w:eastAsiaTheme="minorHAnsi" w:cs="Times New Roman"/>
          <w:bCs/>
          <w:szCs w:val="22"/>
        </w:rPr>
        <w:t>The Idea That Critical Thinking Skills Are Diminishing in Our Younger Generations Who Are Known as Our Digital Natives</w:t>
      </w:r>
    </w:p>
    <w:p w:rsidR="006C6E0F" w:rsidRPr="004A05BD" w:rsidRDefault="006C6E0F" w:rsidP="006C6E0F">
      <w:pPr>
        <w:pStyle w:val="Heading1"/>
        <w:rPr>
          <w:rFonts w:cs="Times New Roman"/>
        </w:rPr>
      </w:pPr>
      <w:r w:rsidRPr="004A05BD">
        <w:rPr>
          <w:rFonts w:cs="Times New Roman"/>
        </w:rPr>
        <w:t>Outline</w:t>
      </w:r>
    </w:p>
    <w:p w:rsidR="006C6E0F" w:rsidRPr="004A05BD" w:rsidRDefault="006C6E0F" w:rsidP="006C6E0F">
      <w:pPr>
        <w:pStyle w:val="ListParagraph"/>
        <w:numPr>
          <w:ilvl w:val="0"/>
          <w:numId w:val="5"/>
        </w:numPr>
        <w:rPr>
          <w:rFonts w:cs="Times New Roman"/>
          <w:b/>
          <w:bCs/>
        </w:rPr>
      </w:pPr>
      <w:r w:rsidRPr="004A05BD">
        <w:rPr>
          <w:rFonts w:cs="Times New Roman"/>
          <w:b/>
          <w:bCs/>
        </w:rPr>
        <w:t>Thesis Statement</w:t>
      </w:r>
    </w:p>
    <w:p w:rsidR="006C6E0F" w:rsidRPr="004A05BD" w:rsidRDefault="006C6E0F" w:rsidP="006C6E0F">
      <w:pPr>
        <w:rPr>
          <w:rFonts w:cs="Times New Roman"/>
        </w:rPr>
      </w:pPr>
      <w:r w:rsidRPr="004A05BD">
        <w:rPr>
          <w:rFonts w:cs="Times New Roman"/>
        </w:rPr>
        <w:t>Limiting children’s exposure to technology and encouraging them to engage with the natural world can significantly enhance their critical thinking abilities as unmediated experiences in nature promote deeper reflection, curiosity, and cognitive development without the distractions and influences of digital spaces.</w:t>
      </w:r>
    </w:p>
    <w:p w:rsidR="006C6E0F" w:rsidRPr="004A05BD" w:rsidRDefault="006C6E0F" w:rsidP="006C6E0F">
      <w:pPr>
        <w:pStyle w:val="ListParagraph"/>
        <w:numPr>
          <w:ilvl w:val="0"/>
          <w:numId w:val="5"/>
        </w:numPr>
        <w:rPr>
          <w:rFonts w:cs="Times New Roman"/>
          <w:b/>
          <w:bCs/>
        </w:rPr>
      </w:pPr>
      <w:r w:rsidRPr="004A05BD">
        <w:rPr>
          <w:rFonts w:cs="Times New Roman"/>
          <w:b/>
          <w:bCs/>
        </w:rPr>
        <w:t>Description of the Topic of Research</w:t>
      </w:r>
    </w:p>
    <w:p w:rsidR="006C6E0F" w:rsidRPr="004A05BD" w:rsidRDefault="006C6E0F" w:rsidP="006C6E0F">
      <w:pPr>
        <w:pStyle w:val="ListParagraph"/>
        <w:numPr>
          <w:ilvl w:val="0"/>
          <w:numId w:val="6"/>
        </w:numPr>
        <w:rPr>
          <w:rFonts w:cs="Times New Roman"/>
        </w:rPr>
      </w:pPr>
      <w:r w:rsidRPr="004A05BD">
        <w:rPr>
          <w:rFonts w:cs="Times New Roman"/>
        </w:rPr>
        <w:t>Addiction to Technology and Impact on Critical Thinking</w:t>
      </w:r>
    </w:p>
    <w:p w:rsidR="006C6E0F" w:rsidRPr="004A05BD" w:rsidRDefault="006C6E0F" w:rsidP="006C6E0F">
      <w:pPr>
        <w:pStyle w:val="ListParagraph"/>
        <w:numPr>
          <w:ilvl w:val="0"/>
          <w:numId w:val="9"/>
        </w:numPr>
        <w:rPr>
          <w:rFonts w:cs="Times New Roman"/>
        </w:rPr>
      </w:pPr>
      <w:r w:rsidRPr="004A05BD">
        <w:rPr>
          <w:rFonts w:cs="Times New Roman"/>
        </w:rPr>
        <w:t>Continued use of technology is killing children’s innovativeness.</w:t>
      </w:r>
    </w:p>
    <w:p w:rsidR="006C6E0F" w:rsidRPr="004A05BD" w:rsidRDefault="006C6E0F" w:rsidP="006C6E0F">
      <w:pPr>
        <w:pStyle w:val="ListParagraph"/>
        <w:numPr>
          <w:ilvl w:val="0"/>
          <w:numId w:val="9"/>
        </w:numPr>
        <w:rPr>
          <w:rFonts w:cs="Times New Roman"/>
        </w:rPr>
      </w:pPr>
      <w:r w:rsidRPr="004A05BD">
        <w:rPr>
          <w:rFonts w:cs="Times New Roman"/>
        </w:rPr>
        <w:t>UNESCO has called for the banning of smartphones from classrooms owing to the concern of technology addiction that is affecting learning.</w:t>
      </w:r>
    </w:p>
    <w:p w:rsidR="006C6E0F" w:rsidRPr="004A05BD" w:rsidRDefault="006C6E0F" w:rsidP="006C6E0F">
      <w:pPr>
        <w:pStyle w:val="ListParagraph"/>
        <w:numPr>
          <w:ilvl w:val="0"/>
          <w:numId w:val="6"/>
        </w:numPr>
        <w:rPr>
          <w:rFonts w:cs="Times New Roman"/>
        </w:rPr>
      </w:pPr>
      <w:r w:rsidRPr="004A05BD">
        <w:rPr>
          <w:rFonts w:cs="Times New Roman"/>
        </w:rPr>
        <w:t>Development of Children</w:t>
      </w:r>
    </w:p>
    <w:p w:rsidR="006C6E0F" w:rsidRPr="004A05BD" w:rsidRDefault="006C6E0F" w:rsidP="006C6E0F">
      <w:pPr>
        <w:pStyle w:val="ListParagraph"/>
        <w:numPr>
          <w:ilvl w:val="0"/>
          <w:numId w:val="10"/>
        </w:numPr>
        <w:rPr>
          <w:rFonts w:cs="Times New Roman"/>
        </w:rPr>
      </w:pPr>
      <w:r w:rsidRPr="004A05BD">
        <w:rPr>
          <w:rFonts w:cs="Times New Roman"/>
        </w:rPr>
        <w:t>Children need diverse experiences in nature to enhance their development.</w:t>
      </w:r>
    </w:p>
    <w:p w:rsidR="006C6E0F" w:rsidRPr="004A05BD" w:rsidRDefault="006C6E0F" w:rsidP="006C6E0F">
      <w:pPr>
        <w:pStyle w:val="ListParagraph"/>
        <w:numPr>
          <w:ilvl w:val="0"/>
          <w:numId w:val="10"/>
        </w:numPr>
        <w:rPr>
          <w:rFonts w:cs="Times New Roman"/>
        </w:rPr>
      </w:pPr>
      <w:r w:rsidRPr="004A05BD">
        <w:rPr>
          <w:rFonts w:cs="Times New Roman"/>
        </w:rPr>
        <w:t>Unmediated experiences provoke deeper reflection and thinking which is crucial to mental growth.</w:t>
      </w:r>
    </w:p>
    <w:p w:rsidR="006C6E0F" w:rsidRPr="004A05BD" w:rsidRDefault="006C6E0F" w:rsidP="006C6E0F">
      <w:pPr>
        <w:pStyle w:val="ListParagraph"/>
        <w:numPr>
          <w:ilvl w:val="0"/>
          <w:numId w:val="5"/>
        </w:numPr>
        <w:rPr>
          <w:rFonts w:cs="Times New Roman"/>
          <w:b/>
          <w:bCs/>
        </w:rPr>
      </w:pPr>
      <w:r w:rsidRPr="004A05BD">
        <w:rPr>
          <w:rFonts w:cs="Times New Roman"/>
          <w:b/>
          <w:bCs/>
        </w:rPr>
        <w:t>Description of Opposing Position</w:t>
      </w:r>
    </w:p>
    <w:p w:rsidR="006C6E0F" w:rsidRPr="004A05BD" w:rsidRDefault="006C6E0F" w:rsidP="006C6E0F">
      <w:pPr>
        <w:pStyle w:val="ListParagraph"/>
        <w:numPr>
          <w:ilvl w:val="0"/>
          <w:numId w:val="7"/>
        </w:numPr>
        <w:rPr>
          <w:rFonts w:cs="Times New Roman"/>
        </w:rPr>
      </w:pPr>
      <w:r w:rsidRPr="004A05BD">
        <w:rPr>
          <w:rFonts w:cs="Times New Roman"/>
        </w:rPr>
        <w:lastRenderedPageBreak/>
        <w:t>Children have not been adversely affected by exposure to technology because it enhances.</w:t>
      </w:r>
    </w:p>
    <w:p w:rsidR="006C6E0F" w:rsidRPr="004A05BD" w:rsidRDefault="006C6E0F" w:rsidP="006C6E0F">
      <w:pPr>
        <w:pStyle w:val="ListParagraph"/>
        <w:numPr>
          <w:ilvl w:val="0"/>
          <w:numId w:val="1"/>
        </w:numPr>
        <w:rPr>
          <w:rFonts w:cs="Times New Roman"/>
        </w:rPr>
      </w:pPr>
      <w:r w:rsidRPr="004A05BD">
        <w:rPr>
          <w:rFonts w:cs="Times New Roman"/>
        </w:rPr>
        <w:t>The digital revolution holds immeasurable potential and can expose children to great knowledge (Noviza, 2020).</w:t>
      </w:r>
    </w:p>
    <w:p w:rsidR="006C6E0F" w:rsidRPr="004A05BD" w:rsidRDefault="006C6E0F" w:rsidP="006C6E0F">
      <w:pPr>
        <w:pStyle w:val="ListParagraph"/>
        <w:numPr>
          <w:ilvl w:val="0"/>
          <w:numId w:val="1"/>
        </w:numPr>
        <w:rPr>
          <w:rFonts w:cs="Times New Roman"/>
        </w:rPr>
      </w:pPr>
      <w:r w:rsidRPr="004A05BD">
        <w:rPr>
          <w:rFonts w:cs="Times New Roman"/>
        </w:rPr>
        <w:t>Audio-visual stimulation optimizes the development of children and their knowledge of aspects such as color.</w:t>
      </w:r>
    </w:p>
    <w:p w:rsidR="006C6E0F" w:rsidRPr="004A05BD" w:rsidRDefault="006C6E0F" w:rsidP="006C6E0F">
      <w:pPr>
        <w:pStyle w:val="ListParagraph"/>
        <w:numPr>
          <w:ilvl w:val="0"/>
          <w:numId w:val="5"/>
        </w:numPr>
        <w:rPr>
          <w:rFonts w:cs="Times New Roman"/>
          <w:b/>
          <w:bCs/>
        </w:rPr>
      </w:pPr>
      <w:r w:rsidRPr="004A05BD">
        <w:rPr>
          <w:rFonts w:cs="Times New Roman"/>
          <w:b/>
          <w:bCs/>
        </w:rPr>
        <w:t>Description of My Argument</w:t>
      </w:r>
    </w:p>
    <w:p w:rsidR="00AB4DFD" w:rsidRPr="004A05BD" w:rsidRDefault="00AB4DFD" w:rsidP="00AB4DFD">
      <w:pPr>
        <w:pStyle w:val="ListParagraph"/>
        <w:rPr>
          <w:rFonts w:cs="Times New Roman"/>
          <w:b/>
          <w:bCs/>
          <w:u w:val="single"/>
        </w:rPr>
      </w:pPr>
      <w:r w:rsidRPr="004A05BD">
        <w:rPr>
          <w:rFonts w:cs="Times New Roman"/>
          <w:b/>
          <w:bCs/>
          <w:u w:val="single"/>
        </w:rPr>
        <w:t>(Be sure to define ages/times/generations so readers know what that means.)</w:t>
      </w:r>
    </w:p>
    <w:p w:rsidR="006C6E0F" w:rsidRPr="004A05BD" w:rsidRDefault="006C6E0F" w:rsidP="006C6E0F">
      <w:pPr>
        <w:pStyle w:val="ListParagraph"/>
        <w:numPr>
          <w:ilvl w:val="0"/>
          <w:numId w:val="8"/>
        </w:numPr>
        <w:rPr>
          <w:rFonts w:cs="Times New Roman"/>
        </w:rPr>
      </w:pPr>
      <w:r w:rsidRPr="004A05BD">
        <w:rPr>
          <w:rFonts w:cs="Times New Roman"/>
        </w:rPr>
        <w:t>The millennial generation lacks old-fashioned critical thinking skills because they have continually been exposed to a world where stimulation is desirable.</w:t>
      </w:r>
    </w:p>
    <w:p w:rsidR="006C6E0F" w:rsidRPr="004A05BD" w:rsidRDefault="006C6E0F" w:rsidP="006C6E0F">
      <w:pPr>
        <w:pStyle w:val="ListParagraph"/>
        <w:numPr>
          <w:ilvl w:val="0"/>
          <w:numId w:val="2"/>
        </w:numPr>
        <w:rPr>
          <w:rFonts w:cs="Times New Roman"/>
        </w:rPr>
      </w:pPr>
      <w:r w:rsidRPr="004A05BD">
        <w:rPr>
          <w:rFonts w:cs="Times New Roman"/>
        </w:rPr>
        <w:t>Children exposed to media start having an inner expectation that learning is instant and therefore do not seek to get in-depth knowledge – leading to a thinking gap (Perna, 2022).</w:t>
      </w:r>
    </w:p>
    <w:p w:rsidR="006C6E0F" w:rsidRPr="004A05BD" w:rsidRDefault="006C6E0F" w:rsidP="006C6E0F">
      <w:pPr>
        <w:pStyle w:val="ListParagraph"/>
        <w:numPr>
          <w:ilvl w:val="0"/>
          <w:numId w:val="2"/>
        </w:numPr>
        <w:rPr>
          <w:rFonts w:cs="Times New Roman"/>
        </w:rPr>
      </w:pPr>
      <w:r w:rsidRPr="004A05BD">
        <w:rPr>
          <w:rFonts w:cs="Times New Roman"/>
        </w:rPr>
        <w:t>The millennial generation has relatively lower critical thinking ability because the media does not allow them to concentrate on one item or problem long enough to understand it well.</w:t>
      </w:r>
    </w:p>
    <w:p w:rsidR="006C6E0F" w:rsidRPr="004A05BD" w:rsidRDefault="006C6E0F" w:rsidP="006C6E0F">
      <w:pPr>
        <w:pStyle w:val="ListParagraph"/>
        <w:numPr>
          <w:ilvl w:val="0"/>
          <w:numId w:val="8"/>
        </w:numPr>
        <w:rPr>
          <w:rFonts w:cs="Times New Roman"/>
        </w:rPr>
      </w:pPr>
      <w:r w:rsidRPr="004A05BD">
        <w:rPr>
          <w:rFonts w:cs="Times New Roman"/>
        </w:rPr>
        <w:t>Getting younger children to think critically is a process that a parent must deliberate about for success to be achieved.</w:t>
      </w:r>
    </w:p>
    <w:p w:rsidR="006C6E0F" w:rsidRPr="004A05BD" w:rsidRDefault="006C6E0F" w:rsidP="006C6E0F">
      <w:pPr>
        <w:pStyle w:val="ListParagraph"/>
        <w:numPr>
          <w:ilvl w:val="0"/>
          <w:numId w:val="3"/>
        </w:numPr>
        <w:rPr>
          <w:rFonts w:cs="Times New Roman"/>
        </w:rPr>
      </w:pPr>
      <w:r w:rsidRPr="004A05BD">
        <w:rPr>
          <w:rFonts w:cs="Times New Roman"/>
        </w:rPr>
        <w:t>Parents need to expose children to puzzles, riddles, and problem solving to achieve systematic problem solving (Well, 2023).</w:t>
      </w:r>
    </w:p>
    <w:p w:rsidR="006C6E0F" w:rsidRPr="004A05BD" w:rsidRDefault="006C6E0F" w:rsidP="006C6E0F">
      <w:pPr>
        <w:pStyle w:val="ListParagraph"/>
        <w:numPr>
          <w:ilvl w:val="0"/>
          <w:numId w:val="3"/>
        </w:numPr>
        <w:rPr>
          <w:rFonts w:cs="Times New Roman"/>
        </w:rPr>
      </w:pPr>
      <w:r w:rsidRPr="004A05BD">
        <w:rPr>
          <w:rFonts w:cs="Times New Roman"/>
        </w:rPr>
        <w:t>Parents need to practice active listening and train their children to be able to decode messages well.</w:t>
      </w:r>
    </w:p>
    <w:p w:rsidR="006C6E0F" w:rsidRPr="004A05BD" w:rsidRDefault="006C6E0F" w:rsidP="006C6E0F">
      <w:pPr>
        <w:pStyle w:val="ListParagraph"/>
        <w:numPr>
          <w:ilvl w:val="0"/>
          <w:numId w:val="8"/>
        </w:numPr>
        <w:rPr>
          <w:rFonts w:cs="Times New Roman"/>
        </w:rPr>
      </w:pPr>
      <w:r w:rsidRPr="004A05BD">
        <w:rPr>
          <w:rFonts w:cs="Times New Roman"/>
        </w:rPr>
        <w:t>Asking children thought-provoking questions on different aspects of life is key to improving their critical skills.</w:t>
      </w:r>
    </w:p>
    <w:p w:rsidR="006C6E0F" w:rsidRPr="004A05BD" w:rsidRDefault="006C6E0F" w:rsidP="006C6E0F">
      <w:pPr>
        <w:pStyle w:val="ListParagraph"/>
        <w:rPr>
          <w:rFonts w:cs="Times New Roman"/>
        </w:rPr>
      </w:pPr>
      <w:r w:rsidRPr="004A05BD">
        <w:rPr>
          <w:rFonts w:cs="Times New Roman"/>
        </w:rPr>
        <w:t>Example of questions:</w:t>
      </w:r>
    </w:p>
    <w:p w:rsidR="006C6E0F" w:rsidRPr="004A05BD" w:rsidRDefault="006C6E0F" w:rsidP="006C6E0F">
      <w:pPr>
        <w:pStyle w:val="ListParagraph"/>
        <w:numPr>
          <w:ilvl w:val="0"/>
          <w:numId w:val="4"/>
        </w:numPr>
        <w:rPr>
          <w:rFonts w:cs="Times New Roman"/>
        </w:rPr>
      </w:pPr>
      <w:r w:rsidRPr="004A05BD">
        <w:rPr>
          <w:rFonts w:cs="Times New Roman"/>
        </w:rPr>
        <w:lastRenderedPageBreak/>
        <w:t>What are the patterns and sequences in these objects?</w:t>
      </w:r>
    </w:p>
    <w:p w:rsidR="006C6E0F" w:rsidRPr="004A05BD" w:rsidRDefault="006C6E0F" w:rsidP="006C6E0F">
      <w:pPr>
        <w:pStyle w:val="ListParagraph"/>
        <w:numPr>
          <w:ilvl w:val="0"/>
          <w:numId w:val="4"/>
        </w:numPr>
        <w:rPr>
          <w:rFonts w:cs="Times New Roman"/>
        </w:rPr>
      </w:pPr>
      <w:r w:rsidRPr="004A05BD">
        <w:rPr>
          <w:rFonts w:cs="Times New Roman"/>
        </w:rPr>
        <w:t>How does the earth and the sun rotate to give humans the experience of seasons?</w:t>
      </w:r>
    </w:p>
    <w:p w:rsidR="006C6E0F" w:rsidRPr="004A05BD" w:rsidRDefault="006C6E0F" w:rsidP="006C6E0F">
      <w:pPr>
        <w:pStyle w:val="ListParagraph"/>
        <w:numPr>
          <w:ilvl w:val="0"/>
          <w:numId w:val="4"/>
        </w:numPr>
        <w:rPr>
          <w:rFonts w:cs="Times New Roman"/>
        </w:rPr>
      </w:pPr>
      <w:r w:rsidRPr="004A05BD">
        <w:rPr>
          <w:rFonts w:cs="Times New Roman"/>
        </w:rPr>
        <w:t>What is the horizon where the sky meets the ground?</w:t>
      </w:r>
    </w:p>
    <w:p w:rsidR="006C6E0F" w:rsidRPr="004A05BD" w:rsidRDefault="006C6E0F" w:rsidP="006C6E0F">
      <w:pPr>
        <w:pStyle w:val="ListParagraph"/>
        <w:numPr>
          <w:ilvl w:val="0"/>
          <w:numId w:val="8"/>
        </w:numPr>
        <w:rPr>
          <w:rFonts w:cs="Times New Roman"/>
          <w:b/>
          <w:bCs/>
        </w:rPr>
      </w:pPr>
      <w:r w:rsidRPr="004A05BD">
        <w:rPr>
          <w:rFonts w:cs="Times New Roman"/>
          <w:b/>
          <w:bCs/>
        </w:rPr>
        <w:t>Conclusion</w:t>
      </w:r>
    </w:p>
    <w:p w:rsidR="006C6E0F" w:rsidRPr="004A05BD" w:rsidRDefault="006C6E0F" w:rsidP="006C6E0F">
      <w:pPr>
        <w:rPr>
          <w:rFonts w:cs="Times New Roman"/>
        </w:rPr>
      </w:pPr>
      <w:r w:rsidRPr="004A05BD">
        <w:rPr>
          <w:rFonts w:cs="Times New Roman"/>
        </w:rPr>
        <w:t>Closing: Limiting children’s exposure to technology will help them to get the benefits of the digital revolution while enhancing their thinking ability through unmediated experiences in nature that promote curiosity and deeper thinking.</w:t>
      </w:r>
    </w:p>
    <w:p w:rsidR="006C6E0F" w:rsidRPr="004A05BD" w:rsidRDefault="006C6E0F" w:rsidP="006C6E0F">
      <w:pPr>
        <w:rPr>
          <w:rFonts w:cs="Times New Roman"/>
        </w:rPr>
      </w:pPr>
      <w:r w:rsidRPr="004A05BD">
        <w:rPr>
          <w:rFonts w:cs="Times New Roman"/>
        </w:rPr>
        <w:t>Future Research: What are the antecedents to critical thinking when using technology.</w:t>
      </w:r>
    </w:p>
    <w:p w:rsidR="006C6E0F" w:rsidRPr="004A05BD" w:rsidRDefault="006C6E0F" w:rsidP="006C6E0F">
      <w:pPr>
        <w:jc w:val="center"/>
        <w:rPr>
          <w:rFonts w:cs="Times New Roman"/>
        </w:rPr>
      </w:pPr>
      <w:r w:rsidRPr="004A05BD">
        <w:rPr>
          <w:rFonts w:cs="Times New Roman"/>
        </w:rPr>
        <w:t>References</w:t>
      </w:r>
    </w:p>
    <w:p w:rsidR="006C6E0F" w:rsidRPr="004A05BD" w:rsidRDefault="006C6E0F" w:rsidP="006C6E0F">
      <w:pPr>
        <w:ind w:left="720" w:hanging="720"/>
        <w:rPr>
          <w:rFonts w:cs="Times New Roman"/>
          <w:color w:val="000000" w:themeColor="text1"/>
          <w:szCs w:val="24"/>
        </w:rPr>
      </w:pPr>
      <w:r w:rsidRPr="004A05BD">
        <w:rPr>
          <w:rFonts w:cs="Times New Roman"/>
          <w:color w:val="000000" w:themeColor="text1"/>
          <w:szCs w:val="24"/>
        </w:rPr>
        <w:t xml:space="preserve">Butler, P., &amp; Farah, H. (2023, July 26). </w:t>
      </w:r>
      <w:r w:rsidRPr="004A05BD">
        <w:rPr>
          <w:rStyle w:val="Emphasis"/>
          <w:rFonts w:cs="Times New Roman"/>
          <w:color w:val="000000" w:themeColor="text1"/>
          <w:szCs w:val="24"/>
        </w:rPr>
        <w:t>‘Put learners first’: UNESCO calls for global ban on smartphones in schools</w:t>
      </w:r>
      <w:r w:rsidRPr="004A05BD">
        <w:rPr>
          <w:rFonts w:cs="Times New Roman"/>
          <w:color w:val="000000" w:themeColor="text1"/>
          <w:szCs w:val="24"/>
        </w:rPr>
        <w:t xml:space="preserve">. The Guardian. </w:t>
      </w:r>
      <w:hyperlink r:id="rId7" w:history="1">
        <w:r w:rsidRPr="004A05BD">
          <w:rPr>
            <w:rStyle w:val="Hyperlink"/>
            <w:rFonts w:cs="Times New Roman"/>
            <w:szCs w:val="24"/>
          </w:rPr>
          <w:t>https://www.theguardian.com/world/2023/jul/26/put-learners-first-unesco-calls-for-global-ban-on-smartphones-in-schools</w:t>
        </w:r>
      </w:hyperlink>
    </w:p>
    <w:p w:rsidR="006C6E0F" w:rsidRPr="004A05BD" w:rsidRDefault="006C6E0F" w:rsidP="006C6E0F">
      <w:pPr>
        <w:ind w:left="720" w:hanging="720"/>
        <w:rPr>
          <w:rFonts w:cs="Times New Roman"/>
          <w:color w:val="000000" w:themeColor="text1"/>
          <w:szCs w:val="24"/>
        </w:rPr>
      </w:pPr>
      <w:r w:rsidRPr="004A05BD">
        <w:rPr>
          <w:rFonts w:cs="Times New Roman"/>
          <w:color w:val="000000" w:themeColor="text1"/>
          <w:szCs w:val="24"/>
        </w:rPr>
        <w:t xml:space="preserve">Noviza, O. (2020). Critical thinking and technology in young children: Do we really need technology to help children improve critical thinking? </w:t>
      </w:r>
      <w:r w:rsidRPr="004A05BD">
        <w:rPr>
          <w:rStyle w:val="Emphasis"/>
          <w:rFonts w:cs="Times New Roman"/>
          <w:color w:val="000000" w:themeColor="text1"/>
          <w:szCs w:val="24"/>
        </w:rPr>
        <w:t>Proceedings of the International Conference of Early Childhood Education</w:t>
      </w:r>
      <w:r w:rsidRPr="004A05BD">
        <w:rPr>
          <w:rFonts w:cs="Times New Roman"/>
          <w:color w:val="000000" w:themeColor="text1"/>
          <w:szCs w:val="24"/>
        </w:rPr>
        <w:t xml:space="preserve">, </w:t>
      </w:r>
      <w:r w:rsidRPr="004A05BD">
        <w:rPr>
          <w:rStyle w:val="Emphasis"/>
          <w:rFonts w:cs="Times New Roman"/>
          <w:color w:val="000000" w:themeColor="text1"/>
          <w:szCs w:val="24"/>
        </w:rPr>
        <w:t>449</w:t>
      </w:r>
      <w:r w:rsidRPr="004A05BD">
        <w:rPr>
          <w:rFonts w:cs="Times New Roman"/>
          <w:color w:val="000000" w:themeColor="text1"/>
          <w:szCs w:val="24"/>
        </w:rPr>
        <w:t xml:space="preserve">, 51-54. </w:t>
      </w:r>
      <w:hyperlink r:id="rId8" w:history="1">
        <w:r w:rsidRPr="004A05BD">
          <w:rPr>
            <w:rStyle w:val="Hyperlink"/>
            <w:rFonts w:cs="Times New Roman"/>
            <w:color w:val="000000" w:themeColor="text1"/>
            <w:szCs w:val="24"/>
          </w:rPr>
          <w:t>https://doi.org/10.2991/assehr.k.200715.011</w:t>
        </w:r>
      </w:hyperlink>
    </w:p>
    <w:p w:rsidR="006C6E0F" w:rsidRPr="004A05BD" w:rsidRDefault="006C6E0F" w:rsidP="006C6E0F">
      <w:pPr>
        <w:ind w:left="720" w:hanging="720"/>
        <w:rPr>
          <w:rStyle w:val="Hyperlink"/>
          <w:rFonts w:cs="Times New Roman"/>
          <w:color w:val="000000" w:themeColor="text1"/>
          <w:szCs w:val="24"/>
        </w:rPr>
      </w:pPr>
      <w:r w:rsidRPr="004A05BD">
        <w:rPr>
          <w:rFonts w:cs="Times New Roman"/>
          <w:color w:val="000000" w:themeColor="text1"/>
          <w:szCs w:val="24"/>
        </w:rPr>
        <w:t xml:space="preserve">Perna, M. C. (2022, October 11). </w:t>
      </w:r>
      <w:r w:rsidRPr="004A05BD">
        <w:rPr>
          <w:rStyle w:val="Emphasis"/>
          <w:rFonts w:cs="Times New Roman"/>
          <w:color w:val="000000" w:themeColor="text1"/>
          <w:szCs w:val="24"/>
        </w:rPr>
        <w:t>Penny For Your Thoughts: Why Quality Thinking Is Declining Worldwide</w:t>
      </w:r>
      <w:r w:rsidRPr="004A05BD">
        <w:rPr>
          <w:rFonts w:cs="Times New Roman"/>
          <w:color w:val="000000" w:themeColor="text1"/>
          <w:szCs w:val="24"/>
        </w:rPr>
        <w:t xml:space="preserve">. Forbes. </w:t>
      </w:r>
      <w:hyperlink r:id="rId9" w:history="1">
        <w:r w:rsidRPr="004A05BD">
          <w:rPr>
            <w:rStyle w:val="Hyperlink"/>
            <w:rFonts w:cs="Times New Roman"/>
            <w:color w:val="000000" w:themeColor="text1"/>
            <w:szCs w:val="24"/>
          </w:rPr>
          <w:t>https://www.forbes.com/sites/markcperna/2022/10/11/penny-for-your-thoughts-why-quality-thinking-is-declining-worldwide/?sh=5e98efe94bce</w:t>
        </w:r>
      </w:hyperlink>
    </w:p>
    <w:p w:rsidR="006C6E0F" w:rsidRPr="004A05BD" w:rsidRDefault="006C6E0F" w:rsidP="006C6E0F">
      <w:pPr>
        <w:ind w:left="720" w:hanging="720"/>
        <w:rPr>
          <w:rFonts w:cs="Times New Roman"/>
        </w:rPr>
      </w:pPr>
      <w:r w:rsidRPr="004A05BD">
        <w:rPr>
          <w:rFonts w:cs="Times New Roman"/>
          <w:color w:val="000000" w:themeColor="text1"/>
          <w:szCs w:val="24"/>
        </w:rPr>
        <w:t xml:space="preserve">Seibert, S. A. (2021). Problem-based learning: A strategy to foster Generation Z's critical thinking and perseverance. </w:t>
      </w:r>
      <w:r w:rsidRPr="004A05BD">
        <w:rPr>
          <w:rStyle w:val="Emphasis"/>
          <w:rFonts w:cs="Times New Roman"/>
          <w:color w:val="000000" w:themeColor="text1"/>
          <w:szCs w:val="24"/>
        </w:rPr>
        <w:t>Teaching and Learning in Nursing</w:t>
      </w:r>
      <w:r w:rsidRPr="004A05BD">
        <w:rPr>
          <w:rFonts w:cs="Times New Roman"/>
          <w:color w:val="000000" w:themeColor="text1"/>
          <w:szCs w:val="24"/>
        </w:rPr>
        <w:t xml:space="preserve">, </w:t>
      </w:r>
      <w:r w:rsidRPr="004A05BD">
        <w:rPr>
          <w:rStyle w:val="Emphasis"/>
          <w:rFonts w:cs="Times New Roman"/>
          <w:color w:val="000000" w:themeColor="text1"/>
          <w:szCs w:val="24"/>
        </w:rPr>
        <w:t>16</w:t>
      </w:r>
      <w:r w:rsidRPr="004A05BD">
        <w:rPr>
          <w:rFonts w:cs="Times New Roman"/>
          <w:color w:val="000000" w:themeColor="text1"/>
          <w:szCs w:val="24"/>
        </w:rPr>
        <w:t xml:space="preserve">(1), 85-88. </w:t>
      </w:r>
      <w:hyperlink r:id="rId10" w:history="1">
        <w:r w:rsidRPr="004A05BD">
          <w:rPr>
            <w:rStyle w:val="Hyperlink"/>
            <w:rFonts w:cs="Times New Roman"/>
            <w:color w:val="000000" w:themeColor="text1"/>
            <w:szCs w:val="24"/>
          </w:rPr>
          <w:t>https://doi.org/10.1016/j.teln.2020.09.002</w:t>
        </w:r>
      </w:hyperlink>
    </w:p>
    <w:p w:rsidR="006C6E0F" w:rsidRPr="004A05BD" w:rsidRDefault="006C6E0F" w:rsidP="006C6E0F">
      <w:pPr>
        <w:ind w:left="720" w:hanging="720"/>
        <w:rPr>
          <w:rFonts w:cs="Times New Roman"/>
          <w:color w:val="000000" w:themeColor="text1"/>
          <w:szCs w:val="24"/>
        </w:rPr>
      </w:pPr>
      <w:r w:rsidRPr="004A05BD">
        <w:rPr>
          <w:rFonts w:cs="Times New Roman"/>
          <w:color w:val="000000" w:themeColor="text1"/>
          <w:szCs w:val="24"/>
        </w:rPr>
        <w:lastRenderedPageBreak/>
        <w:t xml:space="preserve">Well, T. (2023, July 5). </w:t>
      </w:r>
      <w:r w:rsidRPr="004A05BD">
        <w:rPr>
          <w:rStyle w:val="Emphasis"/>
          <w:rFonts w:cs="Times New Roman"/>
          <w:color w:val="000000" w:themeColor="text1"/>
          <w:szCs w:val="24"/>
        </w:rPr>
        <w:t>The decline of critical thinking skills</w:t>
      </w:r>
      <w:r w:rsidRPr="004A05BD">
        <w:rPr>
          <w:rFonts w:cs="Times New Roman"/>
          <w:color w:val="000000" w:themeColor="text1"/>
          <w:szCs w:val="24"/>
        </w:rPr>
        <w:t xml:space="preserve">. Psychology Today. </w:t>
      </w:r>
      <w:hyperlink r:id="rId11" w:history="1">
        <w:r w:rsidRPr="004A05BD">
          <w:rPr>
            <w:rStyle w:val="Hyperlink"/>
            <w:rFonts w:cs="Times New Roman"/>
            <w:color w:val="000000" w:themeColor="text1"/>
            <w:szCs w:val="24"/>
          </w:rPr>
          <w:t>https://www.psychologytoday.com/us/blog/the-clarity/202306/the-decline-of-critical-thinking-skills</w:t>
        </w:r>
      </w:hyperlink>
    </w:p>
    <w:p w:rsidR="006C6E0F" w:rsidRPr="004A05BD" w:rsidRDefault="006C6E0F" w:rsidP="006C6E0F">
      <w:pPr>
        <w:rPr>
          <w:rFonts w:cs="Times New Roman"/>
        </w:rPr>
      </w:pPr>
    </w:p>
    <w:sectPr w:rsidR="006C6E0F" w:rsidRPr="004A05BD" w:rsidSect="005D21C0">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36B" w:rsidRDefault="0067436B" w:rsidP="005D21C0">
      <w:pPr>
        <w:spacing w:line="240" w:lineRule="auto"/>
      </w:pPr>
      <w:r>
        <w:separator/>
      </w:r>
    </w:p>
  </w:endnote>
  <w:endnote w:type="continuationSeparator" w:id="1">
    <w:p w:rsidR="0067436B" w:rsidRDefault="0067436B" w:rsidP="005D21C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36B" w:rsidRDefault="0067436B" w:rsidP="005D21C0">
      <w:pPr>
        <w:spacing w:line="240" w:lineRule="auto"/>
      </w:pPr>
      <w:r>
        <w:separator/>
      </w:r>
    </w:p>
  </w:footnote>
  <w:footnote w:type="continuationSeparator" w:id="1">
    <w:p w:rsidR="0067436B" w:rsidRDefault="0067436B" w:rsidP="005D21C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3063205"/>
      <w:docPartObj>
        <w:docPartGallery w:val="Page Numbers (Top of Page)"/>
        <w:docPartUnique/>
      </w:docPartObj>
    </w:sdtPr>
    <w:sdtEndPr>
      <w:rPr>
        <w:noProof/>
      </w:rPr>
    </w:sdtEndPr>
    <w:sdtContent>
      <w:p w:rsidR="005D21C0" w:rsidRDefault="005D21C0" w:rsidP="007E62A5">
        <w:pPr>
          <w:pStyle w:val="Header"/>
          <w:jc w:val="right"/>
        </w:pPr>
        <w:r>
          <w:fldChar w:fldCharType="begin"/>
        </w:r>
        <w:r w:rsidR="0067436B">
          <w:instrText xml:space="preserve"> PAGE   \* MERGEFORMAT </w:instrText>
        </w:r>
        <w:r>
          <w:fldChar w:fldCharType="separate"/>
        </w:r>
        <w:r w:rsidR="00E15F23">
          <w:rPr>
            <w:noProof/>
          </w:rPr>
          <w:t>3</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70AE2"/>
    <w:multiLevelType w:val="hybridMultilevel"/>
    <w:tmpl w:val="5D282A6E"/>
    <w:lvl w:ilvl="0" w:tplc="2000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nsid w:val="0DD55235"/>
    <w:multiLevelType w:val="hybridMultilevel"/>
    <w:tmpl w:val="1B34E45A"/>
    <w:lvl w:ilvl="0" w:tplc="2000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0F253583"/>
    <w:multiLevelType w:val="hybridMultilevel"/>
    <w:tmpl w:val="3C0C2232"/>
    <w:lvl w:ilvl="0" w:tplc="2000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nsid w:val="18C162E9"/>
    <w:multiLevelType w:val="multilevel"/>
    <w:tmpl w:val="92CE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1A1BA8"/>
    <w:multiLevelType w:val="hybridMultilevel"/>
    <w:tmpl w:val="ED78DC1C"/>
    <w:lvl w:ilvl="0" w:tplc="A3744C5E">
      <w:start w:val="1"/>
      <w:numFmt w:val="upperLetter"/>
      <w:lvlText w:val="%1."/>
      <w:lvlJc w:val="left"/>
      <w:pPr>
        <w:ind w:left="72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1CA354E3"/>
    <w:multiLevelType w:val="hybridMultilevel"/>
    <w:tmpl w:val="BEFA2EDE"/>
    <w:lvl w:ilvl="0" w:tplc="2000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28C1282F"/>
    <w:multiLevelType w:val="hybridMultilevel"/>
    <w:tmpl w:val="55B8FBE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6CE2E82"/>
    <w:multiLevelType w:val="hybridMultilevel"/>
    <w:tmpl w:val="F8522566"/>
    <w:lvl w:ilvl="0" w:tplc="2000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nsid w:val="4CF3423B"/>
    <w:multiLevelType w:val="hybridMultilevel"/>
    <w:tmpl w:val="4ADC6F52"/>
    <w:lvl w:ilvl="0" w:tplc="2000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nsid w:val="51AA36CF"/>
    <w:multiLevelType w:val="hybridMultilevel"/>
    <w:tmpl w:val="DDD8468E"/>
    <w:lvl w:ilvl="0" w:tplc="2000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nsid w:val="67B60910"/>
    <w:multiLevelType w:val="hybridMultilevel"/>
    <w:tmpl w:val="55B8FBE6"/>
    <w:lvl w:ilvl="0" w:tplc="B25CFC6C">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5"/>
  </w:num>
  <w:num w:numId="6">
    <w:abstractNumId w:val="4"/>
  </w:num>
  <w:num w:numId="7">
    <w:abstractNumId w:val="10"/>
  </w:num>
  <w:num w:numId="8">
    <w:abstractNumId w:val="6"/>
  </w:num>
  <w:num w:numId="9">
    <w:abstractNumId w:val="9"/>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6E0F"/>
    <w:rsid w:val="004A05BD"/>
    <w:rsid w:val="005D21C0"/>
    <w:rsid w:val="0067436B"/>
    <w:rsid w:val="006C6E0F"/>
    <w:rsid w:val="00AB4DFD"/>
    <w:rsid w:val="00AF6C13"/>
    <w:rsid w:val="00E15F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E0F"/>
    <w:pPr>
      <w:spacing w:line="480" w:lineRule="auto"/>
    </w:pPr>
    <w:rPr>
      <w:rFonts w:ascii="Times New Roman" w:hAnsi="Times New Roman"/>
      <w:szCs w:val="22"/>
    </w:rPr>
  </w:style>
  <w:style w:type="paragraph" w:styleId="Heading1">
    <w:name w:val="heading 1"/>
    <w:basedOn w:val="Normal"/>
    <w:next w:val="Normal"/>
    <w:link w:val="Heading1Char"/>
    <w:uiPriority w:val="9"/>
    <w:qFormat/>
    <w:rsid w:val="006C6E0F"/>
    <w:pPr>
      <w:keepNext/>
      <w:keepLines/>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E0F"/>
    <w:rPr>
      <w:rFonts w:ascii="Times New Roman" w:eastAsiaTheme="majorEastAsia" w:hAnsi="Times New Roman" w:cstheme="majorBidi"/>
      <w:b/>
      <w:szCs w:val="32"/>
    </w:rPr>
  </w:style>
  <w:style w:type="paragraph" w:styleId="Header">
    <w:name w:val="header"/>
    <w:basedOn w:val="Normal"/>
    <w:link w:val="HeaderChar"/>
    <w:uiPriority w:val="99"/>
    <w:unhideWhenUsed/>
    <w:rsid w:val="006C6E0F"/>
    <w:pPr>
      <w:tabs>
        <w:tab w:val="center" w:pos="4513"/>
        <w:tab w:val="right" w:pos="9026"/>
      </w:tabs>
      <w:spacing w:line="240" w:lineRule="auto"/>
    </w:pPr>
  </w:style>
  <w:style w:type="character" w:customStyle="1" w:styleId="HeaderChar">
    <w:name w:val="Header Char"/>
    <w:basedOn w:val="DefaultParagraphFont"/>
    <w:link w:val="Header"/>
    <w:uiPriority w:val="99"/>
    <w:rsid w:val="006C6E0F"/>
    <w:rPr>
      <w:rFonts w:ascii="Times New Roman" w:hAnsi="Times New Roman"/>
      <w:szCs w:val="22"/>
    </w:rPr>
  </w:style>
  <w:style w:type="character" w:styleId="Emphasis">
    <w:name w:val="Emphasis"/>
    <w:basedOn w:val="DefaultParagraphFont"/>
    <w:uiPriority w:val="20"/>
    <w:qFormat/>
    <w:rsid w:val="006C6E0F"/>
    <w:rPr>
      <w:i/>
      <w:iCs/>
    </w:rPr>
  </w:style>
  <w:style w:type="character" w:styleId="Hyperlink">
    <w:name w:val="Hyperlink"/>
    <w:basedOn w:val="DefaultParagraphFont"/>
    <w:uiPriority w:val="99"/>
    <w:unhideWhenUsed/>
    <w:rsid w:val="006C6E0F"/>
    <w:rPr>
      <w:color w:val="0000FF"/>
      <w:u w:val="single"/>
    </w:rPr>
  </w:style>
  <w:style w:type="paragraph" w:styleId="ListParagraph">
    <w:name w:val="List Paragraph"/>
    <w:basedOn w:val="Normal"/>
    <w:uiPriority w:val="34"/>
    <w:qFormat/>
    <w:rsid w:val="006C6E0F"/>
    <w:pPr>
      <w:ind w:left="720"/>
      <w:contextualSpacing/>
    </w:pPr>
  </w:style>
  <w:style w:type="paragraph" w:customStyle="1" w:styleId="unitek-p">
    <w:name w:val="unitek-p"/>
    <w:basedOn w:val="Normal"/>
    <w:rsid w:val="004A05BD"/>
    <w:pPr>
      <w:spacing w:before="100" w:beforeAutospacing="1" w:after="100" w:afterAutospacing="1" w:line="240" w:lineRule="auto"/>
    </w:pPr>
    <w:rPr>
      <w:rFonts w:eastAsia="Times New Roman" w:cs="Times New Roman"/>
      <w:kern w:val="0"/>
      <w:szCs w:val="24"/>
    </w:rPr>
  </w:style>
</w:styles>
</file>

<file path=word/webSettings.xml><?xml version="1.0" encoding="utf-8"?>
<w:webSettings xmlns:r="http://schemas.openxmlformats.org/officeDocument/2006/relationships" xmlns:w="http://schemas.openxmlformats.org/wordprocessingml/2006/main">
  <w:divs>
    <w:div w:id="6808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991/assehr.k.200715.0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guardian.com/world/2023/jul/26/put-learners-first-unesco-calls-for-global-ban-on-smartphones-in-school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sychologytoday.com/us/blog/the-clarity/202306/the-decline-of-critical-thinking-skills" TargetMode="External"/><Relationship Id="rId5" Type="http://schemas.openxmlformats.org/officeDocument/2006/relationships/footnotes" Target="footnotes.xml"/><Relationship Id="rId10" Type="http://schemas.openxmlformats.org/officeDocument/2006/relationships/hyperlink" Target="https://doi.org/10.1016/j.teln.2020.09.002" TargetMode="External"/><Relationship Id="rId4" Type="http://schemas.openxmlformats.org/officeDocument/2006/relationships/webSettings" Target="webSettings.xml"/><Relationship Id="rId9" Type="http://schemas.openxmlformats.org/officeDocument/2006/relationships/hyperlink" Target="https://www.forbes.com/sites/markcperna/2022/10/11/penny-for-your-thoughts-why-quality-thinking-is-declining-worldwide/?sh=5e98efe94b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Lory Milam</dc:creator>
  <cp:lastModifiedBy>Windows User</cp:lastModifiedBy>
  <cp:revision>2</cp:revision>
  <dcterms:created xsi:type="dcterms:W3CDTF">2024-06-05T08:15:00Z</dcterms:created>
  <dcterms:modified xsi:type="dcterms:W3CDTF">2024-06-05T08:15:00Z</dcterms:modified>
</cp:coreProperties>
</file>