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130671" w:rsidRDefault="00D90197" w:rsidP="003449F0">
      <w:pPr>
        <w:jc w:val="center"/>
      </w:pPr>
      <w:r>
        <w:t>Clinical Issue</w:t>
      </w:r>
    </w:p>
    <w:p w:rsidR="003449F0" w:rsidRDefault="00D90197" w:rsidP="003449F0">
      <w:pPr>
        <w:jc w:val="center"/>
      </w:pPr>
      <w:r>
        <w:t>Name</w:t>
      </w:r>
    </w:p>
    <w:p w:rsidR="003449F0" w:rsidRDefault="00D90197" w:rsidP="003449F0">
      <w:pPr>
        <w:jc w:val="center"/>
      </w:pPr>
      <w:r>
        <w:t>Institution Affiliated</w:t>
      </w: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3449F0" w:rsidP="003449F0">
      <w:pPr>
        <w:jc w:val="center"/>
      </w:pPr>
    </w:p>
    <w:p w:rsidR="003449F0" w:rsidRDefault="00D90197" w:rsidP="003449F0">
      <w:pPr>
        <w:jc w:val="center"/>
      </w:pPr>
      <w:r>
        <w:lastRenderedPageBreak/>
        <w:t>Clinical Issue</w:t>
      </w:r>
    </w:p>
    <w:p w:rsidR="00A85308" w:rsidRDefault="00D90197" w:rsidP="00612F9E">
      <w:pPr>
        <w:ind w:firstLine="720"/>
      </w:pPr>
      <w:r>
        <w:t>The clinical issue selected for the completion of this assignment is nosocomial infections. A nosocomial infection, also known as a hospital-associated infection</w:t>
      </w:r>
      <w:r>
        <w:t>. These infections are infections that patients contract during the healthcare delivery process. According to Sikora and Zahra (2020), patients may contract these infections in a variety of settings such as ambulatory settings, long term care facilities an</w:t>
      </w:r>
      <w:r>
        <w:t xml:space="preserve">d in hospitals and clinics. </w:t>
      </w:r>
    </w:p>
    <w:p w:rsidR="00A85308" w:rsidRDefault="00D90197" w:rsidP="00612F9E">
      <w:pPr>
        <w:ind w:firstLine="720"/>
      </w:pPr>
      <w:r>
        <w:t>According to Koffel (2021), literature search establishes data that is utilized to conduct an analysis. When searching for research articles on various databases, the first term that I used was nosocomial infections and it turn</w:t>
      </w:r>
      <w:r>
        <w:t xml:space="preserve">ed up over 600000 research articles and search results. </w:t>
      </w:r>
      <w:r w:rsidR="00E54A6A">
        <w:t>Such extensive results in the databases can be overwhelming and not all the results will help in the development of a PICOT question or answering a PICOT question. According to Scells et al. (2019), web-based databases containing medical literature are on the rise</w:t>
      </w:r>
      <w:r w:rsidR="00AA7C59">
        <w:t xml:space="preserve">, making it especially increasingly difficult to find relevant literature. However, with the use of Boolean operators such as and, and not, or, among others helped further refine the search, turning up irrelevant search results that are more relevant. </w:t>
      </w:r>
    </w:p>
    <w:p w:rsidR="00AA7C59" w:rsidRDefault="00D90197" w:rsidP="00612F9E">
      <w:pPr>
        <w:ind w:firstLine="720"/>
      </w:pPr>
      <w:r>
        <w:t xml:space="preserve">Some strategies that people can employ to further refine the effectiveness of their searches include using the appropriate vocabulary and terms. The terms used should be relevant to the topic of </w:t>
      </w:r>
      <w:r>
        <w:t>the search in order to turn up more relevant research and articles. Another strategy is further refining the search strategy after doing the initial search by evaluating the quantity, quality, and relevance of search results to further narrow down the sear</w:t>
      </w:r>
      <w:r>
        <w:t xml:space="preserve">ch results. </w:t>
      </w:r>
      <w:r w:rsidR="00612F9E">
        <w:t xml:space="preserve">Familiarizing oneself with the peculiarities and rules of databases when searching is also another way of increasing the effectiveness of the search. Different databases may have different rules with regards to searches. </w:t>
      </w:r>
    </w:p>
    <w:p w:rsidR="003449F0" w:rsidRDefault="00D90197" w:rsidP="00612F9E">
      <w:pPr>
        <w:tabs>
          <w:tab w:val="left" w:pos="1515"/>
        </w:tabs>
        <w:jc w:val="center"/>
      </w:pPr>
      <w:r>
        <w:lastRenderedPageBreak/>
        <w:t>References</w:t>
      </w:r>
    </w:p>
    <w:p w:rsidR="00612F9E" w:rsidRDefault="00D90197" w:rsidP="00612F9E">
      <w:pPr>
        <w:ind w:left="720" w:hanging="720"/>
      </w:pPr>
      <w:r w:rsidRPr="00A85308">
        <w:t>Sikora, A.,</w:t>
      </w:r>
      <w:r w:rsidRPr="00A85308">
        <w:t xml:space="preserve"> &amp; Zahra, F. (2020). Nosocomial infections.</w:t>
      </w:r>
    </w:p>
    <w:p w:rsidR="00612F9E" w:rsidRDefault="00D90197" w:rsidP="00612F9E">
      <w:pPr>
        <w:ind w:left="720" w:hanging="720"/>
      </w:pPr>
      <w:r w:rsidRPr="00612F9E">
        <w:t>Rethlefsen, M. L., Kirtley, S., Waffenschmidt, S., Ayala, A. P., Moher, D., Page, M. J., &amp; Koffel, J. B. (2021). PRISMA-S: an extension to the PRISMA statement for reporting literature searches in systematic revi</w:t>
      </w:r>
      <w:r w:rsidRPr="00612F9E">
        <w:t>ews. </w:t>
      </w:r>
      <w:r w:rsidRPr="00612F9E">
        <w:rPr>
          <w:i/>
          <w:iCs/>
        </w:rPr>
        <w:t>Systematic reviews</w:t>
      </w:r>
      <w:r w:rsidRPr="00612F9E">
        <w:t>, </w:t>
      </w:r>
      <w:r w:rsidRPr="00612F9E">
        <w:rPr>
          <w:i/>
          <w:iCs/>
        </w:rPr>
        <w:t>10</w:t>
      </w:r>
      <w:r w:rsidRPr="00612F9E">
        <w:t>(1), 1-19.</w:t>
      </w:r>
    </w:p>
    <w:p w:rsidR="00612F9E" w:rsidRDefault="00D90197" w:rsidP="00612F9E">
      <w:pPr>
        <w:ind w:left="720" w:hanging="720"/>
      </w:pPr>
      <w:r w:rsidRPr="00E54A6A">
        <w:t>Scells, H., Zuccon, G., &amp; Koopman, B. (2019, May). Automatic Boolean query refinement for systematic review literature search. In </w:t>
      </w:r>
      <w:r w:rsidRPr="00E54A6A">
        <w:rPr>
          <w:i/>
          <w:iCs/>
        </w:rPr>
        <w:t>The world wide web conference</w:t>
      </w:r>
      <w:r w:rsidRPr="00E54A6A">
        <w:t> (pp. 1646-1656).</w:t>
      </w:r>
    </w:p>
    <w:sectPr w:rsidR="00612F9E" w:rsidSect="001E3B8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197" w:rsidRDefault="00D90197" w:rsidP="001E3B81">
      <w:pPr>
        <w:spacing w:line="240" w:lineRule="auto"/>
      </w:pPr>
      <w:r>
        <w:separator/>
      </w:r>
    </w:p>
  </w:endnote>
  <w:endnote w:type="continuationSeparator" w:id="1">
    <w:p w:rsidR="00D90197" w:rsidRDefault="00D90197" w:rsidP="001E3B8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197" w:rsidRDefault="00D90197" w:rsidP="001E3B81">
      <w:pPr>
        <w:spacing w:line="240" w:lineRule="auto"/>
      </w:pPr>
      <w:r>
        <w:separator/>
      </w:r>
    </w:p>
  </w:footnote>
  <w:footnote w:type="continuationSeparator" w:id="1">
    <w:p w:rsidR="00D90197" w:rsidRDefault="00D90197" w:rsidP="001E3B8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F0" w:rsidRDefault="00D90197">
    <w:pPr>
      <w:pStyle w:val="Header"/>
    </w:pPr>
    <w:r>
      <w:tab/>
    </w:r>
    <w:r>
      <w:tab/>
    </w:r>
    <w:r w:rsidR="001E3B81">
      <w:fldChar w:fldCharType="begin"/>
    </w:r>
    <w:r>
      <w:instrText xml:space="preserve"> PAGE   \* MERGEFORMAT </w:instrText>
    </w:r>
    <w:r w:rsidR="001E3B81">
      <w:fldChar w:fldCharType="separate"/>
    </w:r>
    <w:r w:rsidR="00C60C7A">
      <w:rPr>
        <w:noProof/>
      </w:rPr>
      <w:t>2</w:t>
    </w:r>
    <w:r w:rsidR="001E3B81">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3449F0"/>
    <w:rsid w:val="00130671"/>
    <w:rsid w:val="001E3B81"/>
    <w:rsid w:val="003449F0"/>
    <w:rsid w:val="00612F9E"/>
    <w:rsid w:val="00676EEF"/>
    <w:rsid w:val="00A85308"/>
    <w:rsid w:val="00AA7C59"/>
    <w:rsid w:val="00C60C7A"/>
    <w:rsid w:val="00D90197"/>
    <w:rsid w:val="00E450B7"/>
    <w:rsid w:val="00E54A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B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9F0"/>
    <w:pPr>
      <w:tabs>
        <w:tab w:val="center" w:pos="4680"/>
        <w:tab w:val="right" w:pos="9360"/>
      </w:tabs>
      <w:spacing w:line="240" w:lineRule="auto"/>
    </w:pPr>
  </w:style>
  <w:style w:type="character" w:customStyle="1" w:styleId="HeaderChar">
    <w:name w:val="Header Char"/>
    <w:basedOn w:val="DefaultParagraphFont"/>
    <w:link w:val="Header"/>
    <w:uiPriority w:val="99"/>
    <w:rsid w:val="003449F0"/>
  </w:style>
  <w:style w:type="paragraph" w:styleId="Footer">
    <w:name w:val="footer"/>
    <w:basedOn w:val="Normal"/>
    <w:link w:val="FooterChar"/>
    <w:uiPriority w:val="99"/>
    <w:unhideWhenUsed/>
    <w:rsid w:val="003449F0"/>
    <w:pPr>
      <w:tabs>
        <w:tab w:val="center" w:pos="4680"/>
        <w:tab w:val="right" w:pos="9360"/>
      </w:tabs>
      <w:spacing w:line="240" w:lineRule="auto"/>
    </w:pPr>
  </w:style>
  <w:style w:type="character" w:customStyle="1" w:styleId="FooterChar">
    <w:name w:val="Footer Char"/>
    <w:basedOn w:val="DefaultParagraphFont"/>
    <w:link w:val="Footer"/>
    <w:uiPriority w:val="99"/>
    <w:rsid w:val="003449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2176</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Ochino</dc:creator>
  <cp:lastModifiedBy>Windows User</cp:lastModifiedBy>
  <cp:revision>2</cp:revision>
  <dcterms:created xsi:type="dcterms:W3CDTF">2024-05-20T09:06:00Z</dcterms:created>
  <dcterms:modified xsi:type="dcterms:W3CDTF">2024-05-20T09:06:00Z</dcterms:modified>
</cp:coreProperties>
</file>