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0EE504" w14:textId="77777777" w:rsidR="003173DF" w:rsidRDefault="003173DF" w:rsidP="003173DF">
      <w:pPr>
        <w:pBdr>
          <w:bottom w:val="single" w:sz="6" w:space="1" w:color="auto"/>
        </w:pBdr>
        <w:spacing w:after="0"/>
      </w:pPr>
    </w:p>
    <w:p w14:paraId="2F74A079" w14:textId="77777777" w:rsidR="003173DF" w:rsidRDefault="003173DF" w:rsidP="003173DF">
      <w:pPr>
        <w:pBdr>
          <w:bottom w:val="single" w:sz="6" w:space="1" w:color="auto"/>
        </w:pBdr>
        <w:spacing w:after="0"/>
      </w:pPr>
      <w:r>
        <w:t>Length:  6-7 pages</w:t>
      </w:r>
    </w:p>
    <w:p w14:paraId="283D0984" w14:textId="77777777" w:rsidR="003173DF" w:rsidRDefault="003173DF" w:rsidP="003173DF">
      <w:pPr>
        <w:pBdr>
          <w:bottom w:val="single" w:sz="6" w:space="1" w:color="auto"/>
        </w:pBdr>
        <w:spacing w:after="0"/>
      </w:pPr>
      <w:r>
        <w:t>Margins and spacing:  1-inch margins, double-spaced</w:t>
      </w:r>
    </w:p>
    <w:p w14:paraId="48A2D256" w14:textId="77777777" w:rsidR="003173DF" w:rsidRDefault="003173DF" w:rsidP="003173DF">
      <w:pPr>
        <w:pBdr>
          <w:bottom w:val="single" w:sz="6" w:space="1" w:color="auto"/>
        </w:pBdr>
        <w:spacing w:after="0"/>
      </w:pPr>
      <w:r>
        <w:t xml:space="preserve">Font and </w:t>
      </w:r>
      <w:proofErr w:type="spellStart"/>
      <w:r>
        <w:t>typesize</w:t>
      </w:r>
      <w:proofErr w:type="spellEnd"/>
      <w:r>
        <w:t xml:space="preserve">:  Calibri (12-point) or </w:t>
      </w:r>
      <w:proofErr w:type="spellStart"/>
      <w:r>
        <w:t>TimesNewRoman</w:t>
      </w:r>
      <w:proofErr w:type="spellEnd"/>
      <w:r>
        <w:t xml:space="preserve"> (12-point)</w:t>
      </w:r>
    </w:p>
    <w:p w14:paraId="296C0EBA" w14:textId="77777777" w:rsidR="003173DF" w:rsidRPr="00ED6DB6" w:rsidRDefault="003173DF" w:rsidP="003173DF">
      <w:pPr>
        <w:pBdr>
          <w:bottom w:val="single" w:sz="6" w:space="1" w:color="auto"/>
        </w:pBdr>
        <w:spacing w:after="0"/>
      </w:pPr>
      <w:r>
        <w:t>Style Guide:  Modern Languages Association (MLA)</w:t>
      </w:r>
    </w:p>
    <w:p w14:paraId="2D6D6403" w14:textId="77777777" w:rsidR="003173DF" w:rsidRDefault="003173DF" w:rsidP="005C70E5">
      <w:pPr>
        <w:ind w:firstLine="360"/>
      </w:pPr>
    </w:p>
    <w:p w14:paraId="70808D97" w14:textId="77777777" w:rsidR="003173DF" w:rsidRDefault="003173DF" w:rsidP="005C70E5">
      <w:pPr>
        <w:ind w:firstLine="360"/>
      </w:pPr>
    </w:p>
    <w:p w14:paraId="3D70E32E" w14:textId="58A296D0" w:rsidR="009E7C27" w:rsidRPr="00CF6044" w:rsidRDefault="00117E43" w:rsidP="005C70E5">
      <w:pPr>
        <w:ind w:firstLine="360"/>
      </w:pPr>
      <w:r>
        <w:t xml:space="preserve">In her essay </w:t>
      </w:r>
      <w:r w:rsidR="00BE19DC">
        <w:t xml:space="preserve">“Visual Pleasure and Narrative Cinema,” Laura Mulvey argues that </w:t>
      </w:r>
      <w:r w:rsidR="001E726C">
        <w:t>“The magic of Hollywood cinema at its best (and all the cinema</w:t>
      </w:r>
      <w:r w:rsidR="009C310F">
        <w:t xml:space="preserve"> which fell within its sphere of influence) arose . . . from its</w:t>
      </w:r>
      <w:r w:rsidR="00270BE7">
        <w:t xml:space="preserve"> skilled and satisfying manipulation of visual pleasure</w:t>
      </w:r>
      <w:r w:rsidR="00E27EEF">
        <w:t xml:space="preserve">” (16). </w:t>
      </w:r>
      <w:r w:rsidR="00CE0062">
        <w:t xml:space="preserve">Mulvey </w:t>
      </w:r>
      <w:r w:rsidR="006A48FD">
        <w:t xml:space="preserve">suggests that the pleasure of cinema takes two primary forms: </w:t>
      </w:r>
      <w:r w:rsidR="00326F95">
        <w:t>“</w:t>
      </w:r>
      <w:r w:rsidR="009E7C27">
        <w:t xml:space="preserve">The first, </w:t>
      </w:r>
      <w:proofErr w:type="spellStart"/>
      <w:r w:rsidR="009E7C27">
        <w:t>scopoph</w:t>
      </w:r>
      <w:r w:rsidR="00D27BFF">
        <w:t>ilic</w:t>
      </w:r>
      <w:proofErr w:type="spellEnd"/>
      <w:r w:rsidR="00D27BFF">
        <w:t xml:space="preserve">, arises from pleasure in using another person as an object of sexual stimulation </w:t>
      </w:r>
      <w:r w:rsidR="0093032A">
        <w:t>through sight. The second, developed through narcissism and the constitution</w:t>
      </w:r>
      <w:r w:rsidR="00207314">
        <w:t xml:space="preserve"> of the ego, comes from identification with the image seen”</w:t>
      </w:r>
      <w:r w:rsidR="00326F95">
        <w:t xml:space="preserve"> (18).</w:t>
      </w:r>
      <w:r w:rsidR="00383684" w:rsidRPr="00383684">
        <w:t xml:space="preserve"> </w:t>
      </w:r>
      <w:r w:rsidR="0056737E">
        <w:t xml:space="preserve">Mulvey’s goal in using psychoanalytic theory to explicate </w:t>
      </w:r>
      <w:r w:rsidR="002F38F4">
        <w:t>cinema is that</w:t>
      </w:r>
      <w:r w:rsidR="00383684">
        <w:t xml:space="preserve"> </w:t>
      </w:r>
      <w:r w:rsidR="00A05244">
        <w:t xml:space="preserve">it </w:t>
      </w:r>
      <w:r w:rsidR="00383684">
        <w:t xml:space="preserve">“can at least advance our understanding of the </w:t>
      </w:r>
      <w:r w:rsidR="00383684">
        <w:rPr>
          <w:i/>
          <w:iCs/>
        </w:rPr>
        <w:t>status quo</w:t>
      </w:r>
      <w:r w:rsidR="00383684">
        <w:t>, of the patriarchal order in which we are caught”</w:t>
      </w:r>
      <w:r w:rsidR="000405ED">
        <w:t xml:space="preserve"> (15)</w:t>
      </w:r>
      <w:r w:rsidR="00A05244">
        <w:t xml:space="preserve">. Mulvey, that is, wants to highlight the </w:t>
      </w:r>
      <w:r w:rsidR="00217763">
        <w:t>ways in which Hollywood cinema reflects and reinforces</w:t>
      </w:r>
      <w:r w:rsidR="003A228E">
        <w:t xml:space="preserve"> traditional notions of male and female through the ways that looking</w:t>
      </w:r>
      <w:r w:rsidR="005C70E5">
        <w:t xml:space="preserve"> is organized for the viewer.</w:t>
      </w:r>
    </w:p>
    <w:p w14:paraId="793C31C5" w14:textId="4417835C" w:rsidR="004957C2" w:rsidRDefault="00C66AAE" w:rsidP="004957C2">
      <w:pPr>
        <w:ind w:firstLine="360"/>
      </w:pPr>
      <w:r>
        <w:t xml:space="preserve">Write an essay in which you use </w:t>
      </w:r>
      <w:r>
        <w:rPr>
          <w:i/>
          <w:iCs/>
        </w:rPr>
        <w:t>Rear Window</w:t>
      </w:r>
      <w:r>
        <w:t xml:space="preserve"> as an example to help you think through Mulvey’s arguments about Hollywood cinema.</w:t>
      </w:r>
      <w:r w:rsidR="00714E04">
        <w:t xml:space="preserve"> </w:t>
      </w:r>
      <w:r>
        <w:t>As you did with Assignment 1, you should t</w:t>
      </w:r>
      <w:r w:rsidR="00ED6DB6">
        <w:t xml:space="preserve">hink about your potential audience as someone who is sympathetic but has not read </w:t>
      </w:r>
      <w:r>
        <w:t>Mulvey.</w:t>
      </w:r>
      <w:r w:rsidR="00ED6DB6">
        <w:t xml:space="preserve"> </w:t>
      </w:r>
      <w:r>
        <w:t>Y</w:t>
      </w:r>
      <w:r w:rsidR="00445C7E">
        <w:t xml:space="preserve">ou’ll need to </w:t>
      </w:r>
      <w:r>
        <w:t>begin, therefore,</w:t>
      </w:r>
      <w:r w:rsidR="00372AC1">
        <w:t xml:space="preserve"> by work</w:t>
      </w:r>
      <w:r>
        <w:t>ing</w:t>
      </w:r>
      <w:r w:rsidR="00372AC1">
        <w:t xml:space="preserve"> closely with </w:t>
      </w:r>
      <w:r>
        <w:t>Mulvey’s</w:t>
      </w:r>
      <w:r w:rsidR="00372AC1">
        <w:t xml:space="preserve"> text, through summary, paraphrase, and quotation, in order to help your </w:t>
      </w:r>
      <w:proofErr w:type="gramStart"/>
      <w:r w:rsidR="00372AC1">
        <w:t>reader</w:t>
      </w:r>
      <w:proofErr w:type="gramEnd"/>
      <w:r w:rsidR="00372AC1">
        <w:t xml:space="preserve"> understand what </w:t>
      </w:r>
      <w:r w:rsidR="00A247AA">
        <w:t xml:space="preserve">is important about </w:t>
      </w:r>
      <w:r>
        <w:t>her</w:t>
      </w:r>
      <w:r w:rsidR="00372AC1">
        <w:t xml:space="preserve"> </w:t>
      </w:r>
      <w:r w:rsidR="00A247AA">
        <w:t>essay</w:t>
      </w:r>
      <w:r w:rsidR="00D145BB">
        <w:t>.</w:t>
      </w:r>
      <w:r w:rsidR="00C3777B">
        <w:t xml:space="preserve"> </w:t>
      </w:r>
      <w:r w:rsidR="00FD5F41">
        <w:t xml:space="preserve">Then you can explore the ways that </w:t>
      </w:r>
      <w:r w:rsidR="00FD5F41">
        <w:rPr>
          <w:i/>
          <w:iCs/>
        </w:rPr>
        <w:t>Rear Window</w:t>
      </w:r>
      <w:r w:rsidR="00FD5F41">
        <w:t xml:space="preserve"> serves to illustrate Mulvey’s arguments</w:t>
      </w:r>
      <w:r w:rsidR="00243D8F">
        <w:t>. Mulvey, of course, has begun that task herself, but you should see how you can further extend and develop her analysis of the film</w:t>
      </w:r>
      <w:r w:rsidR="002272AC">
        <w:t xml:space="preserve">. </w:t>
      </w:r>
      <w:r w:rsidR="00AB5921">
        <w:t xml:space="preserve">How does </w:t>
      </w:r>
      <w:r w:rsidR="00AB5921">
        <w:rPr>
          <w:i/>
          <w:iCs/>
        </w:rPr>
        <w:t>Rear Window</w:t>
      </w:r>
      <w:r w:rsidR="00DB545C">
        <w:t xml:space="preserve"> deploy </w:t>
      </w:r>
      <w:r w:rsidR="00F87C5E">
        <w:t>the power of the look?</w:t>
      </w:r>
      <w:r w:rsidR="00BD22FA">
        <w:t xml:space="preserve"> </w:t>
      </w:r>
    </w:p>
    <w:sectPr w:rsidR="004957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FE8"/>
    <w:rsid w:val="000405ED"/>
    <w:rsid w:val="000731FD"/>
    <w:rsid w:val="000D763F"/>
    <w:rsid w:val="00107E44"/>
    <w:rsid w:val="00117E43"/>
    <w:rsid w:val="001B4C92"/>
    <w:rsid w:val="001D3723"/>
    <w:rsid w:val="001E726C"/>
    <w:rsid w:val="00207314"/>
    <w:rsid w:val="00217763"/>
    <w:rsid w:val="002272AC"/>
    <w:rsid w:val="002279D9"/>
    <w:rsid w:val="00233EFD"/>
    <w:rsid w:val="00243D8F"/>
    <w:rsid w:val="00270BE7"/>
    <w:rsid w:val="002E35B0"/>
    <w:rsid w:val="002F38F4"/>
    <w:rsid w:val="003173DF"/>
    <w:rsid w:val="00326F95"/>
    <w:rsid w:val="003634D9"/>
    <w:rsid w:val="00372AC1"/>
    <w:rsid w:val="00383684"/>
    <w:rsid w:val="003A228E"/>
    <w:rsid w:val="00424D4F"/>
    <w:rsid w:val="00445C7E"/>
    <w:rsid w:val="0047661B"/>
    <w:rsid w:val="004957C2"/>
    <w:rsid w:val="004B41E3"/>
    <w:rsid w:val="004B5A6B"/>
    <w:rsid w:val="0053785A"/>
    <w:rsid w:val="0056737E"/>
    <w:rsid w:val="00594B09"/>
    <w:rsid w:val="005C70E5"/>
    <w:rsid w:val="005D5D55"/>
    <w:rsid w:val="00617173"/>
    <w:rsid w:val="006302AC"/>
    <w:rsid w:val="00640737"/>
    <w:rsid w:val="00662801"/>
    <w:rsid w:val="006A48FD"/>
    <w:rsid w:val="00714E04"/>
    <w:rsid w:val="00733387"/>
    <w:rsid w:val="007C6A12"/>
    <w:rsid w:val="007D5708"/>
    <w:rsid w:val="008460DB"/>
    <w:rsid w:val="00885300"/>
    <w:rsid w:val="008D6F31"/>
    <w:rsid w:val="008E196B"/>
    <w:rsid w:val="0093032A"/>
    <w:rsid w:val="0097167D"/>
    <w:rsid w:val="009C310F"/>
    <w:rsid w:val="009E7C27"/>
    <w:rsid w:val="00A05244"/>
    <w:rsid w:val="00A22171"/>
    <w:rsid w:val="00A247AA"/>
    <w:rsid w:val="00AB5921"/>
    <w:rsid w:val="00AC623D"/>
    <w:rsid w:val="00B03DE8"/>
    <w:rsid w:val="00B529DE"/>
    <w:rsid w:val="00B538DE"/>
    <w:rsid w:val="00BD22FA"/>
    <w:rsid w:val="00BE19DC"/>
    <w:rsid w:val="00C34FE8"/>
    <w:rsid w:val="00C3777B"/>
    <w:rsid w:val="00C66AAE"/>
    <w:rsid w:val="00CB35DB"/>
    <w:rsid w:val="00CE0062"/>
    <w:rsid w:val="00CF6044"/>
    <w:rsid w:val="00D0358A"/>
    <w:rsid w:val="00D145BB"/>
    <w:rsid w:val="00D22D35"/>
    <w:rsid w:val="00D27BFF"/>
    <w:rsid w:val="00DB545C"/>
    <w:rsid w:val="00DD209C"/>
    <w:rsid w:val="00E171B0"/>
    <w:rsid w:val="00E27EEF"/>
    <w:rsid w:val="00E56200"/>
    <w:rsid w:val="00E93478"/>
    <w:rsid w:val="00ED6DB6"/>
    <w:rsid w:val="00F87C5E"/>
    <w:rsid w:val="00FD5F41"/>
    <w:rsid w:val="00FE3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E89537"/>
  <w15:chartTrackingRefBased/>
  <w15:docId w15:val="{A6A0C8D6-EF16-4A62-970F-2AB0A105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562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62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1598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Wolfe, Eric</dc:creator>
  <cp:keywords/>
  <dc:description/>
  <cp:lastModifiedBy>Saleh Basalem</cp:lastModifiedBy>
  <cp:revision>3</cp:revision>
  <cp:lastPrinted>2022-02-06T16:57:00Z</cp:lastPrinted>
  <dcterms:created xsi:type="dcterms:W3CDTF">2022-02-06T17:18:00Z</dcterms:created>
  <dcterms:modified xsi:type="dcterms:W3CDTF">2022-02-06T19:18:00Z</dcterms:modified>
</cp:coreProperties>
</file>