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60E6" w:rsidRDefault="006060E6" w:rsidP="00C433FE">
      <w:pPr>
        <w:shd w:val="clear" w:color="auto" w:fill="FFFFFF"/>
        <w:spacing w:after="100" w:afterAutospacing="1" w:line="240" w:lineRule="auto"/>
        <w:outlineLvl w:val="3"/>
        <w:rPr>
          <w:rFonts w:ascii="Arial" w:eastAsia="Times New Roman" w:hAnsi="Arial" w:cs="Arial"/>
          <w:color w:val="212529"/>
          <w:sz w:val="24"/>
          <w:szCs w:val="24"/>
        </w:rPr>
      </w:pPr>
      <w:r w:rsidRPr="006060E6">
        <w:rPr>
          <w:rFonts w:ascii="Arial" w:eastAsia="Times New Roman" w:hAnsi="Arial" w:cs="Arial"/>
          <w:color w:val="212529"/>
          <w:sz w:val="24"/>
          <w:szCs w:val="24"/>
        </w:rPr>
        <w:br/>
      </w:r>
      <w:bookmarkStart w:id="0" w:name="_GoBack"/>
      <w:r w:rsidRPr="006060E6">
        <w:rPr>
          <w:rFonts w:ascii="Arial" w:eastAsia="Times New Roman" w:hAnsi="Arial" w:cs="Arial"/>
          <w:color w:val="212529"/>
          <w:sz w:val="24"/>
          <w:szCs w:val="24"/>
        </w:rPr>
        <w:t xml:space="preserve">M3 Case Study: Building Relationships at a Japanese </w:t>
      </w:r>
      <w:proofErr w:type="spellStart"/>
      <w:r w:rsidRPr="006060E6">
        <w:rPr>
          <w:rFonts w:ascii="Arial" w:eastAsia="Times New Roman" w:hAnsi="Arial" w:cs="Arial"/>
          <w:color w:val="212529"/>
          <w:sz w:val="24"/>
          <w:szCs w:val="24"/>
        </w:rPr>
        <w:t>Kaiseki</w:t>
      </w:r>
      <w:proofErr w:type="spellEnd"/>
    </w:p>
    <w:bookmarkEnd w:id="0"/>
    <w:p w:rsidR="00C433FE" w:rsidRPr="00C433FE" w:rsidRDefault="006060E6" w:rsidP="00C433FE">
      <w:pPr>
        <w:shd w:val="clear" w:color="auto" w:fill="FFFFFF"/>
        <w:spacing w:after="100" w:afterAutospacing="1" w:line="240" w:lineRule="auto"/>
        <w:outlineLvl w:val="3"/>
        <w:rPr>
          <w:rFonts w:ascii="Arial" w:eastAsia="Times New Roman" w:hAnsi="Arial" w:cs="Arial"/>
          <w:color w:val="212529"/>
          <w:sz w:val="24"/>
          <w:szCs w:val="24"/>
        </w:rPr>
      </w:pPr>
      <w:r>
        <w:rPr>
          <w:rFonts w:ascii="Arial" w:eastAsia="Times New Roman" w:hAnsi="Arial" w:cs="Arial"/>
          <w:color w:val="212529"/>
          <w:sz w:val="24"/>
          <w:szCs w:val="24"/>
        </w:rPr>
        <w:t>Read Chapters 5 and 6</w:t>
      </w:r>
      <w:r w:rsidR="00C433FE" w:rsidRPr="00AF1577">
        <w:rPr>
          <w:rFonts w:ascii="Arial" w:eastAsia="Times New Roman" w:hAnsi="Arial" w:cs="Arial"/>
          <w:color w:val="212529"/>
          <w:sz w:val="24"/>
          <w:szCs w:val="24"/>
        </w:rPr>
        <w:t xml:space="preserve"> of the textbook:</w:t>
      </w:r>
    </w:p>
    <w:p w:rsidR="00C433FE" w:rsidRPr="00C433FE" w:rsidRDefault="00C433FE" w:rsidP="00C433FE">
      <w:pPr>
        <w:numPr>
          <w:ilvl w:val="0"/>
          <w:numId w:val="3"/>
        </w:numPr>
        <w:shd w:val="clear" w:color="auto" w:fill="FFFFFF"/>
        <w:spacing w:before="100" w:beforeAutospacing="1" w:after="100" w:afterAutospacing="1" w:line="240" w:lineRule="auto"/>
        <w:rPr>
          <w:rFonts w:ascii="Arial" w:eastAsia="Times New Roman" w:hAnsi="Arial" w:cs="Arial"/>
          <w:color w:val="212529"/>
          <w:sz w:val="24"/>
          <w:szCs w:val="24"/>
        </w:rPr>
      </w:pPr>
      <w:r w:rsidRPr="00C433FE">
        <w:rPr>
          <w:rFonts w:ascii="Arial" w:eastAsia="Times New Roman" w:hAnsi="Arial" w:cs="Arial"/>
          <w:color w:val="212529"/>
          <w:sz w:val="24"/>
          <w:szCs w:val="24"/>
        </w:rPr>
        <w:t>Steers, R. and Osland, J. (2020) – 4th Edition. </w:t>
      </w:r>
      <w:r w:rsidRPr="00C433FE">
        <w:rPr>
          <w:rFonts w:ascii="Arial" w:eastAsia="Times New Roman" w:hAnsi="Arial" w:cs="Arial"/>
          <w:i/>
          <w:iCs/>
          <w:color w:val="212529"/>
          <w:sz w:val="24"/>
          <w:szCs w:val="24"/>
        </w:rPr>
        <w:t>Management across cultures: Challenges, Strategies, and Skills</w:t>
      </w:r>
      <w:r w:rsidRPr="00C433FE">
        <w:rPr>
          <w:rFonts w:ascii="Arial" w:eastAsia="Times New Roman" w:hAnsi="Arial" w:cs="Arial"/>
          <w:color w:val="212529"/>
          <w:sz w:val="24"/>
          <w:szCs w:val="24"/>
        </w:rPr>
        <w:t>. New York: Cambridge University Press. ISBN: 978-1-108-71759-5 Paperback.</w:t>
      </w:r>
    </w:p>
    <w:p w:rsidR="006060E6" w:rsidRPr="006060E6" w:rsidRDefault="006060E6" w:rsidP="006060E6">
      <w:pPr>
        <w:shd w:val="clear" w:color="auto" w:fill="FFFFFF"/>
        <w:spacing w:after="100" w:afterAutospacing="1" w:line="240" w:lineRule="auto"/>
        <w:rPr>
          <w:rFonts w:ascii="Segoe UI" w:eastAsia="Times New Roman" w:hAnsi="Segoe UI" w:cs="Segoe UI"/>
          <w:color w:val="212529"/>
          <w:sz w:val="23"/>
          <w:szCs w:val="23"/>
        </w:rPr>
      </w:pPr>
      <w:r w:rsidRPr="006060E6">
        <w:rPr>
          <w:rFonts w:ascii="Segoe UI" w:eastAsia="Times New Roman" w:hAnsi="Segoe UI" w:cs="Segoe UI"/>
          <w:b/>
          <w:bCs/>
          <w:color w:val="212529"/>
          <w:sz w:val="23"/>
          <w:szCs w:val="23"/>
        </w:rPr>
        <w:t xml:space="preserve">Read the "Building Relationships at a Japanese </w:t>
      </w:r>
      <w:proofErr w:type="spellStart"/>
      <w:r w:rsidRPr="006060E6">
        <w:rPr>
          <w:rFonts w:ascii="Segoe UI" w:eastAsia="Times New Roman" w:hAnsi="Segoe UI" w:cs="Segoe UI"/>
          <w:b/>
          <w:bCs/>
          <w:color w:val="212529"/>
          <w:sz w:val="23"/>
          <w:szCs w:val="23"/>
        </w:rPr>
        <w:t>Kaiseki</w:t>
      </w:r>
      <w:proofErr w:type="spellEnd"/>
      <w:r w:rsidRPr="006060E6">
        <w:rPr>
          <w:rFonts w:ascii="Segoe UI" w:eastAsia="Times New Roman" w:hAnsi="Segoe UI" w:cs="Segoe UI"/>
          <w:b/>
          <w:bCs/>
          <w:color w:val="212529"/>
          <w:sz w:val="23"/>
          <w:szCs w:val="23"/>
        </w:rPr>
        <w:t>" case which is attached in a pdf form below. Then answer the following questions. It is important for you to read the relevant chapters carefully before attempting to answer the assignment. The learning from reading the text must be reflected in your answers. Guidance on responding to case studies can be found in the </w:t>
      </w:r>
      <w:hyperlink r:id="rId5" w:tooltip="Purpose of Case Studies" w:history="1">
        <w:r w:rsidRPr="006060E6">
          <w:rPr>
            <w:rFonts w:ascii="Segoe UI" w:eastAsia="Times New Roman" w:hAnsi="Segoe UI" w:cs="Segoe UI"/>
            <w:b/>
            <w:bCs/>
            <w:color w:val="0F6FC5"/>
            <w:sz w:val="23"/>
            <w:szCs w:val="23"/>
          </w:rPr>
          <w:t>Purpose of Case Studies</w:t>
        </w:r>
      </w:hyperlink>
      <w:r w:rsidRPr="006060E6">
        <w:rPr>
          <w:rFonts w:ascii="Segoe UI" w:eastAsia="Times New Roman" w:hAnsi="Segoe UI" w:cs="Segoe UI"/>
          <w:b/>
          <w:bCs/>
          <w:color w:val="212529"/>
          <w:sz w:val="23"/>
          <w:szCs w:val="23"/>
        </w:rPr>
        <w:t> and the </w:t>
      </w:r>
      <w:hyperlink r:id="rId6" w:tooltip="Case Study Rubric" w:history="1">
        <w:r w:rsidRPr="006060E6">
          <w:rPr>
            <w:rFonts w:ascii="Segoe UI" w:eastAsia="Times New Roman" w:hAnsi="Segoe UI" w:cs="Segoe UI"/>
            <w:b/>
            <w:bCs/>
            <w:color w:val="0F6FC5"/>
            <w:sz w:val="23"/>
            <w:szCs w:val="23"/>
          </w:rPr>
          <w:t>Case Study Rubric</w:t>
        </w:r>
      </w:hyperlink>
      <w:r w:rsidRPr="006060E6">
        <w:rPr>
          <w:rFonts w:ascii="Segoe UI" w:eastAsia="Times New Roman" w:hAnsi="Segoe UI" w:cs="Segoe UI"/>
          <w:b/>
          <w:bCs/>
          <w:color w:val="212529"/>
          <w:sz w:val="23"/>
          <w:szCs w:val="23"/>
        </w:rPr>
        <w:t>.</w:t>
      </w:r>
    </w:p>
    <w:p w:rsidR="006060E6" w:rsidRPr="006060E6" w:rsidRDefault="006060E6" w:rsidP="006060E6">
      <w:pPr>
        <w:shd w:val="clear" w:color="auto" w:fill="FFFFFF"/>
        <w:spacing w:after="100" w:afterAutospacing="1" w:line="240" w:lineRule="auto"/>
        <w:outlineLvl w:val="2"/>
        <w:rPr>
          <w:rFonts w:ascii="Segoe UI" w:eastAsia="Times New Roman" w:hAnsi="Segoe UI" w:cs="Segoe UI"/>
          <w:color w:val="212529"/>
          <w:sz w:val="27"/>
          <w:szCs w:val="27"/>
        </w:rPr>
      </w:pPr>
      <w:r w:rsidRPr="006060E6">
        <w:rPr>
          <w:rFonts w:ascii="Segoe UI" w:eastAsia="Times New Roman" w:hAnsi="Segoe UI" w:cs="Segoe UI"/>
          <w:color w:val="212529"/>
          <w:sz w:val="27"/>
          <w:szCs w:val="27"/>
        </w:rPr>
        <w:t>Case questions:</w:t>
      </w:r>
    </w:p>
    <w:p w:rsidR="006060E6" w:rsidRPr="006060E6" w:rsidRDefault="006060E6" w:rsidP="006060E6">
      <w:pPr>
        <w:numPr>
          <w:ilvl w:val="0"/>
          <w:numId w:val="5"/>
        </w:numPr>
        <w:shd w:val="clear" w:color="auto" w:fill="FFFFFF"/>
        <w:spacing w:before="100" w:beforeAutospacing="1" w:after="100" w:afterAutospacing="1" w:line="240" w:lineRule="auto"/>
        <w:rPr>
          <w:rFonts w:ascii="Segoe UI" w:eastAsia="Times New Roman" w:hAnsi="Segoe UI" w:cs="Segoe UI"/>
          <w:color w:val="212529"/>
          <w:sz w:val="23"/>
          <w:szCs w:val="23"/>
        </w:rPr>
      </w:pPr>
      <w:r w:rsidRPr="006060E6">
        <w:rPr>
          <w:rFonts w:ascii="Segoe UI" w:eastAsia="Times New Roman" w:hAnsi="Segoe UI" w:cs="Segoe UI"/>
          <w:color w:val="212529"/>
          <w:sz w:val="23"/>
          <w:szCs w:val="23"/>
        </w:rPr>
        <w:t>Develop a brief snapshot that you could give to a colleague traveling to these countries outlining the key cultural differences and similarities between Australia and Japan. In what ways might these differences reduce message clarity in the exchange between the visitors and their hosts?</w:t>
      </w:r>
    </w:p>
    <w:p w:rsidR="006060E6" w:rsidRPr="006060E6" w:rsidRDefault="006060E6" w:rsidP="006060E6">
      <w:pPr>
        <w:numPr>
          <w:ilvl w:val="0"/>
          <w:numId w:val="5"/>
        </w:numPr>
        <w:shd w:val="clear" w:color="auto" w:fill="FFFFFF"/>
        <w:spacing w:before="100" w:beforeAutospacing="1" w:after="100" w:afterAutospacing="1" w:line="240" w:lineRule="auto"/>
        <w:rPr>
          <w:rFonts w:ascii="Segoe UI" w:eastAsia="Times New Roman" w:hAnsi="Segoe UI" w:cs="Segoe UI"/>
          <w:color w:val="212529"/>
          <w:sz w:val="23"/>
          <w:szCs w:val="23"/>
        </w:rPr>
      </w:pPr>
      <w:r w:rsidRPr="006060E6">
        <w:rPr>
          <w:rFonts w:ascii="Segoe UI" w:eastAsia="Times New Roman" w:hAnsi="Segoe UI" w:cs="Segoe UI"/>
          <w:color w:val="212529"/>
          <w:sz w:val="23"/>
          <w:szCs w:val="23"/>
        </w:rPr>
        <w:t>Using the AIA model of interpersonal communication from chapter 5, explore the communication behaviors between the Australian visitors and their Japanese hosts. What special role did Takeshi play in these dynamics?</w:t>
      </w:r>
    </w:p>
    <w:p w:rsidR="006060E6" w:rsidRPr="006060E6" w:rsidRDefault="006060E6" w:rsidP="006060E6">
      <w:pPr>
        <w:numPr>
          <w:ilvl w:val="0"/>
          <w:numId w:val="5"/>
        </w:numPr>
        <w:shd w:val="clear" w:color="auto" w:fill="FFFFFF"/>
        <w:spacing w:before="100" w:beforeAutospacing="1" w:after="100" w:afterAutospacing="1" w:line="240" w:lineRule="auto"/>
        <w:rPr>
          <w:rFonts w:ascii="Segoe UI" w:eastAsia="Times New Roman" w:hAnsi="Segoe UI" w:cs="Segoe UI"/>
          <w:color w:val="212529"/>
          <w:sz w:val="23"/>
          <w:szCs w:val="23"/>
        </w:rPr>
      </w:pPr>
      <w:r w:rsidRPr="006060E6">
        <w:rPr>
          <w:rFonts w:ascii="Segoe UI" w:eastAsia="Times New Roman" w:hAnsi="Segoe UI" w:cs="Segoe UI"/>
          <w:color w:val="212529"/>
          <w:sz w:val="23"/>
          <w:szCs w:val="23"/>
        </w:rPr>
        <w:t>Based on your assessment of this case, what were the primary clashes in cultures, customs, and expectations between the two groups?</w:t>
      </w:r>
    </w:p>
    <w:p w:rsidR="006060E6" w:rsidRPr="006060E6" w:rsidRDefault="006060E6" w:rsidP="006060E6">
      <w:pPr>
        <w:numPr>
          <w:ilvl w:val="0"/>
          <w:numId w:val="5"/>
        </w:numPr>
        <w:shd w:val="clear" w:color="auto" w:fill="FFFFFF"/>
        <w:spacing w:before="100" w:beforeAutospacing="1" w:after="100" w:afterAutospacing="1" w:line="240" w:lineRule="auto"/>
        <w:rPr>
          <w:rFonts w:ascii="Segoe UI" w:eastAsia="Times New Roman" w:hAnsi="Segoe UI" w:cs="Segoe UI"/>
          <w:color w:val="212529"/>
          <w:sz w:val="23"/>
          <w:szCs w:val="23"/>
        </w:rPr>
      </w:pPr>
      <w:r w:rsidRPr="006060E6">
        <w:rPr>
          <w:rFonts w:ascii="Segoe UI" w:eastAsia="Times New Roman" w:hAnsi="Segoe UI" w:cs="Segoe UI"/>
          <w:color w:val="212529"/>
          <w:sz w:val="23"/>
          <w:szCs w:val="23"/>
        </w:rPr>
        <w:t>While hierarchy was clearly evident among the Japanese executives, it was not among the Australians. How do you think the Japanese made sense out of this? Explain.</w:t>
      </w:r>
    </w:p>
    <w:p w:rsidR="006060E6" w:rsidRPr="006060E6" w:rsidRDefault="006060E6" w:rsidP="006060E6">
      <w:pPr>
        <w:numPr>
          <w:ilvl w:val="0"/>
          <w:numId w:val="5"/>
        </w:numPr>
        <w:shd w:val="clear" w:color="auto" w:fill="FFFFFF"/>
        <w:spacing w:before="100" w:beforeAutospacing="1" w:after="100" w:afterAutospacing="1" w:line="240" w:lineRule="auto"/>
        <w:rPr>
          <w:rFonts w:ascii="Segoe UI" w:eastAsia="Times New Roman" w:hAnsi="Segoe UI" w:cs="Segoe UI"/>
          <w:color w:val="212529"/>
          <w:sz w:val="23"/>
          <w:szCs w:val="23"/>
        </w:rPr>
      </w:pPr>
      <w:r w:rsidRPr="006060E6">
        <w:rPr>
          <w:rFonts w:ascii="Segoe UI" w:eastAsia="Times New Roman" w:hAnsi="Segoe UI" w:cs="Segoe UI"/>
          <w:color w:val="212529"/>
          <w:sz w:val="23"/>
          <w:szCs w:val="23"/>
        </w:rPr>
        <w:t>What cultural assumptions, if any, did each side make about the other in their approach to communicating? Were these assumptions accurate?</w:t>
      </w:r>
    </w:p>
    <w:p w:rsidR="006060E6" w:rsidRPr="006060E6" w:rsidRDefault="006060E6" w:rsidP="006060E6">
      <w:pPr>
        <w:numPr>
          <w:ilvl w:val="0"/>
          <w:numId w:val="5"/>
        </w:numPr>
        <w:shd w:val="clear" w:color="auto" w:fill="FFFFFF"/>
        <w:spacing w:before="100" w:beforeAutospacing="1" w:after="100" w:afterAutospacing="1" w:line="240" w:lineRule="auto"/>
        <w:rPr>
          <w:rFonts w:ascii="Segoe UI" w:eastAsia="Times New Roman" w:hAnsi="Segoe UI" w:cs="Segoe UI"/>
          <w:color w:val="212529"/>
          <w:sz w:val="23"/>
          <w:szCs w:val="23"/>
        </w:rPr>
      </w:pPr>
      <w:r w:rsidRPr="006060E6">
        <w:rPr>
          <w:rFonts w:ascii="Segoe UI" w:eastAsia="Times New Roman" w:hAnsi="Segoe UI" w:cs="Segoe UI"/>
          <w:color w:val="212529"/>
          <w:sz w:val="23"/>
          <w:szCs w:val="23"/>
        </w:rPr>
        <w:t>What can you learn about any culturally mediated cognition (or information processing) involved in this case (see chapter 5)?</w:t>
      </w:r>
    </w:p>
    <w:p w:rsidR="006060E6" w:rsidRPr="006060E6" w:rsidRDefault="006060E6" w:rsidP="006060E6">
      <w:pPr>
        <w:numPr>
          <w:ilvl w:val="0"/>
          <w:numId w:val="5"/>
        </w:numPr>
        <w:shd w:val="clear" w:color="auto" w:fill="FFFFFF"/>
        <w:spacing w:before="100" w:beforeAutospacing="1" w:after="100" w:afterAutospacing="1" w:line="240" w:lineRule="auto"/>
        <w:rPr>
          <w:rFonts w:ascii="Segoe UI" w:eastAsia="Times New Roman" w:hAnsi="Segoe UI" w:cs="Segoe UI"/>
          <w:color w:val="212529"/>
          <w:sz w:val="23"/>
          <w:szCs w:val="23"/>
        </w:rPr>
      </w:pPr>
      <w:r w:rsidRPr="006060E6">
        <w:rPr>
          <w:rFonts w:ascii="Segoe UI" w:eastAsia="Times New Roman" w:hAnsi="Segoe UI" w:cs="Segoe UI"/>
          <w:color w:val="212529"/>
          <w:sz w:val="23"/>
          <w:szCs w:val="23"/>
        </w:rPr>
        <w:t>What can you learn about the use—or lack of use—of communication protocols in this case (see chapter 5)?</w:t>
      </w:r>
    </w:p>
    <w:p w:rsidR="006060E6" w:rsidRPr="006060E6" w:rsidRDefault="006060E6" w:rsidP="006060E6">
      <w:pPr>
        <w:numPr>
          <w:ilvl w:val="0"/>
          <w:numId w:val="5"/>
        </w:numPr>
        <w:shd w:val="clear" w:color="auto" w:fill="FFFFFF"/>
        <w:spacing w:before="100" w:beforeAutospacing="1" w:after="100" w:afterAutospacing="1" w:line="240" w:lineRule="auto"/>
        <w:rPr>
          <w:rFonts w:ascii="Segoe UI" w:eastAsia="Times New Roman" w:hAnsi="Segoe UI" w:cs="Segoe UI"/>
          <w:color w:val="212529"/>
          <w:sz w:val="23"/>
          <w:szCs w:val="23"/>
        </w:rPr>
      </w:pPr>
      <w:r w:rsidRPr="006060E6">
        <w:rPr>
          <w:rFonts w:ascii="Segoe UI" w:eastAsia="Times New Roman" w:hAnsi="Segoe UI" w:cs="Segoe UI"/>
          <w:color w:val="212529"/>
          <w:sz w:val="23"/>
          <w:szCs w:val="23"/>
        </w:rPr>
        <w:t>Women are not allowed in many of the more important dining and drinking establishments because of restrictive customs and traditions. Many of these are ‘members-only.’ In view of this, how can foreign women break into these inner circles where critical business decisions are often made?</w:t>
      </w:r>
    </w:p>
    <w:p w:rsidR="006060E6" w:rsidRPr="006060E6" w:rsidRDefault="006060E6" w:rsidP="006060E6">
      <w:pPr>
        <w:numPr>
          <w:ilvl w:val="0"/>
          <w:numId w:val="5"/>
        </w:numPr>
        <w:shd w:val="clear" w:color="auto" w:fill="FFFFFF"/>
        <w:spacing w:before="100" w:beforeAutospacing="1" w:after="100" w:afterAutospacing="1" w:line="240" w:lineRule="auto"/>
        <w:rPr>
          <w:rFonts w:ascii="Segoe UI" w:eastAsia="Times New Roman" w:hAnsi="Segoe UI" w:cs="Segoe UI"/>
          <w:color w:val="212529"/>
          <w:sz w:val="23"/>
          <w:szCs w:val="23"/>
        </w:rPr>
      </w:pPr>
      <w:r w:rsidRPr="006060E6">
        <w:rPr>
          <w:rFonts w:ascii="Segoe UI" w:eastAsia="Times New Roman" w:hAnsi="Segoe UI" w:cs="Segoe UI"/>
          <w:color w:val="212529"/>
          <w:sz w:val="23"/>
          <w:szCs w:val="23"/>
        </w:rPr>
        <w:t>How could Robert and Luke have better prepared themselves for their visit to Japan? Do you believe that the Japanese hosts too should have prepared themselves better for hosting the Australians?</w:t>
      </w:r>
    </w:p>
    <w:p w:rsidR="006060E6" w:rsidRPr="006060E6" w:rsidRDefault="006060E6" w:rsidP="006060E6">
      <w:pPr>
        <w:numPr>
          <w:ilvl w:val="0"/>
          <w:numId w:val="5"/>
        </w:numPr>
        <w:shd w:val="clear" w:color="auto" w:fill="FFFFFF"/>
        <w:spacing w:before="100" w:beforeAutospacing="1" w:after="100" w:afterAutospacing="1" w:line="240" w:lineRule="auto"/>
        <w:rPr>
          <w:rFonts w:ascii="Segoe UI" w:eastAsia="Times New Roman" w:hAnsi="Segoe UI" w:cs="Segoe UI"/>
          <w:color w:val="212529"/>
          <w:sz w:val="23"/>
          <w:szCs w:val="23"/>
        </w:rPr>
      </w:pPr>
      <w:r w:rsidRPr="006060E6">
        <w:rPr>
          <w:rFonts w:ascii="Segoe UI" w:eastAsia="Times New Roman" w:hAnsi="Segoe UI" w:cs="Segoe UI"/>
          <w:color w:val="212529"/>
          <w:sz w:val="23"/>
          <w:szCs w:val="23"/>
        </w:rPr>
        <w:lastRenderedPageBreak/>
        <w:t>What lessons does this case offer for global managers visiting a foreign country? What lessons does this case offer for host managers?</w:t>
      </w:r>
    </w:p>
    <w:p w:rsidR="006060E6" w:rsidRPr="006060E6" w:rsidRDefault="006060E6" w:rsidP="006060E6">
      <w:pPr>
        <w:shd w:val="clear" w:color="auto" w:fill="FFFFFF"/>
        <w:spacing w:after="100" w:afterAutospacing="1" w:line="240" w:lineRule="auto"/>
        <w:outlineLvl w:val="2"/>
        <w:rPr>
          <w:rFonts w:ascii="Segoe UI" w:eastAsia="Times New Roman" w:hAnsi="Segoe UI" w:cs="Segoe UI"/>
          <w:color w:val="212529"/>
          <w:sz w:val="27"/>
          <w:szCs w:val="27"/>
        </w:rPr>
      </w:pPr>
      <w:r w:rsidRPr="006060E6">
        <w:rPr>
          <w:rFonts w:ascii="Segoe UI" w:eastAsia="Times New Roman" w:hAnsi="Segoe UI" w:cs="Segoe UI"/>
          <w:color w:val="212529"/>
          <w:sz w:val="27"/>
          <w:szCs w:val="27"/>
        </w:rPr>
        <w:t>Instructions:</w:t>
      </w:r>
    </w:p>
    <w:p w:rsidR="006060E6" w:rsidRPr="006060E6" w:rsidRDefault="006060E6" w:rsidP="006060E6">
      <w:pPr>
        <w:numPr>
          <w:ilvl w:val="0"/>
          <w:numId w:val="6"/>
        </w:numPr>
        <w:shd w:val="clear" w:color="auto" w:fill="FFFFFF"/>
        <w:spacing w:before="100" w:beforeAutospacing="1" w:after="100" w:afterAutospacing="1" w:line="240" w:lineRule="auto"/>
        <w:rPr>
          <w:rFonts w:ascii="Segoe UI" w:eastAsia="Times New Roman" w:hAnsi="Segoe UI" w:cs="Segoe UI"/>
          <w:color w:val="212529"/>
          <w:sz w:val="23"/>
          <w:szCs w:val="23"/>
        </w:rPr>
      </w:pPr>
      <w:r w:rsidRPr="006060E6">
        <w:rPr>
          <w:rFonts w:ascii="Segoe UI" w:eastAsia="Times New Roman" w:hAnsi="Segoe UI" w:cs="Segoe UI"/>
          <w:color w:val="212529"/>
          <w:sz w:val="23"/>
          <w:szCs w:val="23"/>
        </w:rPr>
        <w:t>Prepare your responses in no more than </w:t>
      </w:r>
      <w:r w:rsidRPr="006060E6">
        <w:rPr>
          <w:rFonts w:ascii="Segoe UI" w:eastAsia="Times New Roman" w:hAnsi="Segoe UI" w:cs="Segoe UI"/>
          <w:b/>
          <w:bCs/>
          <w:color w:val="212529"/>
          <w:sz w:val="23"/>
          <w:szCs w:val="23"/>
        </w:rPr>
        <w:t>6 typewritten pages (in APA Format). </w:t>
      </w:r>
      <w:r w:rsidRPr="006060E6">
        <w:rPr>
          <w:rFonts w:ascii="Segoe UI" w:eastAsia="Times New Roman" w:hAnsi="Segoe UI" w:cs="Segoe UI"/>
          <w:color w:val="212529"/>
          <w:sz w:val="23"/>
          <w:szCs w:val="23"/>
        </w:rPr>
        <w:t>There is no need to write too much. Try to stick to the points.</w:t>
      </w:r>
    </w:p>
    <w:p w:rsidR="006060E6" w:rsidRPr="006060E6" w:rsidRDefault="006060E6" w:rsidP="006060E6">
      <w:pPr>
        <w:numPr>
          <w:ilvl w:val="0"/>
          <w:numId w:val="6"/>
        </w:numPr>
        <w:shd w:val="clear" w:color="auto" w:fill="FFFFFF"/>
        <w:spacing w:before="100" w:beforeAutospacing="1" w:after="100" w:afterAutospacing="1" w:line="240" w:lineRule="auto"/>
        <w:rPr>
          <w:rFonts w:ascii="Segoe UI" w:eastAsia="Times New Roman" w:hAnsi="Segoe UI" w:cs="Segoe UI"/>
          <w:b/>
          <w:color w:val="212529"/>
          <w:sz w:val="23"/>
          <w:szCs w:val="23"/>
        </w:rPr>
      </w:pPr>
      <w:r w:rsidRPr="006060E6">
        <w:rPr>
          <w:rFonts w:ascii="Segoe UI" w:eastAsia="Times New Roman" w:hAnsi="Segoe UI" w:cs="Segoe UI"/>
          <w:b/>
          <w:i/>
          <w:iCs/>
          <w:color w:val="212529"/>
          <w:sz w:val="23"/>
          <w:szCs w:val="23"/>
        </w:rPr>
        <w:t>Be sure to discuss the readings for this module </w:t>
      </w:r>
      <w:r w:rsidRPr="006060E6">
        <w:rPr>
          <w:rFonts w:ascii="Segoe UI" w:eastAsia="Times New Roman" w:hAnsi="Segoe UI" w:cs="Segoe UI"/>
          <w:b/>
          <w:color w:val="212529"/>
          <w:sz w:val="23"/>
          <w:szCs w:val="23"/>
        </w:rPr>
        <w:t>and at least two additional resources.</w:t>
      </w:r>
    </w:p>
    <w:p w:rsidR="006060E6" w:rsidRPr="006060E6" w:rsidRDefault="006060E6" w:rsidP="006060E6">
      <w:pPr>
        <w:numPr>
          <w:ilvl w:val="0"/>
          <w:numId w:val="6"/>
        </w:numPr>
        <w:shd w:val="clear" w:color="auto" w:fill="FFFFFF"/>
        <w:spacing w:before="100" w:beforeAutospacing="1" w:after="100" w:afterAutospacing="1" w:line="240" w:lineRule="auto"/>
        <w:rPr>
          <w:rFonts w:ascii="Segoe UI" w:eastAsia="Times New Roman" w:hAnsi="Segoe UI" w:cs="Segoe UI"/>
          <w:b/>
          <w:color w:val="212529"/>
          <w:sz w:val="23"/>
          <w:szCs w:val="23"/>
        </w:rPr>
      </w:pPr>
      <w:r w:rsidRPr="006060E6">
        <w:rPr>
          <w:rFonts w:ascii="Segoe UI" w:eastAsia="Times New Roman" w:hAnsi="Segoe UI" w:cs="Segoe UI"/>
          <w:color w:val="212529"/>
          <w:sz w:val="23"/>
          <w:szCs w:val="23"/>
        </w:rPr>
        <w:t xml:space="preserve">Don't forget to use in-text citations and include a reference list in </w:t>
      </w:r>
      <w:r w:rsidRPr="006060E6">
        <w:rPr>
          <w:rFonts w:ascii="Segoe UI" w:eastAsia="Times New Roman" w:hAnsi="Segoe UI" w:cs="Segoe UI"/>
          <w:b/>
          <w:color w:val="212529"/>
          <w:sz w:val="23"/>
          <w:szCs w:val="23"/>
        </w:rPr>
        <w:t>APA format.</w:t>
      </w:r>
    </w:p>
    <w:p w:rsidR="006060E6" w:rsidRPr="006060E6" w:rsidRDefault="006060E6" w:rsidP="006060E6">
      <w:pPr>
        <w:numPr>
          <w:ilvl w:val="0"/>
          <w:numId w:val="6"/>
        </w:numPr>
        <w:shd w:val="clear" w:color="auto" w:fill="FFFFFF"/>
        <w:spacing w:before="100" w:beforeAutospacing="1" w:after="100" w:afterAutospacing="1" w:line="240" w:lineRule="auto"/>
        <w:rPr>
          <w:rFonts w:ascii="Segoe UI" w:eastAsia="Times New Roman" w:hAnsi="Segoe UI" w:cs="Segoe UI"/>
          <w:color w:val="212529"/>
          <w:sz w:val="23"/>
          <w:szCs w:val="23"/>
        </w:rPr>
      </w:pPr>
      <w:r w:rsidRPr="006060E6">
        <w:rPr>
          <w:rFonts w:ascii="Segoe UI" w:eastAsia="Times New Roman" w:hAnsi="Segoe UI" w:cs="Segoe UI"/>
          <w:color w:val="212529"/>
          <w:sz w:val="23"/>
          <w:szCs w:val="23"/>
        </w:rPr>
        <w:t xml:space="preserve">You must make sure that the response to each question is numbered Example: </w:t>
      </w:r>
      <w:r w:rsidRPr="006060E6">
        <w:rPr>
          <w:rFonts w:ascii="Segoe UI" w:eastAsia="Times New Roman" w:hAnsi="Segoe UI" w:cs="Segoe UI"/>
          <w:b/>
          <w:color w:val="212529"/>
          <w:sz w:val="23"/>
          <w:szCs w:val="23"/>
        </w:rPr>
        <w:t>Question 1, Question 2, and so on.</w:t>
      </w:r>
    </w:p>
    <w:p w:rsidR="006060E6" w:rsidRPr="006060E6" w:rsidRDefault="006060E6" w:rsidP="006060E6">
      <w:pPr>
        <w:numPr>
          <w:ilvl w:val="0"/>
          <w:numId w:val="6"/>
        </w:numPr>
        <w:shd w:val="clear" w:color="auto" w:fill="FFFFFF"/>
        <w:spacing w:before="100" w:beforeAutospacing="1" w:after="100" w:afterAutospacing="1" w:line="240" w:lineRule="auto"/>
        <w:rPr>
          <w:rFonts w:ascii="Segoe UI" w:eastAsia="Times New Roman" w:hAnsi="Segoe UI" w:cs="Segoe UI"/>
          <w:color w:val="212529"/>
          <w:sz w:val="23"/>
          <w:szCs w:val="23"/>
        </w:rPr>
      </w:pPr>
      <w:r w:rsidRPr="006060E6">
        <w:rPr>
          <w:rFonts w:ascii="Segoe UI" w:eastAsia="Times New Roman" w:hAnsi="Segoe UI" w:cs="Segoe UI"/>
          <w:color w:val="212529"/>
          <w:sz w:val="23"/>
          <w:szCs w:val="23"/>
        </w:rPr>
        <w:t>Carefully spell check your work before submitting it.</w:t>
      </w:r>
    </w:p>
    <w:p w:rsidR="006060E6" w:rsidRPr="006060E6" w:rsidRDefault="006060E6" w:rsidP="006060E6">
      <w:pPr>
        <w:numPr>
          <w:ilvl w:val="0"/>
          <w:numId w:val="6"/>
        </w:numPr>
        <w:shd w:val="clear" w:color="auto" w:fill="FFFFFF"/>
        <w:spacing w:before="100" w:beforeAutospacing="1" w:after="100" w:afterAutospacing="1" w:line="240" w:lineRule="auto"/>
        <w:rPr>
          <w:rFonts w:ascii="Segoe UI" w:eastAsia="Times New Roman" w:hAnsi="Segoe UI" w:cs="Segoe UI"/>
          <w:color w:val="212529"/>
          <w:sz w:val="23"/>
          <w:szCs w:val="23"/>
        </w:rPr>
      </w:pPr>
      <w:r w:rsidRPr="006060E6">
        <w:rPr>
          <w:rFonts w:ascii="Segoe UI" w:eastAsia="Times New Roman" w:hAnsi="Segoe UI" w:cs="Segoe UI"/>
          <w:color w:val="212529"/>
          <w:sz w:val="23"/>
          <w:szCs w:val="23"/>
        </w:rPr>
        <w:t>Write your name and assignment number at the top of the document.</w:t>
      </w:r>
    </w:p>
    <w:p w:rsidR="00CD227B" w:rsidRPr="00CD227B" w:rsidRDefault="00CD227B" w:rsidP="00CD227B">
      <w:pPr>
        <w:rPr>
          <w:rFonts w:ascii="Arial" w:hAnsi="Arial" w:cs="Arial"/>
          <w:b/>
          <w:sz w:val="24"/>
          <w:szCs w:val="24"/>
        </w:rPr>
      </w:pPr>
      <w:r w:rsidRPr="00CD227B">
        <w:rPr>
          <w:rFonts w:ascii="Arial" w:hAnsi="Arial" w:cs="Arial"/>
          <w:b/>
          <w:sz w:val="24"/>
          <w:szCs w:val="24"/>
        </w:rPr>
        <w:t>Please contact me with any questions or concerns.</w:t>
      </w:r>
    </w:p>
    <w:p w:rsidR="00CD227B" w:rsidRPr="00CD227B" w:rsidRDefault="00CD227B" w:rsidP="00CD227B">
      <w:pPr>
        <w:rPr>
          <w:rFonts w:ascii="Arial" w:hAnsi="Arial" w:cs="Arial"/>
          <w:sz w:val="24"/>
          <w:szCs w:val="24"/>
        </w:rPr>
      </w:pPr>
      <w:r w:rsidRPr="00CD227B">
        <w:rPr>
          <w:rFonts w:ascii="Arial" w:hAnsi="Arial" w:cs="Arial"/>
          <w:sz w:val="24"/>
          <w:szCs w:val="24"/>
        </w:rPr>
        <w:t>Thank you,</w:t>
      </w:r>
    </w:p>
    <w:p w:rsidR="00CD227B" w:rsidRPr="00CD227B" w:rsidRDefault="00CD227B" w:rsidP="00CD227B">
      <w:pPr>
        <w:rPr>
          <w:rFonts w:ascii="Arial" w:hAnsi="Arial" w:cs="Arial"/>
          <w:sz w:val="24"/>
          <w:szCs w:val="24"/>
        </w:rPr>
      </w:pPr>
      <w:r w:rsidRPr="00CD227B">
        <w:rPr>
          <w:rFonts w:ascii="Arial" w:hAnsi="Arial" w:cs="Arial"/>
          <w:sz w:val="24"/>
          <w:szCs w:val="24"/>
        </w:rPr>
        <w:t>Jorge</w:t>
      </w:r>
    </w:p>
    <w:sectPr w:rsidR="00CD227B" w:rsidRPr="00CD22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A65A9F"/>
    <w:multiLevelType w:val="hybridMultilevel"/>
    <w:tmpl w:val="55503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741FDA"/>
    <w:multiLevelType w:val="multilevel"/>
    <w:tmpl w:val="36084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9BB03AD"/>
    <w:multiLevelType w:val="multilevel"/>
    <w:tmpl w:val="838C2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B76142"/>
    <w:multiLevelType w:val="multilevel"/>
    <w:tmpl w:val="CF101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63A5C27"/>
    <w:multiLevelType w:val="multilevel"/>
    <w:tmpl w:val="19E86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5D5371"/>
    <w:multiLevelType w:val="multilevel"/>
    <w:tmpl w:val="BC720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5"/>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679"/>
    <w:rsid w:val="00010B69"/>
    <w:rsid w:val="00035624"/>
    <w:rsid w:val="0009279F"/>
    <w:rsid w:val="000E14F1"/>
    <w:rsid w:val="000E5679"/>
    <w:rsid w:val="00136D31"/>
    <w:rsid w:val="001D6E20"/>
    <w:rsid w:val="00254128"/>
    <w:rsid w:val="002571AE"/>
    <w:rsid w:val="003E4E7B"/>
    <w:rsid w:val="00432BDC"/>
    <w:rsid w:val="004441F5"/>
    <w:rsid w:val="00460C9E"/>
    <w:rsid w:val="004A410C"/>
    <w:rsid w:val="00502EBC"/>
    <w:rsid w:val="00524535"/>
    <w:rsid w:val="005301A7"/>
    <w:rsid w:val="005558BE"/>
    <w:rsid w:val="0057678C"/>
    <w:rsid w:val="00581035"/>
    <w:rsid w:val="005C267B"/>
    <w:rsid w:val="005D43D4"/>
    <w:rsid w:val="005D43EE"/>
    <w:rsid w:val="005E2C4E"/>
    <w:rsid w:val="005E33CD"/>
    <w:rsid w:val="00602DCD"/>
    <w:rsid w:val="006060E6"/>
    <w:rsid w:val="006241D1"/>
    <w:rsid w:val="00684A33"/>
    <w:rsid w:val="00685F32"/>
    <w:rsid w:val="006A2C9D"/>
    <w:rsid w:val="006B7B6D"/>
    <w:rsid w:val="0073059B"/>
    <w:rsid w:val="00745074"/>
    <w:rsid w:val="0075038F"/>
    <w:rsid w:val="00780449"/>
    <w:rsid w:val="00780C78"/>
    <w:rsid w:val="007C14A3"/>
    <w:rsid w:val="007F25D7"/>
    <w:rsid w:val="00881531"/>
    <w:rsid w:val="008C1BC4"/>
    <w:rsid w:val="008E3527"/>
    <w:rsid w:val="009207BB"/>
    <w:rsid w:val="00947AF9"/>
    <w:rsid w:val="009615F0"/>
    <w:rsid w:val="009749BA"/>
    <w:rsid w:val="0097734D"/>
    <w:rsid w:val="009B28DE"/>
    <w:rsid w:val="009C79EB"/>
    <w:rsid w:val="009F77C1"/>
    <w:rsid w:val="00A14B44"/>
    <w:rsid w:val="00A419D4"/>
    <w:rsid w:val="00A47BAB"/>
    <w:rsid w:val="00A67BB6"/>
    <w:rsid w:val="00A935A7"/>
    <w:rsid w:val="00A95169"/>
    <w:rsid w:val="00AF1577"/>
    <w:rsid w:val="00B12DA3"/>
    <w:rsid w:val="00B21817"/>
    <w:rsid w:val="00B22341"/>
    <w:rsid w:val="00B5410B"/>
    <w:rsid w:val="00BE1FF8"/>
    <w:rsid w:val="00BF6A64"/>
    <w:rsid w:val="00C26D4C"/>
    <w:rsid w:val="00C433FE"/>
    <w:rsid w:val="00CD227B"/>
    <w:rsid w:val="00CE2AA8"/>
    <w:rsid w:val="00D12C85"/>
    <w:rsid w:val="00D509A9"/>
    <w:rsid w:val="00D64854"/>
    <w:rsid w:val="00D94669"/>
    <w:rsid w:val="00DA5C29"/>
    <w:rsid w:val="00E14921"/>
    <w:rsid w:val="00E332AC"/>
    <w:rsid w:val="00E51938"/>
    <w:rsid w:val="00F52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612BC"/>
  <w15:chartTrackingRefBased/>
  <w15:docId w15:val="{2002EBD8-F69C-49C0-A2E8-010081200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6060E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link w:val="Heading4Char"/>
    <w:uiPriority w:val="9"/>
    <w:qFormat/>
    <w:rsid w:val="00C433FE"/>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E567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E5679"/>
    <w:pPr>
      <w:ind w:left="720"/>
      <w:contextualSpacing/>
    </w:pPr>
  </w:style>
  <w:style w:type="character" w:styleId="Hyperlink">
    <w:name w:val="Hyperlink"/>
    <w:basedOn w:val="DefaultParagraphFont"/>
    <w:uiPriority w:val="99"/>
    <w:unhideWhenUsed/>
    <w:rsid w:val="00581035"/>
    <w:rPr>
      <w:color w:val="0563C1" w:themeColor="hyperlink"/>
      <w:u w:val="single"/>
    </w:rPr>
  </w:style>
  <w:style w:type="character" w:customStyle="1" w:styleId="Heading4Char">
    <w:name w:val="Heading 4 Char"/>
    <w:basedOn w:val="DefaultParagraphFont"/>
    <w:link w:val="Heading4"/>
    <w:uiPriority w:val="9"/>
    <w:rsid w:val="00C433FE"/>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uiPriority w:val="9"/>
    <w:semiHidden/>
    <w:rsid w:val="006060E6"/>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82726">
      <w:bodyDiv w:val="1"/>
      <w:marLeft w:val="0"/>
      <w:marRight w:val="0"/>
      <w:marTop w:val="0"/>
      <w:marBottom w:val="0"/>
      <w:divBdr>
        <w:top w:val="none" w:sz="0" w:space="0" w:color="auto"/>
        <w:left w:val="none" w:sz="0" w:space="0" w:color="auto"/>
        <w:bottom w:val="none" w:sz="0" w:space="0" w:color="auto"/>
        <w:right w:val="none" w:sz="0" w:space="0" w:color="auto"/>
      </w:divBdr>
    </w:div>
    <w:div w:id="349839089">
      <w:bodyDiv w:val="1"/>
      <w:marLeft w:val="0"/>
      <w:marRight w:val="0"/>
      <w:marTop w:val="0"/>
      <w:marBottom w:val="0"/>
      <w:divBdr>
        <w:top w:val="none" w:sz="0" w:space="0" w:color="auto"/>
        <w:left w:val="none" w:sz="0" w:space="0" w:color="auto"/>
        <w:bottom w:val="none" w:sz="0" w:space="0" w:color="auto"/>
        <w:right w:val="none" w:sz="0" w:space="0" w:color="auto"/>
      </w:divBdr>
    </w:div>
    <w:div w:id="419332071">
      <w:bodyDiv w:val="1"/>
      <w:marLeft w:val="0"/>
      <w:marRight w:val="0"/>
      <w:marTop w:val="0"/>
      <w:marBottom w:val="0"/>
      <w:divBdr>
        <w:top w:val="none" w:sz="0" w:space="0" w:color="auto"/>
        <w:left w:val="none" w:sz="0" w:space="0" w:color="auto"/>
        <w:bottom w:val="none" w:sz="0" w:space="0" w:color="auto"/>
        <w:right w:val="none" w:sz="0" w:space="0" w:color="auto"/>
      </w:divBdr>
    </w:div>
    <w:div w:id="508721688">
      <w:bodyDiv w:val="1"/>
      <w:marLeft w:val="0"/>
      <w:marRight w:val="0"/>
      <w:marTop w:val="0"/>
      <w:marBottom w:val="0"/>
      <w:divBdr>
        <w:top w:val="none" w:sz="0" w:space="0" w:color="auto"/>
        <w:left w:val="none" w:sz="0" w:space="0" w:color="auto"/>
        <w:bottom w:val="none" w:sz="0" w:space="0" w:color="auto"/>
        <w:right w:val="none" w:sz="0" w:space="0" w:color="auto"/>
      </w:divBdr>
    </w:div>
    <w:div w:id="1189567113">
      <w:bodyDiv w:val="1"/>
      <w:marLeft w:val="0"/>
      <w:marRight w:val="0"/>
      <w:marTop w:val="0"/>
      <w:marBottom w:val="0"/>
      <w:divBdr>
        <w:top w:val="none" w:sz="0" w:space="0" w:color="auto"/>
        <w:left w:val="none" w:sz="0" w:space="0" w:color="auto"/>
        <w:bottom w:val="none" w:sz="0" w:space="0" w:color="auto"/>
        <w:right w:val="none" w:sz="0" w:space="0" w:color="auto"/>
      </w:divBdr>
    </w:div>
    <w:div w:id="1258097155">
      <w:bodyDiv w:val="1"/>
      <w:marLeft w:val="0"/>
      <w:marRight w:val="0"/>
      <w:marTop w:val="0"/>
      <w:marBottom w:val="0"/>
      <w:divBdr>
        <w:top w:val="none" w:sz="0" w:space="0" w:color="auto"/>
        <w:left w:val="none" w:sz="0" w:space="0" w:color="auto"/>
        <w:bottom w:val="none" w:sz="0" w:space="0" w:color="auto"/>
        <w:right w:val="none" w:sz="0" w:space="0" w:color="auto"/>
      </w:divBdr>
    </w:div>
    <w:div w:id="1392584462">
      <w:bodyDiv w:val="1"/>
      <w:marLeft w:val="0"/>
      <w:marRight w:val="0"/>
      <w:marTop w:val="0"/>
      <w:marBottom w:val="0"/>
      <w:divBdr>
        <w:top w:val="none" w:sz="0" w:space="0" w:color="auto"/>
        <w:left w:val="none" w:sz="0" w:space="0" w:color="auto"/>
        <w:bottom w:val="none" w:sz="0" w:space="0" w:color="auto"/>
        <w:right w:val="none" w:sz="0" w:space="0" w:color="auto"/>
      </w:divBdr>
    </w:div>
    <w:div w:id="1711145492">
      <w:bodyDiv w:val="1"/>
      <w:marLeft w:val="0"/>
      <w:marRight w:val="0"/>
      <w:marTop w:val="0"/>
      <w:marBottom w:val="0"/>
      <w:divBdr>
        <w:top w:val="none" w:sz="0" w:space="0" w:color="auto"/>
        <w:left w:val="none" w:sz="0" w:space="0" w:color="auto"/>
        <w:bottom w:val="none" w:sz="0" w:space="0" w:color="auto"/>
        <w:right w:val="none" w:sz="0" w:space="0" w:color="auto"/>
      </w:divBdr>
      <w:divsChild>
        <w:div w:id="1117137521">
          <w:marLeft w:val="0"/>
          <w:marRight w:val="0"/>
          <w:marTop w:val="0"/>
          <w:marBottom w:val="0"/>
          <w:divBdr>
            <w:top w:val="none" w:sz="0" w:space="0" w:color="auto"/>
            <w:left w:val="none" w:sz="0" w:space="0" w:color="auto"/>
            <w:bottom w:val="none" w:sz="0" w:space="0" w:color="auto"/>
            <w:right w:val="none" w:sz="0" w:space="0" w:color="auto"/>
          </w:divBdr>
          <w:divsChild>
            <w:div w:id="164251591">
              <w:marLeft w:val="0"/>
              <w:marRight w:val="0"/>
              <w:marTop w:val="0"/>
              <w:marBottom w:val="0"/>
              <w:divBdr>
                <w:top w:val="none" w:sz="0" w:space="0" w:color="auto"/>
                <w:left w:val="none" w:sz="0" w:space="0" w:color="auto"/>
                <w:bottom w:val="none" w:sz="0" w:space="0" w:color="auto"/>
                <w:right w:val="none" w:sz="0" w:space="0" w:color="auto"/>
              </w:divBdr>
            </w:div>
          </w:divsChild>
        </w:div>
        <w:div w:id="12561294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oodle.esc.edu/mod/page/view.php?id=3070739" TargetMode="External"/><Relationship Id="rId5" Type="http://schemas.openxmlformats.org/officeDocument/2006/relationships/hyperlink" Target="https://moodle.esc.edu/mod/page/view.php?id=307073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495</Words>
  <Characters>2826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US Army</Company>
  <LinksUpToDate>false</LinksUpToDate>
  <CharactersWithSpaces>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Gonzalez Torres, Jorge A II CW3 AGR TSC079 G-3/5/7 RM</dc:creator>
  <cp:keywords/>
  <dc:description/>
  <cp:lastModifiedBy>Gonzalez Torres, Jorge A II CW3 AGR TSC079 G-3/5/7 RM</cp:lastModifiedBy>
  <cp:revision>2</cp:revision>
  <dcterms:created xsi:type="dcterms:W3CDTF">2022-02-16T00:30:00Z</dcterms:created>
  <dcterms:modified xsi:type="dcterms:W3CDTF">2022-02-16T00:30:00Z</dcterms:modified>
</cp:coreProperties>
</file>