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C1866" w14:textId="5BA8111A" w:rsidR="003A2FFD" w:rsidRDefault="009228E1" w:rsidP="009A5197">
      <w:pPr>
        <w:pStyle w:val="Heading1"/>
        <w:shd w:val="clear" w:color="auto" w:fill="E7E7E7"/>
        <w:spacing w:before="0"/>
        <w:rPr>
          <w:rFonts w:ascii="inherit" w:hAnsi="inherit" w:cs="Arial"/>
          <w:b/>
          <w:bCs/>
          <w:color w:val="000000"/>
          <w:sz w:val="66"/>
          <w:szCs w:val="66"/>
          <w:bdr w:val="none" w:sz="0" w:space="0" w:color="auto" w:frame="1"/>
        </w:rPr>
      </w:pPr>
      <w:r>
        <w:rPr>
          <w:rFonts w:ascii="inherit" w:hAnsi="inherit" w:cs="Arial"/>
          <w:b/>
          <w:bCs/>
          <w:color w:val="000000"/>
          <w:sz w:val="66"/>
          <w:szCs w:val="66"/>
          <w:bdr w:val="none" w:sz="0" w:space="0" w:color="auto" w:frame="1"/>
        </w:rPr>
        <w:t>Assessment</w:t>
      </w:r>
      <w:r w:rsidR="003A2FFD">
        <w:rPr>
          <w:rFonts w:ascii="inherit" w:hAnsi="inherit" w:cs="Arial"/>
          <w:b/>
          <w:bCs/>
          <w:color w:val="000000"/>
          <w:sz w:val="66"/>
          <w:szCs w:val="66"/>
          <w:bdr w:val="none" w:sz="0" w:space="0" w:color="auto" w:frame="1"/>
        </w:rPr>
        <w:t xml:space="preserve"> </w:t>
      </w:r>
      <w:r w:rsidR="005F693F">
        <w:rPr>
          <w:rFonts w:ascii="inherit" w:hAnsi="inherit" w:cs="Arial"/>
          <w:b/>
          <w:bCs/>
          <w:color w:val="000000"/>
          <w:sz w:val="66"/>
          <w:szCs w:val="66"/>
          <w:bdr w:val="none" w:sz="0" w:space="0" w:color="auto" w:frame="1"/>
        </w:rPr>
        <w:t>3</w:t>
      </w:r>
    </w:p>
    <w:p w14:paraId="37218A84" w14:textId="44BC7808" w:rsidR="009228E1" w:rsidRPr="003A2FFD" w:rsidRDefault="009228E1" w:rsidP="001D32CE">
      <w:pPr>
        <w:pStyle w:val="Heading1"/>
        <w:shd w:val="clear" w:color="auto" w:fill="E7E7E7"/>
        <w:spacing w:before="0"/>
        <w:rPr>
          <w:rFonts w:ascii="Arial" w:hAnsi="Arial" w:cs="Arial"/>
          <w:color w:val="FFFFFF"/>
          <w:sz w:val="66"/>
          <w:szCs w:val="66"/>
        </w:rPr>
      </w:pPr>
      <w:r>
        <w:rPr>
          <w:rFonts w:ascii="inherit" w:hAnsi="inherit" w:cs="Arial"/>
          <w:b/>
          <w:bCs/>
          <w:color w:val="000000"/>
          <w:sz w:val="66"/>
          <w:szCs w:val="66"/>
          <w:bdr w:val="none" w:sz="0" w:space="0" w:color="auto" w:frame="1"/>
        </w:rPr>
        <w:t xml:space="preserve">Instructions: </w:t>
      </w:r>
      <w:r w:rsidR="003A2FFD">
        <w:rPr>
          <w:rFonts w:ascii="inherit" w:hAnsi="inherit" w:cs="Arial"/>
          <w:b/>
          <w:bCs/>
          <w:color w:val="000000"/>
          <w:sz w:val="66"/>
          <w:szCs w:val="66"/>
          <w:bdr w:val="none" w:sz="0" w:space="0" w:color="auto" w:frame="1"/>
        </w:rPr>
        <w:t> </w:t>
      </w:r>
      <w:r w:rsidR="005F693F">
        <w:rPr>
          <w:rFonts w:ascii="inherit" w:hAnsi="inherit" w:cs="Arial"/>
          <w:b/>
          <w:bCs/>
          <w:color w:val="000000"/>
          <w:sz w:val="66"/>
          <w:szCs w:val="66"/>
          <w:bdr w:val="none" w:sz="0" w:space="0" w:color="auto" w:frame="1"/>
        </w:rPr>
        <w:t>annotated bibliography on technology in nursing</w:t>
      </w:r>
    </w:p>
    <w:p w14:paraId="4725FA6F" w14:textId="56EF1302" w:rsidR="009A5197" w:rsidRDefault="009A5197" w:rsidP="0000325B">
      <w:pPr>
        <w:pStyle w:val="NormalWeb"/>
        <w:shd w:val="clear" w:color="auto" w:fill="FFFFFF"/>
        <w:spacing w:before="0" w:beforeAutospacing="0" w:after="0" w:afterAutospacing="0"/>
        <w:ind w:right="4350"/>
        <w:rPr>
          <w:rFonts w:ascii="Arial" w:hAnsi="Arial" w:cs="Arial"/>
          <w:color w:val="222222"/>
          <w:sz w:val="26"/>
          <w:szCs w:val="26"/>
          <w:shd w:val="clear" w:color="auto" w:fill="FFFFFF"/>
        </w:rPr>
      </w:pPr>
    </w:p>
    <w:p w14:paraId="14FD6D45" w14:textId="77777777" w:rsidR="005F693F" w:rsidRDefault="005F693F" w:rsidP="005F693F">
      <w:pPr>
        <w:pStyle w:val="NormalWeb"/>
        <w:shd w:val="clear" w:color="auto" w:fill="FFFFFF"/>
        <w:spacing w:before="0" w:beforeAutospacing="0" w:after="240" w:afterAutospacing="0"/>
        <w:rPr>
          <w:rFonts w:ascii="Arial" w:hAnsi="Arial" w:cs="Arial"/>
          <w:color w:val="222222"/>
          <w:sz w:val="26"/>
          <w:szCs w:val="26"/>
        </w:rPr>
      </w:pPr>
      <w:r>
        <w:rPr>
          <w:rFonts w:ascii="Arial" w:hAnsi="Arial" w:cs="Arial"/>
          <w:color w:val="222222"/>
          <w:sz w:val="26"/>
          <w:szCs w:val="26"/>
        </w:rPr>
        <w:t>Write a 4</w:t>
      </w:r>
      <w:r>
        <w:rPr>
          <w:rFonts w:ascii="Arial" w:hAnsi="Arial" w:cs="Arial"/>
          <w:color w:val="222222"/>
          <w:sz w:val="26"/>
          <w:szCs w:val="26"/>
        </w:rPr>
        <w:t xml:space="preserve"> </w:t>
      </w:r>
      <w:r>
        <w:rPr>
          <w:rFonts w:ascii="Arial" w:hAnsi="Arial" w:cs="Arial"/>
          <w:color w:val="222222"/>
          <w:sz w:val="26"/>
          <w:szCs w:val="26"/>
        </w:rPr>
        <w:t>page annotated bibliography where you identify peer-reviewed publications that promote the use of a selected technology to enhance quality and safety standards in nursing.</w:t>
      </w:r>
    </w:p>
    <w:p w14:paraId="6B638C6E" w14:textId="463ED3DB" w:rsidR="005F693F" w:rsidRDefault="005F693F" w:rsidP="005F693F">
      <w:pPr>
        <w:pStyle w:val="NormalWeb"/>
        <w:shd w:val="clear" w:color="auto" w:fill="FFFFFF"/>
        <w:spacing w:before="0" w:beforeAutospacing="0" w:after="240" w:afterAutospacing="0"/>
        <w:rPr>
          <w:rFonts w:ascii="Arial" w:hAnsi="Arial" w:cs="Arial"/>
          <w:color w:val="222222"/>
          <w:sz w:val="26"/>
          <w:szCs w:val="26"/>
        </w:rPr>
      </w:pPr>
      <w:r>
        <w:rPr>
          <w:rFonts w:ascii="Arial" w:hAnsi="Arial" w:cs="Arial"/>
          <w:color w:val="222222"/>
          <w:sz w:val="26"/>
          <w:szCs w:val="26"/>
        </w:rPr>
        <w:t>The following are only a few examples of how the health care field uses technology to provide care to patients across multiple settings:</w:t>
      </w:r>
    </w:p>
    <w:p w14:paraId="650F4577" w14:textId="77777777" w:rsidR="005F693F" w:rsidRDefault="005F693F" w:rsidP="005F693F">
      <w:pPr>
        <w:numPr>
          <w:ilvl w:val="0"/>
          <w:numId w:val="1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Patient monitoring devices.</w:t>
      </w:r>
    </w:p>
    <w:p w14:paraId="15E8E53D" w14:textId="77777777" w:rsidR="005F693F" w:rsidRDefault="005F693F" w:rsidP="005F693F">
      <w:pPr>
        <w:numPr>
          <w:ilvl w:val="0"/>
          <w:numId w:val="1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Robotics.</w:t>
      </w:r>
    </w:p>
    <w:p w14:paraId="22AF0411" w14:textId="77777777" w:rsidR="005F693F" w:rsidRDefault="005F693F" w:rsidP="005F693F">
      <w:pPr>
        <w:numPr>
          <w:ilvl w:val="0"/>
          <w:numId w:val="1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Electronic medical records.</w:t>
      </w:r>
    </w:p>
    <w:p w14:paraId="2F3BCEC7" w14:textId="77777777" w:rsidR="005F693F" w:rsidRDefault="005F693F" w:rsidP="005F693F">
      <w:pPr>
        <w:numPr>
          <w:ilvl w:val="0"/>
          <w:numId w:val="1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Data management resources.</w:t>
      </w:r>
    </w:p>
    <w:p w14:paraId="24787087" w14:textId="77777777" w:rsidR="005F693F" w:rsidRDefault="005F693F" w:rsidP="005F693F">
      <w:pPr>
        <w:numPr>
          <w:ilvl w:val="0"/>
          <w:numId w:val="1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Ready access to current science.</w:t>
      </w:r>
    </w:p>
    <w:p w14:paraId="3B81A26A" w14:textId="77777777" w:rsidR="005F693F" w:rsidRDefault="005F693F" w:rsidP="005F693F">
      <w:pPr>
        <w:pStyle w:val="NormalWeb"/>
        <w:shd w:val="clear" w:color="auto" w:fill="FFFFFF"/>
        <w:spacing w:before="0" w:beforeAutospacing="0" w:after="240" w:afterAutospacing="0"/>
        <w:rPr>
          <w:rFonts w:ascii="Arial" w:hAnsi="Arial" w:cs="Arial"/>
          <w:color w:val="222222"/>
          <w:sz w:val="26"/>
          <w:szCs w:val="26"/>
        </w:rPr>
      </w:pPr>
      <w:r>
        <w:rPr>
          <w:rFonts w:ascii="Arial" w:hAnsi="Arial" w:cs="Arial"/>
          <w:color w:val="222222"/>
          <w:sz w:val="26"/>
          <w:szCs w:val="26"/>
        </w:rPr>
        <w:t>Technology is essential to the advancement of the nursing profession, maintaining quality care outcomes, patient safety, and research.</w:t>
      </w:r>
    </w:p>
    <w:p w14:paraId="77409F43" w14:textId="30BFE502" w:rsidR="005F693F" w:rsidRDefault="005F693F" w:rsidP="005F693F">
      <w:pPr>
        <w:pStyle w:val="NormalWeb"/>
        <w:shd w:val="clear" w:color="auto" w:fill="FFFFFF"/>
        <w:spacing w:before="0" w:beforeAutospacing="0" w:after="240" w:afterAutospacing="0"/>
        <w:rPr>
          <w:rFonts w:ascii="Arial" w:hAnsi="Arial" w:cs="Arial"/>
          <w:color w:val="222222"/>
          <w:sz w:val="26"/>
          <w:szCs w:val="26"/>
        </w:rPr>
      </w:pPr>
      <w:r>
        <w:rPr>
          <w:rFonts w:ascii="Arial" w:hAnsi="Arial" w:cs="Arial"/>
          <w:color w:val="222222"/>
          <w:sz w:val="26"/>
          <w:szCs w:val="26"/>
        </w:rPr>
        <w:t>You will prepare an annotated bibliography on technology in nursing. A well-prepared annotated bibliography is a comprehensive commentary on the content of scholarly publications and other sources of evidence about a selected nursing-related technology.</w:t>
      </w:r>
    </w:p>
    <w:p w14:paraId="052AB69E" w14:textId="77777777" w:rsidR="005F693F" w:rsidRDefault="005F693F" w:rsidP="005F693F">
      <w:pPr>
        <w:pStyle w:val="Heading4"/>
        <w:shd w:val="clear" w:color="auto" w:fill="FFFFFF"/>
        <w:spacing w:before="240" w:beforeAutospacing="0" w:after="300" w:afterAutospacing="0" w:line="570" w:lineRule="atLeast"/>
        <w:rPr>
          <w:rFonts w:ascii="Arial" w:hAnsi="Arial" w:cs="Arial"/>
          <w:b w:val="0"/>
          <w:bCs w:val="0"/>
          <w:color w:val="222222"/>
          <w:sz w:val="41"/>
          <w:szCs w:val="41"/>
        </w:rPr>
      </w:pPr>
      <w:r>
        <w:rPr>
          <w:rFonts w:ascii="Arial" w:hAnsi="Arial" w:cs="Arial"/>
          <w:b w:val="0"/>
          <w:bCs w:val="0"/>
          <w:color w:val="222222"/>
          <w:sz w:val="41"/>
          <w:szCs w:val="41"/>
        </w:rPr>
        <w:t>Demonstration of Proficiency</w:t>
      </w:r>
    </w:p>
    <w:p w14:paraId="52AC86D1" w14:textId="77777777" w:rsidR="005F693F" w:rsidRDefault="005F693F" w:rsidP="005F693F">
      <w:pPr>
        <w:pStyle w:val="NormalWeb"/>
        <w:shd w:val="clear" w:color="auto" w:fill="FFFFFF"/>
        <w:spacing w:before="0" w:beforeAutospacing="0" w:after="240" w:afterAutospacing="0"/>
        <w:rPr>
          <w:rFonts w:ascii="Arial" w:hAnsi="Arial" w:cs="Arial"/>
          <w:color w:val="222222"/>
          <w:sz w:val="26"/>
          <w:szCs w:val="26"/>
        </w:rPr>
      </w:pPr>
      <w:r>
        <w:rPr>
          <w:rFonts w:ascii="Arial" w:hAnsi="Arial" w:cs="Arial"/>
          <w:color w:val="222222"/>
          <w:sz w:val="26"/>
          <w:szCs w:val="26"/>
        </w:rPr>
        <w:t>By successfully completing this assessment, you will demonstrate your proficiency in the course competencies through the following assessment scoring guide criteria:</w:t>
      </w:r>
    </w:p>
    <w:p w14:paraId="3FBCDB57" w14:textId="77777777" w:rsidR="005F693F" w:rsidRDefault="005F693F" w:rsidP="005F693F">
      <w:pPr>
        <w:numPr>
          <w:ilvl w:val="0"/>
          <w:numId w:val="1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Competency 3: Evaluate the impact of patient care technologies on desired outcomes.</w:t>
      </w:r>
    </w:p>
    <w:p w14:paraId="4B376329" w14:textId="77777777" w:rsidR="005F693F" w:rsidRDefault="005F693F" w:rsidP="005F693F">
      <w:pPr>
        <w:numPr>
          <w:ilvl w:val="1"/>
          <w:numId w:val="1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Analyze current evidence on the impact of a selected patient care technology on patient safety, quality of care, and the interdisciplinary team.</w:t>
      </w:r>
    </w:p>
    <w:p w14:paraId="26E3EB78" w14:textId="77777777" w:rsidR="005F693F" w:rsidRDefault="005F693F" w:rsidP="005F693F">
      <w:pPr>
        <w:numPr>
          <w:ilvl w:val="1"/>
          <w:numId w:val="1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lastRenderedPageBreak/>
        <w:t>Integrate current evidence about the impact of a selected patient care technology on patient safety, quality of care, and the interdisciplinary team into a recommendation.</w:t>
      </w:r>
    </w:p>
    <w:p w14:paraId="10CD30B1" w14:textId="77777777" w:rsidR="005F693F" w:rsidRDefault="005F693F" w:rsidP="005F693F">
      <w:pPr>
        <w:numPr>
          <w:ilvl w:val="0"/>
          <w:numId w:val="1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Competency 4: Recommend the use of a technology to enhance quality and safety standards for patients.</w:t>
      </w:r>
    </w:p>
    <w:p w14:paraId="2AD19E77" w14:textId="77777777" w:rsidR="005F693F" w:rsidRDefault="005F693F" w:rsidP="005F693F">
      <w:pPr>
        <w:numPr>
          <w:ilvl w:val="1"/>
          <w:numId w:val="19"/>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Describe organizational factors influencing the selection of a technology in the health care setting.</w:t>
      </w:r>
    </w:p>
    <w:p w14:paraId="46B8FC7E" w14:textId="77777777" w:rsidR="005F693F" w:rsidRDefault="005F693F" w:rsidP="005F693F">
      <w:pPr>
        <w:numPr>
          <w:ilvl w:val="1"/>
          <w:numId w:val="19"/>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Justify the implementation and use of a selected technology in a health care setting.</w:t>
      </w:r>
    </w:p>
    <w:p w14:paraId="41BB4FA1" w14:textId="77777777" w:rsidR="005F693F" w:rsidRDefault="005F693F" w:rsidP="005F693F">
      <w:pPr>
        <w:numPr>
          <w:ilvl w:val="0"/>
          <w:numId w:val="19"/>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Competency 5: Apply professional, scholarly communication to facilitate use of health information and patient care technologies.</w:t>
      </w:r>
    </w:p>
    <w:p w14:paraId="49EAB5DE" w14:textId="77777777" w:rsidR="005F693F" w:rsidRDefault="005F693F" w:rsidP="005F693F">
      <w:pPr>
        <w:numPr>
          <w:ilvl w:val="1"/>
          <w:numId w:val="20"/>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Create a clear, well-organized, and professional annotated bibliography that is generally free from errors in grammar, punctuation, and spelling.</w:t>
      </w:r>
    </w:p>
    <w:p w14:paraId="4C4FF272" w14:textId="77777777" w:rsidR="005F693F" w:rsidRDefault="005F693F" w:rsidP="005F693F">
      <w:pPr>
        <w:numPr>
          <w:ilvl w:val="1"/>
          <w:numId w:val="20"/>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Follow APA style and formatting guidelines for all bibliographic entries.</w:t>
      </w:r>
    </w:p>
    <w:p w14:paraId="3214CF5D" w14:textId="77777777" w:rsidR="005F693F" w:rsidRDefault="005F693F" w:rsidP="005F693F">
      <w:pPr>
        <w:pStyle w:val="Heading4"/>
        <w:shd w:val="clear" w:color="auto" w:fill="FFFFFF"/>
        <w:spacing w:before="240" w:beforeAutospacing="0" w:after="300" w:afterAutospacing="0" w:line="570" w:lineRule="atLeast"/>
        <w:rPr>
          <w:rFonts w:ascii="Arial" w:hAnsi="Arial" w:cs="Arial"/>
          <w:b w:val="0"/>
          <w:bCs w:val="0"/>
          <w:color w:val="222222"/>
          <w:sz w:val="41"/>
          <w:szCs w:val="41"/>
        </w:rPr>
      </w:pPr>
      <w:r>
        <w:rPr>
          <w:rFonts w:ascii="Arial" w:hAnsi="Arial" w:cs="Arial"/>
          <w:b w:val="0"/>
          <w:bCs w:val="0"/>
          <w:color w:val="222222"/>
          <w:sz w:val="41"/>
          <w:szCs w:val="41"/>
        </w:rPr>
        <w:t>Preparation</w:t>
      </w:r>
    </w:p>
    <w:p w14:paraId="6363F55B" w14:textId="77777777" w:rsidR="005F693F" w:rsidRDefault="005F693F" w:rsidP="005F693F">
      <w:pPr>
        <w:pStyle w:val="NormalWeb"/>
        <w:shd w:val="clear" w:color="auto" w:fill="FFFFFF"/>
        <w:spacing w:before="0" w:beforeAutospacing="0" w:after="240" w:afterAutospacing="0"/>
        <w:rPr>
          <w:rFonts w:ascii="Arial" w:hAnsi="Arial" w:cs="Arial"/>
          <w:color w:val="222222"/>
          <w:sz w:val="26"/>
          <w:szCs w:val="26"/>
        </w:rPr>
      </w:pPr>
      <w:r>
        <w:rPr>
          <w:rFonts w:ascii="Arial" w:hAnsi="Arial" w:cs="Arial"/>
          <w:color w:val="222222"/>
          <w:sz w:val="26"/>
          <w:szCs w:val="26"/>
        </w:rPr>
        <w:t>To successfully complete this assessment, perform the following preparatory activities:</w:t>
      </w:r>
    </w:p>
    <w:p w14:paraId="0CC88458" w14:textId="77777777" w:rsidR="005F693F" w:rsidRDefault="005F693F" w:rsidP="005F693F">
      <w:pPr>
        <w:numPr>
          <w:ilvl w:val="0"/>
          <w:numId w:val="21"/>
        </w:numPr>
        <w:shd w:val="clear" w:color="auto" w:fill="FFFFFF"/>
        <w:spacing w:after="0" w:line="240" w:lineRule="auto"/>
        <w:rPr>
          <w:rFonts w:ascii="inherit" w:hAnsi="inherit" w:cs="Arial"/>
          <w:color w:val="222222"/>
          <w:sz w:val="26"/>
          <w:szCs w:val="26"/>
        </w:rPr>
      </w:pPr>
      <w:r w:rsidRPr="005F693F">
        <w:rPr>
          <w:rFonts w:ascii="inherit" w:hAnsi="inherit" w:cs="Arial"/>
          <w:b/>
          <w:bCs/>
          <w:color w:val="222222"/>
          <w:sz w:val="26"/>
          <w:szCs w:val="26"/>
        </w:rPr>
        <w:t>Select a single direct or indirect patient care technology that is relevant to your current practice or of interest to you</w:t>
      </w:r>
      <w:r>
        <w:rPr>
          <w:rFonts w:ascii="inherit" w:hAnsi="inherit" w:cs="Arial"/>
          <w:color w:val="222222"/>
          <w:sz w:val="26"/>
          <w:szCs w:val="26"/>
        </w:rPr>
        <w:t>. </w:t>
      </w:r>
      <w:r>
        <w:rPr>
          <w:rStyle w:val="Strong"/>
          <w:rFonts w:ascii="Arial" w:hAnsi="Arial" w:cs="Arial"/>
          <w:b w:val="0"/>
          <w:bCs w:val="0"/>
          <w:color w:val="222222"/>
          <w:sz w:val="26"/>
          <w:szCs w:val="26"/>
          <w:bdr w:val="none" w:sz="0" w:space="0" w:color="auto" w:frame="1"/>
        </w:rPr>
        <w:t>Direct </w:t>
      </w:r>
      <w:r>
        <w:rPr>
          <w:rFonts w:ascii="inherit" w:hAnsi="inherit" w:cs="Arial"/>
          <w:color w:val="222222"/>
          <w:sz w:val="26"/>
          <w:szCs w:val="26"/>
        </w:rPr>
        <w:t>patient care technologies require an interaction, or direct contact, between the nurse and patient. Nurses use direct patient care technologies every day when delivering care to patients. Electronic thermometers or pulse oximeters are examples of direct patient care technologies. </w:t>
      </w:r>
      <w:r>
        <w:rPr>
          <w:rStyle w:val="Strong"/>
          <w:rFonts w:ascii="Arial" w:hAnsi="Arial" w:cs="Arial"/>
          <w:b w:val="0"/>
          <w:bCs w:val="0"/>
          <w:color w:val="222222"/>
          <w:sz w:val="26"/>
          <w:szCs w:val="26"/>
          <w:bdr w:val="none" w:sz="0" w:space="0" w:color="auto" w:frame="1"/>
        </w:rPr>
        <w:t>Indirect</w:t>
      </w:r>
      <w:r>
        <w:rPr>
          <w:rFonts w:ascii="inherit" w:hAnsi="inherit" w:cs="Arial"/>
          <w:color w:val="222222"/>
          <w:sz w:val="26"/>
          <w:szCs w:val="26"/>
        </w:rPr>
        <w:t> patient care technologies, on the other hand, are those employed on behalf of the patient. They do not require interaction, or direct contact, between the nurse and patient. A handheld device for patient documentation is an example of an indirect patient care technology. Examples of topics to consider for your annotated bibliography include:</w:t>
      </w:r>
    </w:p>
    <w:p w14:paraId="5C73C70E" w14:textId="77777777" w:rsidR="005F693F" w:rsidRDefault="005F693F" w:rsidP="005F693F">
      <w:pPr>
        <w:numPr>
          <w:ilvl w:val="1"/>
          <w:numId w:val="22"/>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Electronic medication administration with barcoding.</w:t>
      </w:r>
    </w:p>
    <w:p w14:paraId="3472FB35" w14:textId="77777777" w:rsidR="005F693F" w:rsidRDefault="005F693F" w:rsidP="005F693F">
      <w:pPr>
        <w:numPr>
          <w:ilvl w:val="1"/>
          <w:numId w:val="22"/>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Patient sensor devices/wireless communication solutions.</w:t>
      </w:r>
    </w:p>
    <w:p w14:paraId="3A1BE4E4" w14:textId="77777777" w:rsidR="005F693F" w:rsidRDefault="005F693F" w:rsidP="005F693F">
      <w:pPr>
        <w:numPr>
          <w:ilvl w:val="1"/>
          <w:numId w:val="22"/>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Real-time location systems.</w:t>
      </w:r>
    </w:p>
    <w:p w14:paraId="5B28C0FD" w14:textId="77777777" w:rsidR="005F693F" w:rsidRPr="005F693F" w:rsidRDefault="005F693F" w:rsidP="005F693F">
      <w:pPr>
        <w:numPr>
          <w:ilvl w:val="1"/>
          <w:numId w:val="22"/>
        </w:numPr>
        <w:shd w:val="clear" w:color="auto" w:fill="FFFFFF"/>
        <w:spacing w:after="0" w:line="240" w:lineRule="auto"/>
        <w:rPr>
          <w:rFonts w:ascii="inherit" w:hAnsi="inherit" w:cs="Arial"/>
          <w:b/>
          <w:bCs/>
          <w:color w:val="222222"/>
          <w:sz w:val="26"/>
          <w:szCs w:val="26"/>
        </w:rPr>
      </w:pPr>
      <w:r w:rsidRPr="005F693F">
        <w:rPr>
          <w:rFonts w:ascii="inherit" w:hAnsi="inherit" w:cs="Arial"/>
          <w:b/>
          <w:bCs/>
          <w:color w:val="222222"/>
          <w:sz w:val="26"/>
          <w:szCs w:val="26"/>
        </w:rPr>
        <w:t>Telehealth.</w:t>
      </w:r>
    </w:p>
    <w:p w14:paraId="458092A9" w14:textId="77777777" w:rsidR="005F693F" w:rsidRDefault="005F693F" w:rsidP="005F693F">
      <w:pPr>
        <w:numPr>
          <w:ilvl w:val="1"/>
          <w:numId w:val="22"/>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Workflow management systems.</w:t>
      </w:r>
    </w:p>
    <w:p w14:paraId="124988E2" w14:textId="77777777" w:rsidR="005F693F" w:rsidRDefault="005F693F" w:rsidP="005F693F">
      <w:pPr>
        <w:numPr>
          <w:ilvl w:val="0"/>
          <w:numId w:val="23"/>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Scan the search results related to your chosen technology.</w:t>
      </w:r>
    </w:p>
    <w:p w14:paraId="2A14F023" w14:textId="77777777" w:rsidR="005F693F" w:rsidRDefault="005F693F" w:rsidP="005F693F">
      <w:pPr>
        <w:numPr>
          <w:ilvl w:val="0"/>
          <w:numId w:val="23"/>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Select </w:t>
      </w:r>
      <w:r>
        <w:rPr>
          <w:rStyle w:val="Strong"/>
          <w:rFonts w:ascii="Arial" w:hAnsi="Arial" w:cs="Arial"/>
          <w:b w:val="0"/>
          <w:bCs w:val="0"/>
          <w:color w:val="222222"/>
          <w:sz w:val="26"/>
          <w:szCs w:val="26"/>
          <w:bdr w:val="none" w:sz="0" w:space="0" w:color="auto" w:frame="1"/>
        </w:rPr>
        <w:t>four</w:t>
      </w:r>
      <w:r>
        <w:rPr>
          <w:rFonts w:ascii="inherit" w:hAnsi="inherit" w:cs="Arial"/>
          <w:color w:val="222222"/>
          <w:sz w:val="26"/>
          <w:szCs w:val="26"/>
        </w:rPr>
        <w:t> peer-reviewed publications focused on your selected topic that are the most interesting to you.</w:t>
      </w:r>
    </w:p>
    <w:p w14:paraId="004D44BD" w14:textId="77777777" w:rsidR="005F693F" w:rsidRDefault="005F693F" w:rsidP="005F693F">
      <w:pPr>
        <w:numPr>
          <w:ilvl w:val="0"/>
          <w:numId w:val="23"/>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Evaluate the impact of patient care technologies on desired outcomes.</w:t>
      </w:r>
    </w:p>
    <w:p w14:paraId="2F52A7DB" w14:textId="77777777" w:rsidR="005F693F" w:rsidRDefault="005F693F" w:rsidP="005F693F">
      <w:pPr>
        <w:numPr>
          <w:ilvl w:val="1"/>
          <w:numId w:val="24"/>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lastRenderedPageBreak/>
        <w:t>Analyze current evidence on the impact of a selected patient care technology on patient safety, quality of care, and the interdisciplinary team.</w:t>
      </w:r>
    </w:p>
    <w:p w14:paraId="10FE41F2" w14:textId="77777777" w:rsidR="005F693F" w:rsidRDefault="005F693F" w:rsidP="005F693F">
      <w:pPr>
        <w:numPr>
          <w:ilvl w:val="1"/>
          <w:numId w:val="24"/>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Integrate current evidence about the impact of a selected patient care technology on patient safety, quality of care, and the interdisciplinary team into a recommendation.</w:t>
      </w:r>
    </w:p>
    <w:p w14:paraId="0534AA6C" w14:textId="77777777" w:rsidR="005F693F" w:rsidRDefault="005F693F" w:rsidP="005F693F">
      <w:pPr>
        <w:pStyle w:val="Heading5"/>
        <w:shd w:val="clear" w:color="auto" w:fill="FFFFFF"/>
        <w:rPr>
          <w:rFonts w:ascii="Arial" w:hAnsi="Arial" w:cs="Arial"/>
          <w:b w:val="0"/>
          <w:bCs w:val="0"/>
          <w:color w:val="222222"/>
          <w:sz w:val="26"/>
          <w:szCs w:val="26"/>
        </w:rPr>
      </w:pPr>
      <w:r>
        <w:rPr>
          <w:rFonts w:ascii="Arial" w:hAnsi="Arial" w:cs="Arial"/>
          <w:b w:val="0"/>
          <w:bCs w:val="0"/>
          <w:color w:val="222222"/>
          <w:sz w:val="26"/>
          <w:szCs w:val="26"/>
        </w:rPr>
        <w:t>Notes</w:t>
      </w:r>
    </w:p>
    <w:p w14:paraId="507AABFA" w14:textId="77777777" w:rsidR="005F693F" w:rsidRDefault="005F693F" w:rsidP="005F693F">
      <w:pPr>
        <w:numPr>
          <w:ilvl w:val="0"/>
          <w:numId w:val="25"/>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Publications may be research studies or review articles from a professional source. Newspapers, magazines, and blogs are not considered professional sources.</w:t>
      </w:r>
    </w:p>
    <w:p w14:paraId="0D247F3F" w14:textId="77777777" w:rsidR="005F693F" w:rsidRDefault="005F693F" w:rsidP="005F693F">
      <w:pPr>
        <w:numPr>
          <w:ilvl w:val="0"/>
          <w:numId w:val="25"/>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Your selections need to be current—within the last five years.</w:t>
      </w:r>
    </w:p>
    <w:p w14:paraId="4C325D2B" w14:textId="77777777" w:rsidR="005F693F" w:rsidRDefault="005F693F" w:rsidP="005F693F">
      <w:pPr>
        <w:pStyle w:val="Heading4"/>
        <w:shd w:val="clear" w:color="auto" w:fill="FFFFFF"/>
        <w:spacing w:before="240" w:beforeAutospacing="0" w:after="300" w:afterAutospacing="0" w:line="570" w:lineRule="atLeast"/>
        <w:rPr>
          <w:rFonts w:ascii="Arial" w:hAnsi="Arial" w:cs="Arial"/>
          <w:b w:val="0"/>
          <w:bCs w:val="0"/>
          <w:color w:val="222222"/>
          <w:sz w:val="41"/>
          <w:szCs w:val="41"/>
        </w:rPr>
      </w:pPr>
      <w:r>
        <w:rPr>
          <w:rFonts w:ascii="Arial" w:hAnsi="Arial" w:cs="Arial"/>
          <w:b w:val="0"/>
          <w:bCs w:val="0"/>
          <w:color w:val="222222"/>
          <w:sz w:val="41"/>
          <w:szCs w:val="41"/>
        </w:rPr>
        <w:t>Annotated Bibliography</w:t>
      </w:r>
    </w:p>
    <w:p w14:paraId="432D06D3" w14:textId="5E1439C6" w:rsidR="005F693F" w:rsidRDefault="005F693F" w:rsidP="005F693F">
      <w:pPr>
        <w:pStyle w:val="NormalWeb"/>
        <w:shd w:val="clear" w:color="auto" w:fill="FFFFFF"/>
        <w:spacing w:before="0" w:beforeAutospacing="0" w:after="240" w:afterAutospacing="0"/>
        <w:rPr>
          <w:rFonts w:ascii="Arial" w:hAnsi="Arial" w:cs="Arial"/>
          <w:color w:val="222222"/>
          <w:sz w:val="26"/>
          <w:szCs w:val="26"/>
        </w:rPr>
      </w:pPr>
      <w:r>
        <w:rPr>
          <w:rFonts w:ascii="Arial" w:hAnsi="Arial" w:cs="Arial"/>
          <w:color w:val="222222"/>
          <w:sz w:val="26"/>
          <w:szCs w:val="26"/>
        </w:rPr>
        <w:t>Prepare a 4 page annotated bibliography in which you identify and describe peer-reviewed publications that promote the use of your selected technology to enhance quality and safety standards in nursing. Be sure that your annotated bibliography includes all of the following elements:</w:t>
      </w:r>
    </w:p>
    <w:p w14:paraId="316B9C14" w14:textId="77777777" w:rsidR="005F693F" w:rsidRDefault="005F693F" w:rsidP="005F693F">
      <w:pPr>
        <w:numPr>
          <w:ilvl w:val="0"/>
          <w:numId w:val="26"/>
        </w:numPr>
        <w:shd w:val="clear" w:color="auto" w:fill="FFFFFF"/>
        <w:spacing w:after="0" w:line="240" w:lineRule="auto"/>
        <w:rPr>
          <w:rFonts w:ascii="inherit" w:hAnsi="inherit" w:cs="Arial"/>
          <w:color w:val="222222"/>
          <w:sz w:val="26"/>
          <w:szCs w:val="26"/>
        </w:rPr>
      </w:pPr>
      <w:r>
        <w:rPr>
          <w:rStyle w:val="Strong"/>
          <w:rFonts w:ascii="Arial" w:hAnsi="Arial" w:cs="Arial"/>
          <w:b w:val="0"/>
          <w:bCs w:val="0"/>
          <w:color w:val="222222"/>
          <w:sz w:val="26"/>
          <w:szCs w:val="26"/>
          <w:bdr w:val="none" w:sz="0" w:space="0" w:color="auto" w:frame="1"/>
        </w:rPr>
        <w:t>Introduction to the Selected Technology Topic</w:t>
      </w:r>
    </w:p>
    <w:p w14:paraId="084F736D" w14:textId="77777777" w:rsidR="005F693F" w:rsidRDefault="005F693F" w:rsidP="005F693F">
      <w:pPr>
        <w:numPr>
          <w:ilvl w:val="1"/>
          <w:numId w:val="2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What is your rationale for selecting this particular technology topic? Why are you interested in this?</w:t>
      </w:r>
    </w:p>
    <w:p w14:paraId="6B0BCD00" w14:textId="77777777" w:rsidR="005F693F" w:rsidRDefault="005F693F" w:rsidP="005F693F">
      <w:pPr>
        <w:numPr>
          <w:ilvl w:val="1"/>
          <w:numId w:val="2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What research process did you employ?</w:t>
      </w:r>
    </w:p>
    <w:p w14:paraId="3EC45FE0" w14:textId="77777777" w:rsidR="005F693F" w:rsidRDefault="005F693F" w:rsidP="005F693F">
      <w:pPr>
        <w:numPr>
          <w:ilvl w:val="2"/>
          <w:numId w:val="2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Which databases did you use?</w:t>
      </w:r>
    </w:p>
    <w:p w14:paraId="0E9EFD5A" w14:textId="77777777" w:rsidR="005F693F" w:rsidRDefault="005F693F" w:rsidP="005F693F">
      <w:pPr>
        <w:numPr>
          <w:ilvl w:val="2"/>
          <w:numId w:val="2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Which search terms did you use?</w:t>
      </w:r>
    </w:p>
    <w:p w14:paraId="046A2B88" w14:textId="77777777" w:rsidR="005F693F" w:rsidRDefault="005F693F" w:rsidP="005F693F">
      <w:pPr>
        <w:numPr>
          <w:ilvl w:val="2"/>
          <w:numId w:val="27"/>
        </w:numPr>
        <w:shd w:val="clear" w:color="auto" w:fill="FFFFFF"/>
        <w:spacing w:after="0" w:line="240" w:lineRule="auto"/>
        <w:rPr>
          <w:rFonts w:ascii="inherit" w:hAnsi="inherit" w:cs="Arial"/>
          <w:color w:val="222222"/>
          <w:sz w:val="26"/>
          <w:szCs w:val="26"/>
        </w:rPr>
      </w:pPr>
      <w:r>
        <w:rPr>
          <w:rStyle w:val="Strong"/>
          <w:rFonts w:ascii="Arial" w:hAnsi="Arial" w:cs="Arial"/>
          <w:b w:val="0"/>
          <w:bCs w:val="0"/>
          <w:color w:val="222222"/>
          <w:sz w:val="26"/>
          <w:szCs w:val="26"/>
          <w:bdr w:val="none" w:sz="0" w:space="0" w:color="auto" w:frame="1"/>
        </w:rPr>
        <w:t>Note:</w:t>
      </w:r>
      <w:r>
        <w:rPr>
          <w:rFonts w:ascii="inherit" w:hAnsi="inherit" w:cs="Arial"/>
          <w:color w:val="222222"/>
          <w:sz w:val="26"/>
          <w:szCs w:val="26"/>
        </w:rPr>
        <w:t> In this section of your bibliography, you may use first person since you are asked to describe your rationale for selecting the topic and the research strategies you employed. Use third person in the rest of the bibliography, however.</w:t>
      </w:r>
    </w:p>
    <w:p w14:paraId="7814BEF8" w14:textId="77777777" w:rsidR="005F693F" w:rsidRDefault="005F693F" w:rsidP="005F693F">
      <w:pPr>
        <w:numPr>
          <w:ilvl w:val="0"/>
          <w:numId w:val="27"/>
        </w:numPr>
        <w:shd w:val="clear" w:color="auto" w:fill="FFFFFF"/>
        <w:spacing w:after="0" w:line="240" w:lineRule="auto"/>
        <w:rPr>
          <w:rFonts w:ascii="inherit" w:hAnsi="inherit" w:cs="Arial"/>
          <w:color w:val="222222"/>
          <w:sz w:val="26"/>
          <w:szCs w:val="26"/>
        </w:rPr>
      </w:pPr>
      <w:r>
        <w:rPr>
          <w:rStyle w:val="Strong"/>
          <w:rFonts w:ascii="Arial" w:hAnsi="Arial" w:cs="Arial"/>
          <w:b w:val="0"/>
          <w:bCs w:val="0"/>
          <w:color w:val="222222"/>
          <w:sz w:val="26"/>
          <w:szCs w:val="26"/>
          <w:bdr w:val="none" w:sz="0" w:space="0" w:color="auto" w:frame="1"/>
        </w:rPr>
        <w:t>Annotation Elements</w:t>
      </w:r>
    </w:p>
    <w:p w14:paraId="4EEF23A2" w14:textId="77777777" w:rsidR="005F693F" w:rsidRDefault="005F693F" w:rsidP="005F693F">
      <w:pPr>
        <w:numPr>
          <w:ilvl w:val="1"/>
          <w:numId w:val="2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For each resource, include the full reference followed by the annotation.</w:t>
      </w:r>
    </w:p>
    <w:p w14:paraId="4736DB49" w14:textId="77777777" w:rsidR="005F693F" w:rsidRDefault="005F693F" w:rsidP="005F693F">
      <w:pPr>
        <w:numPr>
          <w:ilvl w:val="1"/>
          <w:numId w:val="2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Explain the focus of the research or review article you chose.</w:t>
      </w:r>
    </w:p>
    <w:p w14:paraId="1E876CC4" w14:textId="77777777" w:rsidR="005F693F" w:rsidRDefault="005F693F" w:rsidP="005F693F">
      <w:pPr>
        <w:numPr>
          <w:ilvl w:val="1"/>
          <w:numId w:val="2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Provide a summary overview of the publication.</w:t>
      </w:r>
    </w:p>
    <w:p w14:paraId="4C646E99" w14:textId="77777777" w:rsidR="005F693F" w:rsidRDefault="005F693F" w:rsidP="005F693F">
      <w:pPr>
        <w:numPr>
          <w:ilvl w:val="2"/>
          <w:numId w:val="2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According to this source, what is the impact of this technology on patient safety and quality of care?</w:t>
      </w:r>
    </w:p>
    <w:p w14:paraId="43F3C3CA" w14:textId="77777777" w:rsidR="005F693F" w:rsidRDefault="005F693F" w:rsidP="005F693F">
      <w:pPr>
        <w:numPr>
          <w:ilvl w:val="2"/>
          <w:numId w:val="2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According to this source, what is the relevance of this technology to nursing practice and the work of the interdisciplinary health care team?</w:t>
      </w:r>
    </w:p>
    <w:p w14:paraId="79AAFEE9" w14:textId="77777777" w:rsidR="005F693F" w:rsidRDefault="005F693F" w:rsidP="005F693F">
      <w:pPr>
        <w:numPr>
          <w:ilvl w:val="2"/>
          <w:numId w:val="2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lastRenderedPageBreak/>
        <w:t>Why did you select this publication to write about out of the many possible options? In other words, make the case as to why this resource is important for health care practitioners to read.</w:t>
      </w:r>
    </w:p>
    <w:p w14:paraId="30022B61" w14:textId="77777777" w:rsidR="005F693F" w:rsidRDefault="005F693F" w:rsidP="005F693F">
      <w:pPr>
        <w:numPr>
          <w:ilvl w:val="0"/>
          <w:numId w:val="28"/>
        </w:numPr>
        <w:shd w:val="clear" w:color="auto" w:fill="FFFFFF"/>
        <w:spacing w:after="0" w:line="240" w:lineRule="auto"/>
        <w:rPr>
          <w:rFonts w:ascii="inherit" w:hAnsi="inherit" w:cs="Arial"/>
          <w:color w:val="222222"/>
          <w:sz w:val="26"/>
          <w:szCs w:val="26"/>
        </w:rPr>
      </w:pPr>
      <w:r>
        <w:rPr>
          <w:rStyle w:val="Strong"/>
          <w:rFonts w:ascii="Arial" w:hAnsi="Arial" w:cs="Arial"/>
          <w:b w:val="0"/>
          <w:bCs w:val="0"/>
          <w:color w:val="222222"/>
          <w:sz w:val="26"/>
          <w:szCs w:val="26"/>
          <w:bdr w:val="none" w:sz="0" w:space="0" w:color="auto" w:frame="1"/>
        </w:rPr>
        <w:t>Conclusion/Recommendation</w:t>
      </w:r>
    </w:p>
    <w:p w14:paraId="5E46F018" w14:textId="77777777" w:rsidR="005F693F" w:rsidRDefault="005F693F" w:rsidP="005F693F">
      <w:pPr>
        <w:numPr>
          <w:ilvl w:val="1"/>
          <w:numId w:val="2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How would you tie together the key learnings from each of the four publications you examined?</w:t>
      </w:r>
    </w:p>
    <w:p w14:paraId="6275A9F9" w14:textId="77777777" w:rsidR="005F693F" w:rsidRDefault="005F693F" w:rsidP="005F693F">
      <w:pPr>
        <w:numPr>
          <w:ilvl w:val="1"/>
          <w:numId w:val="2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What organizational factors influence the selection of a technology in a health care setting? Consider such factors as organizational policies, resources, culture/social norms, commitment, training programs, and/or employee empowerment.</w:t>
      </w:r>
    </w:p>
    <w:p w14:paraId="5706ACD1" w14:textId="77777777" w:rsidR="005F693F" w:rsidRDefault="005F693F" w:rsidP="005F693F">
      <w:pPr>
        <w:numPr>
          <w:ilvl w:val="1"/>
          <w:numId w:val="2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How would you justify the implementation and use of the technology in a health care setting? Consider the impact of the technology on the health care organization, patient care/satisfaction, and interdisciplinary team productivity, satisfaction, and retention.</w:t>
      </w:r>
    </w:p>
    <w:p w14:paraId="391CAA8F" w14:textId="48F9584A" w:rsidR="005F693F" w:rsidRDefault="005F693F" w:rsidP="0000325B">
      <w:pPr>
        <w:pStyle w:val="NormalWeb"/>
        <w:shd w:val="clear" w:color="auto" w:fill="FFFFFF"/>
        <w:spacing w:before="0" w:beforeAutospacing="0" w:after="0" w:afterAutospacing="0"/>
        <w:ind w:right="4350"/>
        <w:rPr>
          <w:rStyle w:val="Strong"/>
          <w:rFonts w:ascii="Arial" w:hAnsi="Arial" w:cs="Arial"/>
          <w:b w:val="0"/>
          <w:bCs w:val="0"/>
          <w:color w:val="222222"/>
          <w:sz w:val="26"/>
          <w:szCs w:val="26"/>
          <w:bdr w:val="none" w:sz="0" w:space="0" w:color="auto" w:frame="1"/>
        </w:rPr>
      </w:pPr>
    </w:p>
    <w:p w14:paraId="20BCF649" w14:textId="7B93921C" w:rsidR="005F693F" w:rsidRPr="005F693F" w:rsidRDefault="005F693F" w:rsidP="0000325B">
      <w:pPr>
        <w:pStyle w:val="NormalWeb"/>
        <w:shd w:val="clear" w:color="auto" w:fill="FFFFFF"/>
        <w:spacing w:before="0" w:beforeAutospacing="0" w:after="0" w:afterAutospacing="0"/>
        <w:ind w:right="4350"/>
        <w:rPr>
          <w:rStyle w:val="Strong"/>
          <w:rFonts w:ascii="Arial" w:hAnsi="Arial" w:cs="Arial"/>
          <w:color w:val="222222"/>
          <w:sz w:val="32"/>
          <w:szCs w:val="32"/>
          <w:bdr w:val="none" w:sz="0" w:space="0" w:color="auto" w:frame="1"/>
        </w:rPr>
      </w:pPr>
      <w:r w:rsidRPr="005F693F">
        <w:rPr>
          <w:rStyle w:val="Strong"/>
          <w:rFonts w:ascii="Arial" w:hAnsi="Arial" w:cs="Arial"/>
          <w:color w:val="222222"/>
          <w:sz w:val="32"/>
          <w:szCs w:val="32"/>
          <w:bdr w:val="none" w:sz="0" w:space="0" w:color="auto" w:frame="1"/>
        </w:rPr>
        <w:t>Sources to use:</w:t>
      </w:r>
    </w:p>
    <w:p w14:paraId="675942F7" w14:textId="666AF53D" w:rsidR="005F693F" w:rsidRDefault="005F693F" w:rsidP="0000325B">
      <w:pPr>
        <w:pStyle w:val="NormalWeb"/>
        <w:shd w:val="clear" w:color="auto" w:fill="FFFFFF"/>
        <w:spacing w:before="0" w:beforeAutospacing="0" w:after="0" w:afterAutospacing="0"/>
        <w:ind w:right="4350"/>
        <w:rPr>
          <w:rFonts w:ascii="inherit" w:hAnsi="inherit" w:cs="Arial"/>
          <w:color w:val="222222"/>
          <w:sz w:val="26"/>
          <w:szCs w:val="26"/>
        </w:rPr>
      </w:pPr>
    </w:p>
    <w:p w14:paraId="1D3B8E1F" w14:textId="77777777" w:rsidR="005F693F" w:rsidRDefault="005F693F" w:rsidP="005F693F">
      <w:pPr>
        <w:numPr>
          <w:ilvl w:val="0"/>
          <w:numId w:val="29"/>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Elkind, E. C., &amp; Higgins, K. M. </w:t>
      </w:r>
      <w:hyperlink r:id="rId5" w:tgtFrame="_blank" w:tooltip="Select this link to launch this material in a new window." w:history="1">
        <w:r>
          <w:rPr>
            <w:rStyle w:val="Hyperlink"/>
            <w:rFonts w:ascii="inherit" w:hAnsi="inherit" w:cs="Arial"/>
            <w:color w:val="0F6DA8"/>
            <w:sz w:val="26"/>
            <w:szCs w:val="26"/>
            <w:bdr w:val="none" w:sz="0" w:space="0" w:color="auto" w:frame="1"/>
          </w:rPr>
          <w:t>Patient portal considerations.</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Nursing Management</w:t>
      </w:r>
      <w:r>
        <w:rPr>
          <w:rFonts w:ascii="inherit" w:hAnsi="inherit" w:cs="Arial"/>
          <w:color w:val="222222"/>
          <w:sz w:val="26"/>
          <w:szCs w:val="26"/>
        </w:rPr>
        <w:t>, </w:t>
      </w:r>
      <w:r>
        <w:rPr>
          <w:rStyle w:val="Emphasis"/>
          <w:rFonts w:ascii="inherit" w:hAnsi="inherit" w:cs="Arial"/>
          <w:color w:val="222222"/>
          <w:sz w:val="26"/>
          <w:szCs w:val="26"/>
          <w:bdr w:val="none" w:sz="0" w:space="0" w:color="auto" w:frame="1"/>
        </w:rPr>
        <w:t>49</w:t>
      </w:r>
      <w:r>
        <w:rPr>
          <w:rFonts w:ascii="inherit" w:hAnsi="inherit" w:cs="Arial"/>
          <w:color w:val="222222"/>
          <w:sz w:val="26"/>
          <w:szCs w:val="26"/>
        </w:rPr>
        <w:t>(3), 9–11.</w:t>
      </w:r>
    </w:p>
    <w:p w14:paraId="10C80A9D" w14:textId="77777777" w:rsidR="005F693F" w:rsidRDefault="005F693F" w:rsidP="005F693F">
      <w:pPr>
        <w:numPr>
          <w:ilvl w:val="1"/>
          <w:numId w:val="30"/>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This article explores the need for a collaborative team approach to helping patients take a more active role in their health care by utilizing the patient portal.</w:t>
      </w:r>
    </w:p>
    <w:p w14:paraId="654BEA39" w14:textId="77777777" w:rsidR="005F693F" w:rsidRDefault="005F693F" w:rsidP="005F693F">
      <w:pPr>
        <w:numPr>
          <w:ilvl w:val="0"/>
          <w:numId w:val="30"/>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S. (2018). </w:t>
      </w:r>
      <w:hyperlink r:id="rId6" w:tgtFrame="_blank" w:tooltip="Select this link to launch this material in a new window." w:history="1">
        <w:r>
          <w:rPr>
            <w:rStyle w:val="Hyperlink"/>
            <w:rFonts w:ascii="inherit" w:hAnsi="inherit" w:cs="Arial"/>
            <w:color w:val="0F6DA8"/>
            <w:sz w:val="26"/>
            <w:szCs w:val="26"/>
            <w:bdr w:val="none" w:sz="0" w:space="0" w:color="auto" w:frame="1"/>
          </w:rPr>
          <w:t>Using NLP to improve patient oortal use, patient health literacy.</w:t>
        </w:r>
      </w:hyperlink>
      <w:r>
        <w:rPr>
          <w:rFonts w:ascii="inherit" w:hAnsi="inherit" w:cs="Arial"/>
          <w:color w:val="222222"/>
          <w:sz w:val="26"/>
          <w:szCs w:val="26"/>
        </w:rPr>
        <w:t> https://patientengagementhit.com/news/using-nlp-to-improve-patient-portal-use-patient-health-literacy</w:t>
      </w:r>
    </w:p>
    <w:p w14:paraId="2C656799" w14:textId="77777777" w:rsidR="005F693F" w:rsidRDefault="005F693F" w:rsidP="005F693F">
      <w:pPr>
        <w:numPr>
          <w:ilvl w:val="1"/>
          <w:numId w:val="31"/>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reviews research that demonstrates natural language processing (NLP) as a practical solution for patient portal use to better engage patients with personal health information.</w:t>
      </w:r>
    </w:p>
    <w:p w14:paraId="494418B8" w14:textId="77777777" w:rsidR="005F693F" w:rsidRDefault="005F693F" w:rsidP="005F693F">
      <w:pPr>
        <w:numPr>
          <w:ilvl w:val="0"/>
          <w:numId w:val="31"/>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S. (2018). </w:t>
      </w:r>
      <w:hyperlink r:id="rId7" w:tgtFrame="_blank" w:tooltip="Select this link to launch this material in a new window." w:history="1">
        <w:r>
          <w:rPr>
            <w:rStyle w:val="Hyperlink"/>
            <w:rFonts w:ascii="inherit" w:hAnsi="inherit" w:cs="Arial"/>
            <w:color w:val="0F6DA8"/>
            <w:sz w:val="26"/>
            <w:szCs w:val="26"/>
            <w:bdr w:val="none" w:sz="0" w:space="0" w:color="auto" w:frame="1"/>
          </w:rPr>
          <w:t>Patient recall suffers as patients remember half of health info.</w:t>
        </w:r>
      </w:hyperlink>
      <w:r>
        <w:rPr>
          <w:rFonts w:ascii="inherit" w:hAnsi="inherit" w:cs="Arial"/>
          <w:color w:val="222222"/>
          <w:sz w:val="26"/>
          <w:szCs w:val="26"/>
        </w:rPr>
        <w:t> https://patientengagementhit.com/news/patient-recall-suffers-as-patients-remember-half-of-health-info</w:t>
      </w:r>
    </w:p>
    <w:p w14:paraId="54753744" w14:textId="77777777" w:rsidR="005F693F" w:rsidRDefault="005F693F" w:rsidP="005F693F">
      <w:pPr>
        <w:numPr>
          <w:ilvl w:val="1"/>
          <w:numId w:val="32"/>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This article reviews a study out of Brown University School of Public Health on the shortcomings of patients’ memories when given information by their doctors.</w:t>
      </w:r>
    </w:p>
    <w:p w14:paraId="2FD5FF2D" w14:textId="77777777" w:rsidR="005F693F" w:rsidRDefault="005F693F" w:rsidP="005F693F">
      <w:pPr>
        <w:numPr>
          <w:ilvl w:val="0"/>
          <w:numId w:val="32"/>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S. (2017). </w:t>
      </w:r>
      <w:hyperlink r:id="rId8" w:tgtFrame="_blank" w:tooltip="Select this link to launch this material in a new window." w:history="1">
        <w:r>
          <w:rPr>
            <w:rStyle w:val="Hyperlink"/>
            <w:rFonts w:ascii="inherit" w:hAnsi="inherit" w:cs="Arial"/>
            <w:color w:val="0F6DA8"/>
            <w:sz w:val="26"/>
            <w:szCs w:val="26"/>
            <w:bdr w:val="none" w:sz="0" w:space="0" w:color="auto" w:frame="1"/>
          </w:rPr>
          <w:t>Simpler medical language key for patient portal lab result notes.</w:t>
        </w:r>
      </w:hyperlink>
      <w:r>
        <w:rPr>
          <w:rFonts w:ascii="inherit" w:hAnsi="inherit" w:cs="Arial"/>
          <w:color w:val="222222"/>
          <w:sz w:val="26"/>
          <w:szCs w:val="26"/>
        </w:rPr>
        <w:t> https://patientengagementhit.com/news/simpler-medical-language-key-for-patient-portal-lab-result-notes</w:t>
      </w:r>
    </w:p>
    <w:p w14:paraId="3FAB2229" w14:textId="77777777" w:rsidR="005F693F" w:rsidRDefault="005F693F" w:rsidP="005F693F">
      <w:pPr>
        <w:numPr>
          <w:ilvl w:val="1"/>
          <w:numId w:val="33"/>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reports on a study that showed the need to simplify medical language in patient portals.</w:t>
      </w:r>
    </w:p>
    <w:p w14:paraId="234A5D4E" w14:textId="77777777" w:rsidR="005F693F" w:rsidRDefault="005F693F" w:rsidP="005F693F">
      <w:pPr>
        <w:numPr>
          <w:ilvl w:val="0"/>
          <w:numId w:val="33"/>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Lyles, C. R., Fruchterman, J., Youdelman, M., &amp; Schillinger, D. (2017). </w:t>
      </w:r>
      <w:hyperlink r:id="rId9" w:tgtFrame="_blank" w:tooltip="Select this link to launch this material in a new window." w:history="1">
        <w:r>
          <w:rPr>
            <w:rStyle w:val="Hyperlink"/>
            <w:rFonts w:ascii="inherit" w:hAnsi="inherit" w:cs="Arial"/>
            <w:color w:val="0F6DA8"/>
            <w:sz w:val="26"/>
            <w:szCs w:val="26"/>
            <w:bdr w:val="none" w:sz="0" w:space="0" w:color="auto" w:frame="1"/>
          </w:rPr>
          <w:t>Legal, practical, and ethical considerations for making online patient portals accessible for all.</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American Journal of Public Health</w:t>
      </w:r>
      <w:r>
        <w:rPr>
          <w:rFonts w:ascii="inherit" w:hAnsi="inherit" w:cs="Arial"/>
          <w:color w:val="222222"/>
          <w:sz w:val="26"/>
          <w:szCs w:val="26"/>
        </w:rPr>
        <w:t>, </w:t>
      </w:r>
      <w:r>
        <w:rPr>
          <w:rStyle w:val="Emphasis"/>
          <w:rFonts w:ascii="inherit" w:hAnsi="inherit" w:cs="Arial"/>
          <w:color w:val="222222"/>
          <w:sz w:val="26"/>
          <w:szCs w:val="26"/>
          <w:bdr w:val="none" w:sz="0" w:space="0" w:color="auto" w:frame="1"/>
        </w:rPr>
        <w:t>107</w:t>
      </w:r>
      <w:r>
        <w:rPr>
          <w:rFonts w:ascii="inherit" w:hAnsi="inherit" w:cs="Arial"/>
          <w:color w:val="222222"/>
          <w:sz w:val="26"/>
          <w:szCs w:val="26"/>
        </w:rPr>
        <w:t>(10), 1608–1611.</w:t>
      </w:r>
    </w:p>
    <w:p w14:paraId="76EA4E14" w14:textId="77777777" w:rsidR="005F693F" w:rsidRDefault="005F693F" w:rsidP="005F693F">
      <w:pPr>
        <w:numPr>
          <w:ilvl w:val="1"/>
          <w:numId w:val="34"/>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lastRenderedPageBreak/>
        <w:t>This article explains the need to improve the accessibility of portals for more vulnerable patient populations, especially patients with limited health literacy or limited English proficiency, and individuals with disabilities.</w:t>
      </w:r>
    </w:p>
    <w:p w14:paraId="296A838E" w14:textId="77777777" w:rsidR="005F693F" w:rsidRDefault="005F693F" w:rsidP="005F693F">
      <w:pPr>
        <w:numPr>
          <w:ilvl w:val="0"/>
          <w:numId w:val="35"/>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Agency for Healthcare Research and Quality. (n.d.). </w:t>
      </w:r>
      <w:hyperlink r:id="rId10" w:tgtFrame="_blank" w:tooltip="Select this link to launch this material in a new window." w:history="1">
        <w:r>
          <w:rPr>
            <w:rStyle w:val="Hyperlink"/>
            <w:rFonts w:ascii="inherit" w:hAnsi="inherit" w:cs="Arial"/>
            <w:color w:val="0F6DA8"/>
            <w:sz w:val="26"/>
            <w:szCs w:val="26"/>
            <w:bdr w:val="none" w:sz="0" w:space="0" w:color="auto" w:frame="1"/>
          </w:rPr>
          <w:t>Health information technology integration</w:t>
        </w:r>
      </w:hyperlink>
      <w:r>
        <w:rPr>
          <w:rFonts w:ascii="inherit" w:hAnsi="inherit" w:cs="Arial"/>
          <w:color w:val="222222"/>
          <w:sz w:val="26"/>
          <w:szCs w:val="26"/>
        </w:rPr>
        <w:t>. https://www.ahrq.gov/ncepcr/tools/health-it/index.html</w:t>
      </w:r>
    </w:p>
    <w:p w14:paraId="7645B2BA" w14:textId="77777777" w:rsidR="005F693F" w:rsidRDefault="005F693F" w:rsidP="005F693F">
      <w:pPr>
        <w:numPr>
          <w:ilvl w:val="0"/>
          <w:numId w:val="35"/>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Barnett, J. (2017). </w:t>
      </w:r>
      <w:hyperlink r:id="rId11" w:tgtFrame="_blank" w:tooltip="Select this link to launch this material in a new window." w:history="1">
        <w:r>
          <w:rPr>
            <w:rStyle w:val="Hyperlink"/>
            <w:rFonts w:ascii="inherit" w:hAnsi="inherit" w:cs="Arial"/>
            <w:color w:val="0F6DA8"/>
            <w:sz w:val="26"/>
            <w:szCs w:val="26"/>
            <w:bdr w:val="none" w:sz="0" w:space="0" w:color="auto" w:frame="1"/>
          </w:rPr>
          <w:t>Beyond meaningful use: The value of patient portals</w:t>
        </w:r>
      </w:hyperlink>
      <w:r>
        <w:rPr>
          <w:rFonts w:ascii="inherit" w:hAnsi="inherit" w:cs="Arial"/>
          <w:color w:val="222222"/>
          <w:sz w:val="26"/>
          <w:szCs w:val="26"/>
        </w:rPr>
        <w:t>. https://www.healthitoutcomes.com/doc/beyond-meaningful-use-the-value-of-patient-portals-0001</w:t>
      </w:r>
    </w:p>
    <w:p w14:paraId="6AE68919" w14:textId="77777777" w:rsidR="005F693F" w:rsidRDefault="005F693F" w:rsidP="005F693F">
      <w:pPr>
        <w:numPr>
          <w:ilvl w:val="1"/>
          <w:numId w:val="3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Barnett discusses the value of patient portals across clinical and financial operations.</w:t>
      </w:r>
    </w:p>
    <w:p w14:paraId="292663EB" w14:textId="77777777" w:rsidR="005F693F" w:rsidRDefault="005F693F" w:rsidP="005F693F">
      <w:pPr>
        <w:numPr>
          <w:ilvl w:val="0"/>
          <w:numId w:val="36"/>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Graham, T. A. D., Ali, S., Avdagovska, M., &amp; Ballermann, M. (2020). </w:t>
      </w:r>
      <w:hyperlink r:id="rId12" w:tgtFrame="_blank" w:tooltip="Select this link to launch this material in a new window." w:history="1">
        <w:r>
          <w:rPr>
            <w:rStyle w:val="Hyperlink"/>
            <w:rFonts w:ascii="inherit" w:hAnsi="inherit" w:cs="Arial"/>
            <w:color w:val="0F6DA8"/>
            <w:sz w:val="26"/>
            <w:szCs w:val="26"/>
            <w:bdr w:val="none" w:sz="0" w:space="0" w:color="auto" w:frame="1"/>
          </w:rPr>
          <w:t>Effects of a web-based patient portal on patient satisfaction and missed appointment rates: Survey study.</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Journal of Medical Internet Research</w:t>
      </w:r>
      <w:r>
        <w:rPr>
          <w:rFonts w:ascii="inherit" w:hAnsi="inherit" w:cs="Arial"/>
          <w:color w:val="222222"/>
          <w:sz w:val="26"/>
          <w:szCs w:val="26"/>
        </w:rPr>
        <w:t>, </w:t>
      </w:r>
      <w:r>
        <w:rPr>
          <w:rStyle w:val="Emphasis"/>
          <w:rFonts w:ascii="inherit" w:hAnsi="inherit" w:cs="Arial"/>
          <w:color w:val="222222"/>
          <w:sz w:val="26"/>
          <w:szCs w:val="26"/>
          <w:bdr w:val="none" w:sz="0" w:space="0" w:color="auto" w:frame="1"/>
        </w:rPr>
        <w:t>22</w:t>
      </w:r>
      <w:r>
        <w:rPr>
          <w:rFonts w:ascii="inherit" w:hAnsi="inherit" w:cs="Arial"/>
          <w:color w:val="222222"/>
          <w:sz w:val="26"/>
          <w:szCs w:val="26"/>
        </w:rPr>
        <w:t>(5), e17955–e17955. https://www.ncbi.nlm.nih.gov/pmc/articles/PMC7267992/</w:t>
      </w:r>
    </w:p>
    <w:p w14:paraId="40D3EE23" w14:textId="77777777" w:rsidR="005F693F" w:rsidRDefault="005F693F" w:rsidP="005F693F">
      <w:pPr>
        <w:numPr>
          <w:ilvl w:val="1"/>
          <w:numId w:val="3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This article focuses on patients' autonomy while using web-based portals.</w:t>
      </w:r>
    </w:p>
    <w:p w14:paraId="1D637E4C" w14:textId="77777777" w:rsidR="005F693F" w:rsidRDefault="005F693F" w:rsidP="005F693F">
      <w:pPr>
        <w:numPr>
          <w:ilvl w:val="0"/>
          <w:numId w:val="37"/>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S. (2018). </w:t>
      </w:r>
      <w:hyperlink r:id="rId13" w:tgtFrame="_blank" w:tooltip="Select this link to launch this material in a new window." w:history="1">
        <w:r>
          <w:rPr>
            <w:rStyle w:val="Hyperlink"/>
            <w:rFonts w:ascii="inherit" w:hAnsi="inherit" w:cs="Arial"/>
            <w:color w:val="0F6DA8"/>
            <w:sz w:val="26"/>
            <w:szCs w:val="26"/>
            <w:bdr w:val="none" w:sz="0" w:space="0" w:color="auto" w:frame="1"/>
          </w:rPr>
          <w:t>Can hospital patient portal use boost inpatient outcomes measures?</w:t>
        </w:r>
      </w:hyperlink>
      <w:r>
        <w:rPr>
          <w:rFonts w:ascii="inherit" w:hAnsi="inherit" w:cs="Arial"/>
          <w:color w:val="222222"/>
          <w:sz w:val="26"/>
          <w:szCs w:val="26"/>
        </w:rPr>
        <w:t> https://patientengagementhit.com/news/can-hospital-patient-portal-use-boost-inpatient-outcomes-measures</w:t>
      </w:r>
    </w:p>
    <w:p w14:paraId="0CF0EB53" w14:textId="77777777" w:rsidR="005F693F" w:rsidRDefault="005F693F" w:rsidP="005F693F">
      <w:pPr>
        <w:numPr>
          <w:ilvl w:val="1"/>
          <w:numId w:val="3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This article examines how the use of inpatient hospital patient portals could improve inpatient outcomes.</w:t>
      </w:r>
    </w:p>
    <w:p w14:paraId="11808E18" w14:textId="77777777" w:rsidR="005F693F" w:rsidRDefault="005F693F" w:rsidP="005F693F">
      <w:pPr>
        <w:numPr>
          <w:ilvl w:val="0"/>
          <w:numId w:val="38"/>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S. (2018). </w:t>
      </w:r>
      <w:hyperlink r:id="rId14" w:tgtFrame="_blank" w:tooltip="Select this link to launch this material in a new window." w:history="1">
        <w:r>
          <w:rPr>
            <w:rStyle w:val="Hyperlink"/>
            <w:rFonts w:ascii="inherit" w:hAnsi="inherit" w:cs="Arial"/>
            <w:color w:val="0F6DA8"/>
            <w:sz w:val="26"/>
            <w:szCs w:val="26"/>
            <w:bdr w:val="none" w:sz="0" w:space="0" w:color="auto" w:frame="1"/>
          </w:rPr>
          <w:t>Patient engagement technology useful for Medicaid innovation</w:t>
        </w:r>
      </w:hyperlink>
      <w:r>
        <w:rPr>
          <w:rFonts w:ascii="inherit" w:hAnsi="inherit" w:cs="Arial"/>
          <w:color w:val="222222"/>
          <w:sz w:val="26"/>
          <w:szCs w:val="26"/>
        </w:rPr>
        <w:t>. https://patientengagementhit.com/news/patient-engagement-technology-useful-for-medicaid-innovation</w:t>
      </w:r>
    </w:p>
    <w:p w14:paraId="0BD7F860" w14:textId="77777777" w:rsidR="005F693F" w:rsidRDefault="005F693F" w:rsidP="005F693F">
      <w:pPr>
        <w:numPr>
          <w:ilvl w:val="1"/>
          <w:numId w:val="39"/>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Heath discusses the use of patient engagement technology and other smart technologies to help enhance program efficiencies in state Medicaid programs.</w:t>
      </w:r>
    </w:p>
    <w:p w14:paraId="7760438D" w14:textId="77777777" w:rsidR="005F693F" w:rsidRDefault="005F693F" w:rsidP="005F693F">
      <w:pPr>
        <w:numPr>
          <w:ilvl w:val="0"/>
          <w:numId w:val="39"/>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Legler, A., Price, M., Parikh, M., Nebeker, J. R., Ward, M. C., Wedemeyer, L., &amp; Pizer, S. D. (2019). </w:t>
      </w:r>
      <w:hyperlink r:id="rId15" w:tgtFrame="_blank" w:tooltip="Select this link to launch this material in a new window." w:history="1">
        <w:r>
          <w:rPr>
            <w:rStyle w:val="Hyperlink"/>
            <w:rFonts w:ascii="inherit" w:hAnsi="inherit" w:cs="Arial"/>
            <w:color w:val="0F6DA8"/>
            <w:sz w:val="26"/>
            <w:szCs w:val="26"/>
            <w:bdr w:val="none" w:sz="0" w:space="0" w:color="auto" w:frame="1"/>
          </w:rPr>
          <w:t>Effect on VA patient satisfaction of provider’s use of an integrated viewer of multiple electronic health records</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Journal of General Internal Medicine</w:t>
      </w:r>
      <w:r>
        <w:rPr>
          <w:rFonts w:ascii="inherit" w:hAnsi="inherit" w:cs="Arial"/>
          <w:color w:val="222222"/>
          <w:sz w:val="26"/>
          <w:szCs w:val="26"/>
        </w:rPr>
        <w:t>, </w:t>
      </w:r>
      <w:r>
        <w:rPr>
          <w:rStyle w:val="Emphasis"/>
          <w:rFonts w:ascii="inherit" w:hAnsi="inherit" w:cs="Arial"/>
          <w:color w:val="222222"/>
          <w:sz w:val="26"/>
          <w:szCs w:val="26"/>
          <w:bdr w:val="none" w:sz="0" w:space="0" w:color="auto" w:frame="1"/>
        </w:rPr>
        <w:t>34</w:t>
      </w:r>
      <w:r>
        <w:rPr>
          <w:rFonts w:ascii="inherit" w:hAnsi="inherit" w:cs="Arial"/>
          <w:color w:val="222222"/>
          <w:sz w:val="26"/>
          <w:szCs w:val="26"/>
        </w:rPr>
        <w:t>(1), 132–136. https://www.ncbi.nlm.nih.gov/pmc/articles/PMC6318162/</w:t>
      </w:r>
    </w:p>
    <w:p w14:paraId="430C7FC5" w14:textId="77777777" w:rsidR="005F693F" w:rsidRDefault="005F693F" w:rsidP="005F693F">
      <w:pPr>
        <w:numPr>
          <w:ilvl w:val="1"/>
          <w:numId w:val="40"/>
        </w:numPr>
        <w:shd w:val="clear" w:color="auto" w:fill="FFFFFF"/>
        <w:spacing w:after="0" w:line="240" w:lineRule="auto"/>
        <w:rPr>
          <w:rFonts w:ascii="inherit" w:hAnsi="inherit" w:cs="Arial"/>
          <w:color w:val="222222"/>
          <w:sz w:val="26"/>
          <w:szCs w:val="26"/>
        </w:rPr>
      </w:pPr>
      <w:r>
        <w:rPr>
          <w:rFonts w:ascii="inherit" w:hAnsi="inherit" w:cs="Arial"/>
          <w:color w:val="222222"/>
          <w:sz w:val="26"/>
          <w:szCs w:val="26"/>
        </w:rPr>
        <w:t>The authors review studies on ways that patient portal functionality can help patients make informed personal health care decisions.</w:t>
      </w:r>
    </w:p>
    <w:p w14:paraId="304F1A80" w14:textId="77777777" w:rsidR="005F693F" w:rsidRPr="0000325B" w:rsidRDefault="005F693F" w:rsidP="0000325B">
      <w:pPr>
        <w:pStyle w:val="NormalWeb"/>
        <w:shd w:val="clear" w:color="auto" w:fill="FFFFFF"/>
        <w:spacing w:before="0" w:beforeAutospacing="0" w:after="0" w:afterAutospacing="0"/>
        <w:ind w:right="4350"/>
        <w:rPr>
          <w:rFonts w:ascii="inherit" w:hAnsi="inherit" w:cs="Arial"/>
          <w:color w:val="222222"/>
          <w:sz w:val="26"/>
          <w:szCs w:val="26"/>
        </w:rPr>
      </w:pPr>
    </w:p>
    <w:sectPr w:rsidR="005F693F" w:rsidRPr="0000325B" w:rsidSect="00635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01B1A"/>
    <w:multiLevelType w:val="multilevel"/>
    <w:tmpl w:val="B53418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70609"/>
    <w:multiLevelType w:val="multilevel"/>
    <w:tmpl w:val="7C5EC4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A6443E"/>
    <w:multiLevelType w:val="multilevel"/>
    <w:tmpl w:val="647E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8772FE"/>
    <w:multiLevelType w:val="multilevel"/>
    <w:tmpl w:val="B05C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8C25F5"/>
    <w:multiLevelType w:val="multilevel"/>
    <w:tmpl w:val="DE0C2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ED7A3C"/>
    <w:multiLevelType w:val="multilevel"/>
    <w:tmpl w:val="53208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A120F1"/>
    <w:multiLevelType w:val="multilevel"/>
    <w:tmpl w:val="D44CD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5639FF"/>
    <w:multiLevelType w:val="multilevel"/>
    <w:tmpl w:val="6CBCDD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E30AF2"/>
    <w:multiLevelType w:val="multilevel"/>
    <w:tmpl w:val="36EA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566480"/>
    <w:multiLevelType w:val="multilevel"/>
    <w:tmpl w:val="9CF042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264685"/>
    <w:multiLevelType w:val="multilevel"/>
    <w:tmpl w:val="1B40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D7C7A29"/>
    <w:multiLevelType w:val="multilevel"/>
    <w:tmpl w:val="8696B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986EF6"/>
    <w:multiLevelType w:val="multilevel"/>
    <w:tmpl w:val="6AF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A433F03"/>
    <w:multiLevelType w:val="multilevel"/>
    <w:tmpl w:val="2AE2A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
  </w:num>
  <w:num w:numId="3">
    <w:abstractNumId w:val="1"/>
    <w:lvlOverride w:ilvl="0"/>
  </w:num>
  <w:num w:numId="4">
    <w:abstractNumId w:val="1"/>
    <w:lvlOverride w:ilvl="0"/>
  </w:num>
  <w:num w:numId="5">
    <w:abstractNumId w:val="1"/>
    <w:lvlOverride w:ilvl="0"/>
  </w:num>
  <w:num w:numId="6">
    <w:abstractNumId w:val="1"/>
    <w:lvlOverride w:ilvl="0"/>
  </w:num>
  <w:num w:numId="7">
    <w:abstractNumId w:val="2"/>
  </w:num>
  <w:num w:numId="8">
    <w:abstractNumId w:val="8"/>
  </w:num>
  <w:num w:numId="9">
    <w:abstractNumId w:val="0"/>
  </w:num>
  <w:num w:numId="10">
    <w:abstractNumId w:val="0"/>
    <w:lvlOverride w:ilvl="0"/>
  </w:num>
  <w:num w:numId="11">
    <w:abstractNumId w:val="0"/>
    <w:lvlOverride w:ilvl="0"/>
  </w:num>
  <w:num w:numId="12">
    <w:abstractNumId w:val="11"/>
  </w:num>
  <w:num w:numId="13">
    <w:abstractNumId w:val="6"/>
  </w:num>
  <w:num w:numId="14">
    <w:abstractNumId w:val="6"/>
    <w:lvlOverride w:ilvl="0"/>
  </w:num>
  <w:num w:numId="15">
    <w:abstractNumId w:val="6"/>
    <w:lvlOverride w:ilvl="0"/>
  </w:num>
  <w:num w:numId="16">
    <w:abstractNumId w:val="10"/>
  </w:num>
  <w:num w:numId="17">
    <w:abstractNumId w:val="13"/>
  </w:num>
  <w:num w:numId="18">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 w:numId="20">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5"/>
  </w:num>
  <w:num w:numId="22">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3">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4">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5">
    <w:abstractNumId w:val="3"/>
  </w:num>
  <w:num w:numId="26">
    <w:abstractNumId w:val="4"/>
  </w:num>
  <w:num w:numId="27">
    <w:abstractNumId w:val="4"/>
    <w:lvlOverride w:ilvl="2">
      <w:lvl w:ilvl="2">
        <w:numFmt w:val="bullet"/>
        <w:lvlText w:val="o"/>
        <w:lvlJc w:val="left"/>
        <w:pPr>
          <w:tabs>
            <w:tab w:val="num" w:pos="2160"/>
          </w:tabs>
          <w:ind w:left="2160" w:hanging="360"/>
        </w:pPr>
        <w:rPr>
          <w:rFonts w:ascii="Courier New" w:hAnsi="Courier New" w:hint="default"/>
          <w:sz w:val="20"/>
        </w:rPr>
      </w:lvl>
    </w:lvlOverride>
  </w:num>
  <w:num w:numId="28">
    <w:abstractNumId w:val="4"/>
    <w:lvlOverride w:ilvl="2">
      <w:lvl w:ilvl="2">
        <w:numFmt w:val="bullet"/>
        <w:lvlText w:val="o"/>
        <w:lvlJc w:val="left"/>
        <w:pPr>
          <w:tabs>
            <w:tab w:val="num" w:pos="2160"/>
          </w:tabs>
          <w:ind w:left="2160" w:hanging="360"/>
        </w:pPr>
        <w:rPr>
          <w:rFonts w:ascii="Courier New" w:hAnsi="Courier New" w:hint="default"/>
          <w:sz w:val="20"/>
        </w:rPr>
      </w:lvl>
    </w:lvlOverride>
  </w:num>
  <w:num w:numId="29">
    <w:abstractNumId w:val="7"/>
  </w:num>
  <w:num w:numId="30">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31">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32">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33">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34">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35">
    <w:abstractNumId w:val="9"/>
  </w:num>
  <w:num w:numId="36">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37">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38">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39">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40">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8E1"/>
    <w:rsid w:val="0000325B"/>
    <w:rsid w:val="001D32CE"/>
    <w:rsid w:val="003A2FFD"/>
    <w:rsid w:val="004E5E7F"/>
    <w:rsid w:val="005F693F"/>
    <w:rsid w:val="0063574D"/>
    <w:rsid w:val="009228E1"/>
    <w:rsid w:val="009A5197"/>
    <w:rsid w:val="00B8042B"/>
    <w:rsid w:val="00CB06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0D905"/>
  <w15:chartTrackingRefBased/>
  <w15:docId w15:val="{7B3FF0EA-2B08-4D36-9D79-5319A7DBB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74D"/>
  </w:style>
  <w:style w:type="paragraph" w:styleId="Heading1">
    <w:name w:val="heading 1"/>
    <w:basedOn w:val="Normal"/>
    <w:next w:val="Normal"/>
    <w:link w:val="Heading1Char"/>
    <w:uiPriority w:val="9"/>
    <w:qFormat/>
    <w:rsid w:val="009228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9228E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228E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228E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228E1"/>
    <w:rPr>
      <w:rFonts w:ascii="Times New Roman" w:eastAsia="Times New Roman" w:hAnsi="Times New Roman" w:cs="Times New Roman"/>
      <w:b/>
      <w:bCs/>
      <w:sz w:val="20"/>
      <w:szCs w:val="20"/>
    </w:rPr>
  </w:style>
  <w:style w:type="paragraph" w:styleId="NormalWeb">
    <w:name w:val="Normal (Web)"/>
    <w:basedOn w:val="Normal"/>
    <w:uiPriority w:val="99"/>
    <w:unhideWhenUsed/>
    <w:rsid w:val="009228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indent">
    <w:name w:val="apaindent"/>
    <w:basedOn w:val="Normal"/>
    <w:rsid w:val="009228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228E1"/>
    <w:rPr>
      <w:i/>
      <w:iCs/>
    </w:rPr>
  </w:style>
  <w:style w:type="character" w:styleId="Strong">
    <w:name w:val="Strong"/>
    <w:basedOn w:val="DefaultParagraphFont"/>
    <w:uiPriority w:val="22"/>
    <w:qFormat/>
    <w:rsid w:val="009228E1"/>
    <w:rPr>
      <w:b/>
      <w:bCs/>
    </w:rPr>
  </w:style>
  <w:style w:type="character" w:styleId="Hyperlink">
    <w:name w:val="Hyperlink"/>
    <w:basedOn w:val="DefaultParagraphFont"/>
    <w:uiPriority w:val="99"/>
    <w:semiHidden/>
    <w:unhideWhenUsed/>
    <w:rsid w:val="009228E1"/>
    <w:rPr>
      <w:color w:val="0000FF"/>
      <w:u w:val="single"/>
    </w:rPr>
  </w:style>
  <w:style w:type="character" w:customStyle="1" w:styleId="Heading1Char">
    <w:name w:val="Heading 1 Char"/>
    <w:basedOn w:val="DefaultParagraphFont"/>
    <w:link w:val="Heading1"/>
    <w:uiPriority w:val="9"/>
    <w:rsid w:val="009228E1"/>
    <w:rPr>
      <w:rFonts w:asciiTheme="majorHAnsi" w:eastAsiaTheme="majorEastAsia" w:hAnsiTheme="majorHAnsi" w:cstheme="majorBidi"/>
      <w:color w:val="2F5496" w:themeColor="accent1" w:themeShade="BF"/>
      <w:sz w:val="32"/>
      <w:szCs w:val="32"/>
    </w:rPr>
  </w:style>
  <w:style w:type="paragraph" w:styleId="z-TopofForm">
    <w:name w:val="HTML Top of Form"/>
    <w:basedOn w:val="Normal"/>
    <w:next w:val="Normal"/>
    <w:link w:val="z-TopofFormChar"/>
    <w:hidden/>
    <w:uiPriority w:val="99"/>
    <w:semiHidden/>
    <w:unhideWhenUsed/>
    <w:rsid w:val="0000325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0325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0325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0325B"/>
    <w:rPr>
      <w:rFonts w:ascii="Arial" w:eastAsia="Times New Roman" w:hAnsi="Arial" w:cs="Arial"/>
      <w:vanish/>
      <w:sz w:val="16"/>
      <w:szCs w:val="16"/>
    </w:rPr>
  </w:style>
  <w:style w:type="paragraph" w:customStyle="1" w:styleId="clearfix">
    <w:name w:val="clearfix"/>
    <w:basedOn w:val="Normal"/>
    <w:rsid w:val="000032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7602">
      <w:bodyDiv w:val="1"/>
      <w:marLeft w:val="0"/>
      <w:marRight w:val="0"/>
      <w:marTop w:val="0"/>
      <w:marBottom w:val="0"/>
      <w:divBdr>
        <w:top w:val="none" w:sz="0" w:space="0" w:color="auto"/>
        <w:left w:val="none" w:sz="0" w:space="0" w:color="auto"/>
        <w:bottom w:val="none" w:sz="0" w:space="0" w:color="auto"/>
        <w:right w:val="none" w:sz="0" w:space="0" w:color="auto"/>
      </w:divBdr>
    </w:div>
    <w:div w:id="200827993">
      <w:bodyDiv w:val="1"/>
      <w:marLeft w:val="0"/>
      <w:marRight w:val="0"/>
      <w:marTop w:val="0"/>
      <w:marBottom w:val="0"/>
      <w:divBdr>
        <w:top w:val="none" w:sz="0" w:space="0" w:color="auto"/>
        <w:left w:val="none" w:sz="0" w:space="0" w:color="auto"/>
        <w:bottom w:val="none" w:sz="0" w:space="0" w:color="auto"/>
        <w:right w:val="none" w:sz="0" w:space="0" w:color="auto"/>
      </w:divBdr>
    </w:div>
    <w:div w:id="205678135">
      <w:bodyDiv w:val="1"/>
      <w:marLeft w:val="0"/>
      <w:marRight w:val="0"/>
      <w:marTop w:val="0"/>
      <w:marBottom w:val="0"/>
      <w:divBdr>
        <w:top w:val="none" w:sz="0" w:space="0" w:color="auto"/>
        <w:left w:val="none" w:sz="0" w:space="0" w:color="auto"/>
        <w:bottom w:val="none" w:sz="0" w:space="0" w:color="auto"/>
        <w:right w:val="none" w:sz="0" w:space="0" w:color="auto"/>
      </w:divBdr>
    </w:div>
    <w:div w:id="283118624">
      <w:bodyDiv w:val="1"/>
      <w:marLeft w:val="0"/>
      <w:marRight w:val="0"/>
      <w:marTop w:val="0"/>
      <w:marBottom w:val="0"/>
      <w:divBdr>
        <w:top w:val="none" w:sz="0" w:space="0" w:color="auto"/>
        <w:left w:val="none" w:sz="0" w:space="0" w:color="auto"/>
        <w:bottom w:val="none" w:sz="0" w:space="0" w:color="auto"/>
        <w:right w:val="none" w:sz="0" w:space="0" w:color="auto"/>
      </w:divBdr>
    </w:div>
    <w:div w:id="345178695">
      <w:bodyDiv w:val="1"/>
      <w:marLeft w:val="0"/>
      <w:marRight w:val="0"/>
      <w:marTop w:val="0"/>
      <w:marBottom w:val="0"/>
      <w:divBdr>
        <w:top w:val="none" w:sz="0" w:space="0" w:color="auto"/>
        <w:left w:val="none" w:sz="0" w:space="0" w:color="auto"/>
        <w:bottom w:val="none" w:sz="0" w:space="0" w:color="auto"/>
        <w:right w:val="none" w:sz="0" w:space="0" w:color="auto"/>
      </w:divBdr>
    </w:div>
    <w:div w:id="404913994">
      <w:bodyDiv w:val="1"/>
      <w:marLeft w:val="0"/>
      <w:marRight w:val="0"/>
      <w:marTop w:val="0"/>
      <w:marBottom w:val="0"/>
      <w:divBdr>
        <w:top w:val="none" w:sz="0" w:space="0" w:color="auto"/>
        <w:left w:val="none" w:sz="0" w:space="0" w:color="auto"/>
        <w:bottom w:val="none" w:sz="0" w:space="0" w:color="auto"/>
        <w:right w:val="none" w:sz="0" w:space="0" w:color="auto"/>
      </w:divBdr>
    </w:div>
    <w:div w:id="411779895">
      <w:bodyDiv w:val="1"/>
      <w:marLeft w:val="0"/>
      <w:marRight w:val="0"/>
      <w:marTop w:val="0"/>
      <w:marBottom w:val="0"/>
      <w:divBdr>
        <w:top w:val="none" w:sz="0" w:space="0" w:color="auto"/>
        <w:left w:val="none" w:sz="0" w:space="0" w:color="auto"/>
        <w:bottom w:val="none" w:sz="0" w:space="0" w:color="auto"/>
        <w:right w:val="none" w:sz="0" w:space="0" w:color="auto"/>
      </w:divBdr>
    </w:div>
    <w:div w:id="417870431">
      <w:bodyDiv w:val="1"/>
      <w:marLeft w:val="0"/>
      <w:marRight w:val="0"/>
      <w:marTop w:val="0"/>
      <w:marBottom w:val="0"/>
      <w:divBdr>
        <w:top w:val="none" w:sz="0" w:space="0" w:color="auto"/>
        <w:left w:val="none" w:sz="0" w:space="0" w:color="auto"/>
        <w:bottom w:val="none" w:sz="0" w:space="0" w:color="auto"/>
        <w:right w:val="none" w:sz="0" w:space="0" w:color="auto"/>
      </w:divBdr>
      <w:divsChild>
        <w:div w:id="1573782377">
          <w:marLeft w:val="0"/>
          <w:marRight w:val="0"/>
          <w:marTop w:val="0"/>
          <w:marBottom w:val="0"/>
          <w:divBdr>
            <w:top w:val="none" w:sz="0" w:space="0" w:color="auto"/>
            <w:left w:val="none" w:sz="0" w:space="0" w:color="auto"/>
            <w:bottom w:val="none" w:sz="0" w:space="0" w:color="auto"/>
            <w:right w:val="none" w:sz="0" w:space="0" w:color="auto"/>
          </w:divBdr>
          <w:divsChild>
            <w:div w:id="355155991">
              <w:marLeft w:val="0"/>
              <w:marRight w:val="90"/>
              <w:marTop w:val="0"/>
              <w:marBottom w:val="0"/>
              <w:divBdr>
                <w:top w:val="none" w:sz="0" w:space="0" w:color="auto"/>
                <w:left w:val="none" w:sz="0" w:space="0" w:color="auto"/>
                <w:bottom w:val="none" w:sz="0" w:space="0" w:color="auto"/>
                <w:right w:val="none" w:sz="0" w:space="0" w:color="auto"/>
              </w:divBdr>
            </w:div>
          </w:divsChild>
        </w:div>
        <w:div w:id="110444112">
          <w:marLeft w:val="0"/>
          <w:marRight w:val="0"/>
          <w:marTop w:val="0"/>
          <w:marBottom w:val="0"/>
          <w:divBdr>
            <w:top w:val="none" w:sz="0" w:space="0" w:color="auto"/>
            <w:left w:val="none" w:sz="0" w:space="0" w:color="auto"/>
            <w:bottom w:val="none" w:sz="0" w:space="0" w:color="auto"/>
            <w:right w:val="none" w:sz="0" w:space="0" w:color="auto"/>
          </w:divBdr>
          <w:divsChild>
            <w:div w:id="1110465682">
              <w:marLeft w:val="0"/>
              <w:marRight w:val="0"/>
              <w:marTop w:val="0"/>
              <w:marBottom w:val="0"/>
              <w:divBdr>
                <w:top w:val="none" w:sz="0" w:space="0" w:color="auto"/>
                <w:left w:val="none" w:sz="0" w:space="0" w:color="auto"/>
                <w:bottom w:val="none" w:sz="0" w:space="0" w:color="auto"/>
                <w:right w:val="none" w:sz="0" w:space="0" w:color="auto"/>
              </w:divBdr>
              <w:divsChild>
                <w:div w:id="1071544377">
                  <w:marLeft w:val="0"/>
                  <w:marRight w:val="0"/>
                  <w:marTop w:val="0"/>
                  <w:marBottom w:val="240"/>
                  <w:divBdr>
                    <w:top w:val="none" w:sz="0" w:space="0" w:color="auto"/>
                    <w:left w:val="none" w:sz="0" w:space="0" w:color="auto"/>
                    <w:bottom w:val="none" w:sz="0" w:space="0" w:color="auto"/>
                    <w:right w:val="none" w:sz="0" w:space="0" w:color="auto"/>
                  </w:divBdr>
                </w:div>
              </w:divsChild>
            </w:div>
            <w:div w:id="306669989">
              <w:marLeft w:val="0"/>
              <w:marRight w:val="0"/>
              <w:marTop w:val="0"/>
              <w:marBottom w:val="0"/>
              <w:divBdr>
                <w:top w:val="none" w:sz="0" w:space="0" w:color="auto"/>
                <w:left w:val="none" w:sz="0" w:space="0" w:color="auto"/>
                <w:bottom w:val="none" w:sz="0" w:space="0" w:color="auto"/>
                <w:right w:val="none" w:sz="0" w:space="0" w:color="auto"/>
              </w:divBdr>
              <w:divsChild>
                <w:div w:id="594083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39573523">
      <w:bodyDiv w:val="1"/>
      <w:marLeft w:val="0"/>
      <w:marRight w:val="0"/>
      <w:marTop w:val="0"/>
      <w:marBottom w:val="0"/>
      <w:divBdr>
        <w:top w:val="none" w:sz="0" w:space="0" w:color="auto"/>
        <w:left w:val="none" w:sz="0" w:space="0" w:color="auto"/>
        <w:bottom w:val="none" w:sz="0" w:space="0" w:color="auto"/>
        <w:right w:val="none" w:sz="0" w:space="0" w:color="auto"/>
      </w:divBdr>
    </w:div>
    <w:div w:id="565073766">
      <w:bodyDiv w:val="1"/>
      <w:marLeft w:val="0"/>
      <w:marRight w:val="0"/>
      <w:marTop w:val="0"/>
      <w:marBottom w:val="0"/>
      <w:divBdr>
        <w:top w:val="none" w:sz="0" w:space="0" w:color="auto"/>
        <w:left w:val="none" w:sz="0" w:space="0" w:color="auto"/>
        <w:bottom w:val="none" w:sz="0" w:space="0" w:color="auto"/>
        <w:right w:val="none" w:sz="0" w:space="0" w:color="auto"/>
      </w:divBdr>
    </w:div>
    <w:div w:id="989409267">
      <w:bodyDiv w:val="1"/>
      <w:marLeft w:val="0"/>
      <w:marRight w:val="0"/>
      <w:marTop w:val="0"/>
      <w:marBottom w:val="0"/>
      <w:divBdr>
        <w:top w:val="none" w:sz="0" w:space="0" w:color="auto"/>
        <w:left w:val="none" w:sz="0" w:space="0" w:color="auto"/>
        <w:bottom w:val="none" w:sz="0" w:space="0" w:color="auto"/>
        <w:right w:val="none" w:sz="0" w:space="0" w:color="auto"/>
      </w:divBdr>
    </w:div>
    <w:div w:id="1037701689">
      <w:bodyDiv w:val="1"/>
      <w:marLeft w:val="0"/>
      <w:marRight w:val="0"/>
      <w:marTop w:val="0"/>
      <w:marBottom w:val="0"/>
      <w:divBdr>
        <w:top w:val="none" w:sz="0" w:space="0" w:color="auto"/>
        <w:left w:val="none" w:sz="0" w:space="0" w:color="auto"/>
        <w:bottom w:val="none" w:sz="0" w:space="0" w:color="auto"/>
        <w:right w:val="none" w:sz="0" w:space="0" w:color="auto"/>
      </w:divBdr>
      <w:divsChild>
        <w:div w:id="1127506994">
          <w:marLeft w:val="0"/>
          <w:marRight w:val="0"/>
          <w:marTop w:val="0"/>
          <w:marBottom w:val="0"/>
          <w:divBdr>
            <w:top w:val="none" w:sz="0" w:space="0" w:color="auto"/>
            <w:left w:val="none" w:sz="0" w:space="0" w:color="auto"/>
            <w:bottom w:val="none" w:sz="0" w:space="0" w:color="auto"/>
            <w:right w:val="none" w:sz="0" w:space="0" w:color="auto"/>
          </w:divBdr>
          <w:divsChild>
            <w:div w:id="2087266102">
              <w:marLeft w:val="0"/>
              <w:marRight w:val="90"/>
              <w:marTop w:val="0"/>
              <w:marBottom w:val="0"/>
              <w:divBdr>
                <w:top w:val="none" w:sz="0" w:space="0" w:color="auto"/>
                <w:left w:val="none" w:sz="0" w:space="0" w:color="auto"/>
                <w:bottom w:val="none" w:sz="0" w:space="0" w:color="auto"/>
                <w:right w:val="none" w:sz="0" w:space="0" w:color="auto"/>
              </w:divBdr>
            </w:div>
          </w:divsChild>
        </w:div>
        <w:div w:id="2097701636">
          <w:marLeft w:val="0"/>
          <w:marRight w:val="0"/>
          <w:marTop w:val="0"/>
          <w:marBottom w:val="0"/>
          <w:divBdr>
            <w:top w:val="none" w:sz="0" w:space="0" w:color="auto"/>
            <w:left w:val="none" w:sz="0" w:space="0" w:color="auto"/>
            <w:bottom w:val="none" w:sz="0" w:space="0" w:color="auto"/>
            <w:right w:val="none" w:sz="0" w:space="0" w:color="auto"/>
          </w:divBdr>
          <w:divsChild>
            <w:div w:id="1188716697">
              <w:marLeft w:val="0"/>
              <w:marRight w:val="0"/>
              <w:marTop w:val="0"/>
              <w:marBottom w:val="0"/>
              <w:divBdr>
                <w:top w:val="none" w:sz="0" w:space="0" w:color="auto"/>
                <w:left w:val="none" w:sz="0" w:space="0" w:color="auto"/>
                <w:bottom w:val="none" w:sz="0" w:space="0" w:color="auto"/>
                <w:right w:val="none" w:sz="0" w:space="0" w:color="auto"/>
              </w:divBdr>
              <w:divsChild>
                <w:div w:id="1495418636">
                  <w:marLeft w:val="0"/>
                  <w:marRight w:val="0"/>
                  <w:marTop w:val="0"/>
                  <w:marBottom w:val="240"/>
                  <w:divBdr>
                    <w:top w:val="none" w:sz="0" w:space="0" w:color="auto"/>
                    <w:left w:val="none" w:sz="0" w:space="0" w:color="auto"/>
                    <w:bottom w:val="none" w:sz="0" w:space="0" w:color="auto"/>
                    <w:right w:val="none" w:sz="0" w:space="0" w:color="auto"/>
                  </w:divBdr>
                </w:div>
              </w:divsChild>
            </w:div>
            <w:div w:id="61760929">
              <w:marLeft w:val="0"/>
              <w:marRight w:val="0"/>
              <w:marTop w:val="0"/>
              <w:marBottom w:val="0"/>
              <w:divBdr>
                <w:top w:val="none" w:sz="0" w:space="0" w:color="auto"/>
                <w:left w:val="none" w:sz="0" w:space="0" w:color="auto"/>
                <w:bottom w:val="none" w:sz="0" w:space="0" w:color="auto"/>
                <w:right w:val="none" w:sz="0" w:space="0" w:color="auto"/>
              </w:divBdr>
              <w:divsChild>
                <w:div w:id="19864233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6025877">
      <w:bodyDiv w:val="1"/>
      <w:marLeft w:val="0"/>
      <w:marRight w:val="0"/>
      <w:marTop w:val="0"/>
      <w:marBottom w:val="0"/>
      <w:divBdr>
        <w:top w:val="none" w:sz="0" w:space="0" w:color="auto"/>
        <w:left w:val="none" w:sz="0" w:space="0" w:color="auto"/>
        <w:bottom w:val="none" w:sz="0" w:space="0" w:color="auto"/>
        <w:right w:val="none" w:sz="0" w:space="0" w:color="auto"/>
      </w:divBdr>
    </w:div>
    <w:div w:id="1152330576">
      <w:bodyDiv w:val="1"/>
      <w:marLeft w:val="0"/>
      <w:marRight w:val="0"/>
      <w:marTop w:val="0"/>
      <w:marBottom w:val="0"/>
      <w:divBdr>
        <w:top w:val="none" w:sz="0" w:space="0" w:color="auto"/>
        <w:left w:val="none" w:sz="0" w:space="0" w:color="auto"/>
        <w:bottom w:val="none" w:sz="0" w:space="0" w:color="auto"/>
        <w:right w:val="none" w:sz="0" w:space="0" w:color="auto"/>
      </w:divBdr>
    </w:div>
    <w:div w:id="1157920536">
      <w:bodyDiv w:val="1"/>
      <w:marLeft w:val="0"/>
      <w:marRight w:val="0"/>
      <w:marTop w:val="0"/>
      <w:marBottom w:val="0"/>
      <w:divBdr>
        <w:top w:val="none" w:sz="0" w:space="0" w:color="auto"/>
        <w:left w:val="none" w:sz="0" w:space="0" w:color="auto"/>
        <w:bottom w:val="none" w:sz="0" w:space="0" w:color="auto"/>
        <w:right w:val="none" w:sz="0" w:space="0" w:color="auto"/>
      </w:divBdr>
      <w:divsChild>
        <w:div w:id="741030891">
          <w:marLeft w:val="0"/>
          <w:marRight w:val="0"/>
          <w:marTop w:val="0"/>
          <w:marBottom w:val="0"/>
          <w:divBdr>
            <w:top w:val="none" w:sz="0" w:space="0" w:color="auto"/>
            <w:left w:val="none" w:sz="0" w:space="0" w:color="auto"/>
            <w:bottom w:val="none" w:sz="0" w:space="0" w:color="auto"/>
            <w:right w:val="none" w:sz="0" w:space="0" w:color="auto"/>
          </w:divBdr>
          <w:divsChild>
            <w:div w:id="1783382108">
              <w:marLeft w:val="0"/>
              <w:marRight w:val="90"/>
              <w:marTop w:val="0"/>
              <w:marBottom w:val="0"/>
              <w:divBdr>
                <w:top w:val="none" w:sz="0" w:space="0" w:color="auto"/>
                <w:left w:val="none" w:sz="0" w:space="0" w:color="auto"/>
                <w:bottom w:val="none" w:sz="0" w:space="0" w:color="auto"/>
                <w:right w:val="none" w:sz="0" w:space="0" w:color="auto"/>
              </w:divBdr>
            </w:div>
          </w:divsChild>
        </w:div>
        <w:div w:id="1887598712">
          <w:marLeft w:val="0"/>
          <w:marRight w:val="0"/>
          <w:marTop w:val="0"/>
          <w:marBottom w:val="0"/>
          <w:divBdr>
            <w:top w:val="none" w:sz="0" w:space="0" w:color="auto"/>
            <w:left w:val="none" w:sz="0" w:space="0" w:color="auto"/>
            <w:bottom w:val="none" w:sz="0" w:space="0" w:color="auto"/>
            <w:right w:val="none" w:sz="0" w:space="0" w:color="auto"/>
          </w:divBdr>
          <w:divsChild>
            <w:div w:id="503086067">
              <w:marLeft w:val="0"/>
              <w:marRight w:val="0"/>
              <w:marTop w:val="0"/>
              <w:marBottom w:val="0"/>
              <w:divBdr>
                <w:top w:val="none" w:sz="0" w:space="0" w:color="auto"/>
                <w:left w:val="none" w:sz="0" w:space="0" w:color="auto"/>
                <w:bottom w:val="none" w:sz="0" w:space="0" w:color="auto"/>
                <w:right w:val="none" w:sz="0" w:space="0" w:color="auto"/>
              </w:divBdr>
              <w:divsChild>
                <w:div w:id="191654713">
                  <w:marLeft w:val="0"/>
                  <w:marRight w:val="0"/>
                  <w:marTop w:val="0"/>
                  <w:marBottom w:val="240"/>
                  <w:divBdr>
                    <w:top w:val="none" w:sz="0" w:space="0" w:color="auto"/>
                    <w:left w:val="none" w:sz="0" w:space="0" w:color="auto"/>
                    <w:bottom w:val="none" w:sz="0" w:space="0" w:color="auto"/>
                    <w:right w:val="none" w:sz="0" w:space="0" w:color="auto"/>
                  </w:divBdr>
                </w:div>
              </w:divsChild>
            </w:div>
            <w:div w:id="1574124915">
              <w:marLeft w:val="0"/>
              <w:marRight w:val="0"/>
              <w:marTop w:val="0"/>
              <w:marBottom w:val="0"/>
              <w:divBdr>
                <w:top w:val="none" w:sz="0" w:space="0" w:color="auto"/>
                <w:left w:val="none" w:sz="0" w:space="0" w:color="auto"/>
                <w:bottom w:val="none" w:sz="0" w:space="0" w:color="auto"/>
                <w:right w:val="none" w:sz="0" w:space="0" w:color="auto"/>
              </w:divBdr>
              <w:divsChild>
                <w:div w:id="10999814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30388856">
      <w:bodyDiv w:val="1"/>
      <w:marLeft w:val="0"/>
      <w:marRight w:val="0"/>
      <w:marTop w:val="0"/>
      <w:marBottom w:val="0"/>
      <w:divBdr>
        <w:top w:val="none" w:sz="0" w:space="0" w:color="auto"/>
        <w:left w:val="none" w:sz="0" w:space="0" w:color="auto"/>
        <w:bottom w:val="none" w:sz="0" w:space="0" w:color="auto"/>
        <w:right w:val="none" w:sz="0" w:space="0" w:color="auto"/>
      </w:divBdr>
    </w:div>
    <w:div w:id="1310600388">
      <w:bodyDiv w:val="1"/>
      <w:marLeft w:val="0"/>
      <w:marRight w:val="0"/>
      <w:marTop w:val="0"/>
      <w:marBottom w:val="0"/>
      <w:divBdr>
        <w:top w:val="none" w:sz="0" w:space="0" w:color="auto"/>
        <w:left w:val="none" w:sz="0" w:space="0" w:color="auto"/>
        <w:bottom w:val="none" w:sz="0" w:space="0" w:color="auto"/>
        <w:right w:val="none" w:sz="0" w:space="0" w:color="auto"/>
      </w:divBdr>
    </w:div>
    <w:div w:id="1340084656">
      <w:bodyDiv w:val="1"/>
      <w:marLeft w:val="0"/>
      <w:marRight w:val="0"/>
      <w:marTop w:val="0"/>
      <w:marBottom w:val="0"/>
      <w:divBdr>
        <w:top w:val="none" w:sz="0" w:space="0" w:color="auto"/>
        <w:left w:val="none" w:sz="0" w:space="0" w:color="auto"/>
        <w:bottom w:val="none" w:sz="0" w:space="0" w:color="auto"/>
        <w:right w:val="none" w:sz="0" w:space="0" w:color="auto"/>
      </w:divBdr>
    </w:div>
    <w:div w:id="1488282187">
      <w:bodyDiv w:val="1"/>
      <w:marLeft w:val="0"/>
      <w:marRight w:val="0"/>
      <w:marTop w:val="0"/>
      <w:marBottom w:val="0"/>
      <w:divBdr>
        <w:top w:val="none" w:sz="0" w:space="0" w:color="auto"/>
        <w:left w:val="none" w:sz="0" w:space="0" w:color="auto"/>
        <w:bottom w:val="none" w:sz="0" w:space="0" w:color="auto"/>
        <w:right w:val="none" w:sz="0" w:space="0" w:color="auto"/>
      </w:divBdr>
    </w:div>
    <w:div w:id="1511793162">
      <w:bodyDiv w:val="1"/>
      <w:marLeft w:val="0"/>
      <w:marRight w:val="0"/>
      <w:marTop w:val="0"/>
      <w:marBottom w:val="0"/>
      <w:divBdr>
        <w:top w:val="none" w:sz="0" w:space="0" w:color="auto"/>
        <w:left w:val="none" w:sz="0" w:space="0" w:color="auto"/>
        <w:bottom w:val="none" w:sz="0" w:space="0" w:color="auto"/>
        <w:right w:val="none" w:sz="0" w:space="0" w:color="auto"/>
      </w:divBdr>
    </w:div>
    <w:div w:id="1572810006">
      <w:bodyDiv w:val="1"/>
      <w:marLeft w:val="0"/>
      <w:marRight w:val="0"/>
      <w:marTop w:val="0"/>
      <w:marBottom w:val="0"/>
      <w:divBdr>
        <w:top w:val="none" w:sz="0" w:space="0" w:color="auto"/>
        <w:left w:val="none" w:sz="0" w:space="0" w:color="auto"/>
        <w:bottom w:val="none" w:sz="0" w:space="0" w:color="auto"/>
        <w:right w:val="none" w:sz="0" w:space="0" w:color="auto"/>
      </w:divBdr>
    </w:div>
    <w:div w:id="1678187388">
      <w:bodyDiv w:val="1"/>
      <w:marLeft w:val="0"/>
      <w:marRight w:val="0"/>
      <w:marTop w:val="0"/>
      <w:marBottom w:val="0"/>
      <w:divBdr>
        <w:top w:val="none" w:sz="0" w:space="0" w:color="auto"/>
        <w:left w:val="none" w:sz="0" w:space="0" w:color="auto"/>
        <w:bottom w:val="none" w:sz="0" w:space="0" w:color="auto"/>
        <w:right w:val="none" w:sz="0" w:space="0" w:color="auto"/>
      </w:divBdr>
    </w:div>
    <w:div w:id="1912736280">
      <w:bodyDiv w:val="1"/>
      <w:marLeft w:val="0"/>
      <w:marRight w:val="0"/>
      <w:marTop w:val="0"/>
      <w:marBottom w:val="0"/>
      <w:divBdr>
        <w:top w:val="none" w:sz="0" w:space="0" w:color="auto"/>
        <w:left w:val="none" w:sz="0" w:space="0" w:color="auto"/>
        <w:bottom w:val="none" w:sz="0" w:space="0" w:color="auto"/>
        <w:right w:val="none" w:sz="0" w:space="0" w:color="auto"/>
      </w:divBdr>
    </w:div>
    <w:div w:id="2015111974">
      <w:bodyDiv w:val="1"/>
      <w:marLeft w:val="0"/>
      <w:marRight w:val="0"/>
      <w:marTop w:val="0"/>
      <w:marBottom w:val="0"/>
      <w:divBdr>
        <w:top w:val="none" w:sz="0" w:space="0" w:color="auto"/>
        <w:left w:val="none" w:sz="0" w:space="0" w:color="auto"/>
        <w:bottom w:val="none" w:sz="0" w:space="0" w:color="auto"/>
        <w:right w:val="none" w:sz="0" w:space="0" w:color="auto"/>
      </w:divBdr>
      <w:divsChild>
        <w:div w:id="1648246048">
          <w:marLeft w:val="0"/>
          <w:marRight w:val="0"/>
          <w:marTop w:val="0"/>
          <w:marBottom w:val="0"/>
          <w:divBdr>
            <w:top w:val="none" w:sz="0" w:space="0" w:color="auto"/>
            <w:left w:val="none" w:sz="0" w:space="0" w:color="auto"/>
            <w:bottom w:val="none" w:sz="0" w:space="0" w:color="auto"/>
            <w:right w:val="none" w:sz="0" w:space="0" w:color="auto"/>
          </w:divBdr>
          <w:divsChild>
            <w:div w:id="1698265813">
              <w:marLeft w:val="0"/>
              <w:marRight w:val="90"/>
              <w:marTop w:val="0"/>
              <w:marBottom w:val="0"/>
              <w:divBdr>
                <w:top w:val="none" w:sz="0" w:space="0" w:color="auto"/>
                <w:left w:val="none" w:sz="0" w:space="0" w:color="auto"/>
                <w:bottom w:val="none" w:sz="0" w:space="0" w:color="auto"/>
                <w:right w:val="none" w:sz="0" w:space="0" w:color="auto"/>
              </w:divBdr>
            </w:div>
          </w:divsChild>
        </w:div>
        <w:div w:id="802697850">
          <w:marLeft w:val="0"/>
          <w:marRight w:val="0"/>
          <w:marTop w:val="0"/>
          <w:marBottom w:val="0"/>
          <w:divBdr>
            <w:top w:val="none" w:sz="0" w:space="0" w:color="auto"/>
            <w:left w:val="none" w:sz="0" w:space="0" w:color="auto"/>
            <w:bottom w:val="none" w:sz="0" w:space="0" w:color="auto"/>
            <w:right w:val="none" w:sz="0" w:space="0" w:color="auto"/>
          </w:divBdr>
          <w:divsChild>
            <w:div w:id="1505706360">
              <w:marLeft w:val="0"/>
              <w:marRight w:val="0"/>
              <w:marTop w:val="0"/>
              <w:marBottom w:val="0"/>
              <w:divBdr>
                <w:top w:val="none" w:sz="0" w:space="0" w:color="auto"/>
                <w:left w:val="none" w:sz="0" w:space="0" w:color="auto"/>
                <w:bottom w:val="none" w:sz="0" w:space="0" w:color="auto"/>
                <w:right w:val="none" w:sz="0" w:space="0" w:color="auto"/>
              </w:divBdr>
              <w:divsChild>
                <w:div w:id="129830989">
                  <w:marLeft w:val="0"/>
                  <w:marRight w:val="0"/>
                  <w:marTop w:val="0"/>
                  <w:marBottom w:val="240"/>
                  <w:divBdr>
                    <w:top w:val="none" w:sz="0" w:space="0" w:color="auto"/>
                    <w:left w:val="none" w:sz="0" w:space="0" w:color="auto"/>
                    <w:bottom w:val="none" w:sz="0" w:space="0" w:color="auto"/>
                    <w:right w:val="none" w:sz="0" w:space="0" w:color="auto"/>
                  </w:divBdr>
                </w:div>
              </w:divsChild>
            </w:div>
            <w:div w:id="257374076">
              <w:marLeft w:val="0"/>
              <w:marRight w:val="0"/>
              <w:marTop w:val="0"/>
              <w:marBottom w:val="0"/>
              <w:divBdr>
                <w:top w:val="none" w:sz="0" w:space="0" w:color="auto"/>
                <w:left w:val="none" w:sz="0" w:space="0" w:color="auto"/>
                <w:bottom w:val="none" w:sz="0" w:space="0" w:color="auto"/>
                <w:right w:val="none" w:sz="0" w:space="0" w:color="auto"/>
              </w:divBdr>
              <w:divsChild>
                <w:div w:id="1099523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tientengagementhit.com/news/simpler-medical-language-key-for-patient-portal-lab-result-notes" TargetMode="External"/><Relationship Id="rId13" Type="http://schemas.openxmlformats.org/officeDocument/2006/relationships/hyperlink" Target="https://patientengagementhit.com/news/can-hospital-patient-portal-use-boost-inpatient-outcomes-measures" TargetMode="External"/><Relationship Id="rId3" Type="http://schemas.openxmlformats.org/officeDocument/2006/relationships/settings" Target="settings.xml"/><Relationship Id="rId7" Type="http://schemas.openxmlformats.org/officeDocument/2006/relationships/hyperlink" Target="https://patientengagementhit.com/news/patient-recall-suffers-as-patients-remember-half-of-health-info" TargetMode="External"/><Relationship Id="rId12" Type="http://schemas.openxmlformats.org/officeDocument/2006/relationships/hyperlink" Target="https://www.ncbi.nlm.nih.gov/pmc/articles/PMC72679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atientengagementhit.com/news/using-nlp-to-improve-patient-portal-use-patient-health-literacy" TargetMode="External"/><Relationship Id="rId11" Type="http://schemas.openxmlformats.org/officeDocument/2006/relationships/hyperlink" Target="https://www.healthitoutcomes.com/doc/beyond-meaningful-use-the-value-of-patient-portals-0001" TargetMode="External"/><Relationship Id="rId5" Type="http://schemas.openxmlformats.org/officeDocument/2006/relationships/hyperlink" Target="http://library.capella.edu/login?url=http://ovidsp.ovid.com.library.capella.edu/ovidweb.cgi?T=JS&amp;CSC=Y&amp;NEWS=N&amp;PAGE=fulltext&amp;AN=00006247-201803000-00003&amp;LSLINK=80&amp;D=ovft" TargetMode="External"/><Relationship Id="rId15" Type="http://schemas.openxmlformats.org/officeDocument/2006/relationships/hyperlink" Target="https://www.ncbi.nlm.nih.gov/pmc/articles/PMC6318162/" TargetMode="External"/><Relationship Id="rId10" Type="http://schemas.openxmlformats.org/officeDocument/2006/relationships/hyperlink" Target="https://www.ahrq.gov/ncepcr/tools/health-it/index.html" TargetMode="External"/><Relationship Id="rId4" Type="http://schemas.openxmlformats.org/officeDocument/2006/relationships/webSettings" Target="webSettings.xml"/><Relationship Id="rId9" Type="http://schemas.openxmlformats.org/officeDocument/2006/relationships/hyperlink" Target="http://library.capella.edu/login?url=https://search-proquest-com.library.capella.edu/docview/1942190333?accountid=27965" TargetMode="External"/><Relationship Id="rId14" Type="http://schemas.openxmlformats.org/officeDocument/2006/relationships/hyperlink" Target="https://patientengagementhit.com/news/patient-engagement-technology-useful-for-medicaid-inno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1740</Words>
  <Characters>9919</Characters>
  <Application>Microsoft Office Word</Application>
  <DocSecurity>0</DocSecurity>
  <Lines>82</Lines>
  <Paragraphs>23</Paragraphs>
  <ScaleCrop>false</ScaleCrop>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Jessica</cp:lastModifiedBy>
  <cp:revision>8</cp:revision>
  <dcterms:created xsi:type="dcterms:W3CDTF">2021-05-23T01:54:00Z</dcterms:created>
  <dcterms:modified xsi:type="dcterms:W3CDTF">2021-07-04T14:42:00Z</dcterms:modified>
</cp:coreProperties>
</file>