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rsidR="21C71742" w:rsidRPr="00C33996" w:rsidRDefault="00C33996" w:rsidP="00B3690F">
      <w:pPr>
        <w:pStyle w:val="Title"/>
        <w:rPr>
          <w:sz w:val="44"/>
          <w:szCs w:val="44"/>
        </w:rPr>
      </w:pPr>
      <w:r w:rsidRPr="00C33996">
        <w:rPr>
          <w:sz w:val="44"/>
          <w:szCs w:val="44"/>
        </w:rPr>
        <w:t>C</w:t>
      </w:r>
      <w:r>
        <w:rPr>
          <w:sz w:val="44"/>
          <w:szCs w:val="44"/>
        </w:rPr>
        <w:t>. Brown  NSG</w:t>
      </w:r>
      <w:r w:rsidRPr="00C33996">
        <w:rPr>
          <w:sz w:val="44"/>
          <w:szCs w:val="44"/>
        </w:rPr>
        <w:t xml:space="preserve">482 </w:t>
      </w:r>
      <w:proofErr w:type="spellStart"/>
      <w:r w:rsidRPr="00C33996">
        <w:rPr>
          <w:sz w:val="44"/>
          <w:szCs w:val="44"/>
        </w:rPr>
        <w:t>wk</w:t>
      </w:r>
      <w:proofErr w:type="spellEnd"/>
      <w:r w:rsidRPr="00C33996">
        <w:rPr>
          <w:sz w:val="44"/>
          <w:szCs w:val="44"/>
        </w:rPr>
        <w:t xml:space="preserve"> 2</w:t>
      </w:r>
      <w:r w:rsidR="00923A42" w:rsidRPr="00923A42">
        <w:rPr>
          <w:sz w:val="48"/>
          <w:szCs w:val="48"/>
        </w:rPr>
        <w:t xml:space="preserve"> </w:t>
      </w:r>
      <w:r w:rsidR="00923A42" w:rsidRPr="00DE69A0">
        <w:rPr>
          <w:sz w:val="48"/>
          <w:szCs w:val="48"/>
        </w:rPr>
        <w:t>Windshield Survey</w:t>
      </w:r>
      <w:bookmarkStart w:id="0" w:name="_GoBack"/>
      <w:bookmarkEnd w:id="0"/>
    </w:p>
    <w:p w:rsidR="73BAE4F4" w:rsidRPr="00B3690F" w:rsidRDefault="00CF1283" w:rsidP="00CF1283">
      <w:pPr>
        <w:pStyle w:val="Heading1"/>
        <w:spacing w:before="240"/>
      </w:pPr>
      <w:r>
        <w:t>Data Overview</w:t>
      </w:r>
      <w:r w:rsidR="00C33996">
        <w:t xml:space="preserve"> </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2965"/>
        <w:gridCol w:w="3150"/>
        <w:gridCol w:w="3060"/>
      </w:tblGrid>
      <w:tr w:rsidR="00DE69A0" w:rsidRPr="00776416" w:rsidTr="00DE69A0">
        <w:trPr>
          <w:tblHeader/>
        </w:trPr>
        <w:tc>
          <w:tcPr>
            <w:tcW w:w="2965" w:type="dxa"/>
            <w:shd w:val="clear" w:color="auto" w:fill="EDEDED" w:themeFill="accent5"/>
            <w:vAlign w:val="center"/>
          </w:tcPr>
          <w:p w:rsidR="00DE69A0" w:rsidRPr="00776416" w:rsidRDefault="00DE69A0" w:rsidP="002901D9">
            <w:pPr>
              <w:spacing w:after="0"/>
              <w:jc w:val="center"/>
            </w:pPr>
            <w:bookmarkStart w:id="1" w:name="TableColumn01"/>
            <w:bookmarkEnd w:id="1"/>
            <w:r>
              <w:t>Data</w:t>
            </w:r>
          </w:p>
        </w:tc>
        <w:tc>
          <w:tcPr>
            <w:tcW w:w="3150" w:type="dxa"/>
            <w:shd w:val="clear" w:color="auto" w:fill="EDEDED" w:themeFill="accent5"/>
            <w:vAlign w:val="center"/>
          </w:tcPr>
          <w:p w:rsidR="00DE69A0" w:rsidRPr="00776416" w:rsidRDefault="00DE69A0" w:rsidP="002901D9">
            <w:pPr>
              <w:spacing w:after="0"/>
              <w:jc w:val="center"/>
            </w:pPr>
            <w:r>
              <w:t>Strengths</w:t>
            </w:r>
          </w:p>
        </w:tc>
        <w:tc>
          <w:tcPr>
            <w:tcW w:w="3060" w:type="dxa"/>
            <w:shd w:val="clear" w:color="auto" w:fill="EDEDED" w:themeFill="accent5"/>
            <w:vAlign w:val="center"/>
          </w:tcPr>
          <w:p w:rsidR="00DE69A0" w:rsidRPr="00776416" w:rsidRDefault="00DE69A0" w:rsidP="002901D9">
            <w:pPr>
              <w:spacing w:after="0"/>
              <w:jc w:val="center"/>
            </w:pPr>
            <w:r>
              <w:t>Weaknesses</w:t>
            </w:r>
          </w:p>
        </w:tc>
      </w:tr>
      <w:tr w:rsidR="00DE69A0" w:rsidRPr="00776416" w:rsidTr="00DE69A0">
        <w:tc>
          <w:tcPr>
            <w:tcW w:w="2965" w:type="dxa"/>
            <w:tcBorders>
              <w:top w:val="single" w:sz="6" w:space="0" w:color="000000"/>
              <w:left w:val="single" w:sz="6" w:space="0" w:color="000000"/>
              <w:bottom w:val="single" w:sz="6" w:space="0" w:color="000000"/>
              <w:right w:val="single" w:sz="6" w:space="0" w:color="000000"/>
            </w:tcBorders>
            <w:shd w:val="clear" w:color="auto" w:fill="auto"/>
          </w:tcPr>
          <w:p w:rsidR="00DE69A0" w:rsidRPr="00C12D77" w:rsidRDefault="00B8255B" w:rsidP="6F575A5F">
            <w:pPr>
              <w:pStyle w:val="TableText"/>
              <w:rPr>
                <w:rFonts w:cs="Arial"/>
              </w:rPr>
            </w:pPr>
            <w:r w:rsidRPr="00B8255B">
              <w:rPr>
                <w:rFonts w:cs="Arial"/>
              </w:rPr>
              <w:t>The age, nature, and condition of the community’s available housing</w:t>
            </w:r>
          </w:p>
        </w:tc>
        <w:tc>
          <w:tcPr>
            <w:tcW w:w="3150" w:type="dxa"/>
            <w:tcBorders>
              <w:top w:val="single" w:sz="6" w:space="0" w:color="000000"/>
              <w:left w:val="nil"/>
              <w:bottom w:val="single" w:sz="6" w:space="0" w:color="000000"/>
              <w:right w:val="single" w:sz="6" w:space="0" w:color="000000"/>
            </w:tcBorders>
            <w:shd w:val="clear" w:color="auto" w:fill="auto"/>
          </w:tcPr>
          <w:p w:rsidR="00DE69A0" w:rsidRPr="00776416" w:rsidRDefault="00690910" w:rsidP="6F575A5F">
            <w:pPr>
              <w:spacing w:after="0"/>
              <w:rPr>
                <w:rFonts w:cs="Arial"/>
              </w:rPr>
            </w:pPr>
            <w:r>
              <w:rPr>
                <w:rFonts w:cs="Arial"/>
              </w:rPr>
              <w:t>There are lots of housing with great incentives on special offers to move in including free rent.</w:t>
            </w:r>
          </w:p>
        </w:tc>
        <w:tc>
          <w:tcPr>
            <w:tcW w:w="3060" w:type="dxa"/>
            <w:tcBorders>
              <w:top w:val="single" w:sz="6" w:space="0" w:color="000000"/>
              <w:left w:val="nil"/>
              <w:bottom w:val="single" w:sz="6" w:space="0" w:color="000000"/>
              <w:right w:val="single" w:sz="6" w:space="0" w:color="000000"/>
            </w:tcBorders>
            <w:shd w:val="clear" w:color="auto" w:fill="auto"/>
          </w:tcPr>
          <w:p w:rsidR="00DE69A0" w:rsidRPr="00776416" w:rsidRDefault="00690910" w:rsidP="6F575A5F">
            <w:pPr>
              <w:spacing w:after="0"/>
              <w:rPr>
                <w:rFonts w:cs="Arial"/>
              </w:rPr>
            </w:pPr>
            <w:r>
              <w:rPr>
                <w:rFonts w:cs="Arial"/>
              </w:rPr>
              <w:t>Some housing areas seem crowded/ highly packed.</w:t>
            </w:r>
          </w:p>
        </w:tc>
      </w:tr>
      <w:tr w:rsidR="00DE69A0" w:rsidRPr="00776416" w:rsidTr="00DE69A0">
        <w:tc>
          <w:tcPr>
            <w:tcW w:w="2965" w:type="dxa"/>
            <w:tcBorders>
              <w:top w:val="nil"/>
              <w:left w:val="single" w:sz="6" w:space="0" w:color="000000"/>
              <w:bottom w:val="single" w:sz="6" w:space="0" w:color="000000"/>
              <w:right w:val="single" w:sz="6" w:space="0" w:color="000000"/>
            </w:tcBorders>
            <w:shd w:val="clear" w:color="auto" w:fill="auto"/>
          </w:tcPr>
          <w:p w:rsidR="00DE69A0" w:rsidRPr="00776416" w:rsidRDefault="00B8255B" w:rsidP="6F575A5F">
            <w:pPr>
              <w:spacing w:after="0"/>
              <w:rPr>
                <w:rFonts w:cs="Arial"/>
              </w:rPr>
            </w:pPr>
            <w:r w:rsidRPr="00B8255B">
              <w:rPr>
                <w:rFonts w:cs="Arial"/>
              </w:rPr>
              <w:t>Infrastructure needs</w:t>
            </w:r>
            <w:r>
              <w:rPr>
                <w:rFonts w:cs="Arial"/>
              </w:rPr>
              <w:t xml:space="preserve"> - </w:t>
            </w:r>
            <w:r w:rsidRPr="00B8255B">
              <w:rPr>
                <w:rFonts w:cs="Arial"/>
              </w:rPr>
              <w:t>-Roads, bridges, streetlights</w:t>
            </w:r>
          </w:p>
        </w:tc>
        <w:tc>
          <w:tcPr>
            <w:tcW w:w="3150" w:type="dxa"/>
            <w:tcBorders>
              <w:top w:val="nil"/>
              <w:left w:val="nil"/>
              <w:bottom w:val="single" w:sz="6" w:space="0" w:color="000000"/>
              <w:right w:val="single" w:sz="6" w:space="0" w:color="000000"/>
            </w:tcBorders>
            <w:shd w:val="clear" w:color="auto" w:fill="auto"/>
          </w:tcPr>
          <w:p w:rsidR="00DE69A0" w:rsidRPr="00776416" w:rsidRDefault="00690910" w:rsidP="6F575A5F">
            <w:pPr>
              <w:spacing w:after="0"/>
              <w:rPr>
                <w:rFonts w:cs="Arial"/>
              </w:rPr>
            </w:pPr>
            <w:r>
              <w:rPr>
                <w:rFonts w:cs="Arial"/>
              </w:rPr>
              <w:t>Roads are in excellent condition including bridges and streetlights</w:t>
            </w:r>
          </w:p>
        </w:tc>
        <w:tc>
          <w:tcPr>
            <w:tcW w:w="3060" w:type="dxa"/>
            <w:tcBorders>
              <w:top w:val="nil"/>
              <w:left w:val="nil"/>
              <w:bottom w:val="single" w:sz="6" w:space="0" w:color="000000"/>
              <w:right w:val="single" w:sz="6" w:space="0" w:color="000000"/>
            </w:tcBorders>
            <w:shd w:val="clear" w:color="auto" w:fill="auto"/>
          </w:tcPr>
          <w:p w:rsidR="00DE69A0" w:rsidRPr="00776416" w:rsidRDefault="00690910" w:rsidP="6F575A5F">
            <w:pPr>
              <w:spacing w:after="0"/>
              <w:rPr>
                <w:rFonts w:cs="Arial"/>
              </w:rPr>
            </w:pPr>
            <w:r>
              <w:rPr>
                <w:rFonts w:cs="Arial"/>
              </w:rPr>
              <w:t>Presence of minor damages to roads</w:t>
            </w:r>
          </w:p>
        </w:tc>
      </w:tr>
      <w:tr w:rsidR="00DE69A0" w:rsidRPr="00776416" w:rsidTr="00DE69A0">
        <w:tc>
          <w:tcPr>
            <w:tcW w:w="2965" w:type="dxa"/>
            <w:tcBorders>
              <w:top w:val="nil"/>
              <w:left w:val="single" w:sz="6" w:space="0" w:color="000000"/>
              <w:bottom w:val="single" w:sz="4" w:space="0" w:color="auto"/>
              <w:right w:val="single" w:sz="6" w:space="0" w:color="000000"/>
            </w:tcBorders>
            <w:shd w:val="clear" w:color="auto" w:fill="auto"/>
          </w:tcPr>
          <w:p w:rsidR="00DE69A0" w:rsidRPr="00776416" w:rsidRDefault="00B8255B" w:rsidP="6F575A5F">
            <w:pPr>
              <w:spacing w:after="0"/>
              <w:rPr>
                <w:rFonts w:cs="Arial"/>
              </w:rPr>
            </w:pPr>
            <w:r w:rsidRPr="00B8255B">
              <w:rPr>
                <w:rFonts w:cs="Arial"/>
              </w:rPr>
              <w:t>The presence or absence of functioning businesses and industrial facilities</w:t>
            </w:r>
          </w:p>
        </w:tc>
        <w:tc>
          <w:tcPr>
            <w:tcW w:w="3150" w:type="dxa"/>
            <w:tcBorders>
              <w:top w:val="nil"/>
              <w:left w:val="nil"/>
              <w:bottom w:val="single" w:sz="4" w:space="0" w:color="auto"/>
              <w:right w:val="single" w:sz="6" w:space="0" w:color="000000"/>
            </w:tcBorders>
            <w:shd w:val="clear" w:color="auto" w:fill="auto"/>
          </w:tcPr>
          <w:p w:rsidR="00DE69A0" w:rsidRPr="00776416" w:rsidRDefault="00690910" w:rsidP="6F575A5F">
            <w:pPr>
              <w:spacing w:after="0"/>
              <w:rPr>
                <w:rFonts w:cs="Arial"/>
              </w:rPr>
            </w:pPr>
            <w:r>
              <w:rPr>
                <w:rFonts w:cs="Arial"/>
              </w:rPr>
              <w:t xml:space="preserve">High presence of businesses in the community. </w:t>
            </w:r>
          </w:p>
        </w:tc>
        <w:tc>
          <w:tcPr>
            <w:tcW w:w="3060" w:type="dxa"/>
            <w:tcBorders>
              <w:top w:val="nil"/>
              <w:left w:val="nil"/>
              <w:bottom w:val="single" w:sz="4" w:space="0" w:color="auto"/>
              <w:right w:val="single" w:sz="6" w:space="0" w:color="000000"/>
            </w:tcBorders>
            <w:shd w:val="clear" w:color="auto" w:fill="auto"/>
          </w:tcPr>
          <w:p w:rsidR="00DE69A0" w:rsidRPr="00776416" w:rsidRDefault="00690910" w:rsidP="6F575A5F">
            <w:pPr>
              <w:spacing w:after="0"/>
              <w:rPr>
                <w:rFonts w:cs="Arial"/>
              </w:rPr>
            </w:pPr>
            <w:r>
              <w:rPr>
                <w:rFonts w:cs="Arial"/>
              </w:rPr>
              <w:t>Abandoned industrial facilities that create lots of employment opportunities</w:t>
            </w:r>
          </w:p>
        </w:tc>
      </w:tr>
      <w:tr w:rsidR="00DE69A0" w:rsidRPr="00776416" w:rsidTr="00DE69A0">
        <w:trPr>
          <w:trHeight w:val="202"/>
        </w:trPr>
        <w:tc>
          <w:tcPr>
            <w:tcW w:w="2965"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B8255B" w:rsidP="6F575A5F">
            <w:pPr>
              <w:spacing w:after="0"/>
              <w:rPr>
                <w:rFonts w:cs="Arial"/>
              </w:rPr>
            </w:pPr>
            <w:r w:rsidRPr="00B8255B">
              <w:rPr>
                <w:rFonts w:cs="Arial"/>
              </w:rPr>
              <w:t>The location, condition, and use of public spaces</w:t>
            </w:r>
          </w:p>
        </w:tc>
        <w:tc>
          <w:tcPr>
            <w:tcW w:w="315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690910" w:rsidP="6F575A5F">
            <w:pPr>
              <w:spacing w:after="0"/>
              <w:rPr>
                <w:rFonts w:cs="Arial"/>
              </w:rPr>
            </w:pPr>
            <w:r>
              <w:rPr>
                <w:rFonts w:cs="Arial"/>
              </w:rPr>
              <w:t>Public spaces are easily accessible and in average condition.</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690910" w:rsidP="6F575A5F">
            <w:pPr>
              <w:spacing w:after="0"/>
              <w:rPr>
                <w:rFonts w:cs="Arial"/>
              </w:rPr>
            </w:pPr>
            <w:r>
              <w:rPr>
                <w:rFonts w:cs="Arial"/>
              </w:rPr>
              <w:t>Low utilization of public spaces.</w:t>
            </w:r>
          </w:p>
        </w:tc>
      </w:tr>
      <w:tr w:rsidR="00DE69A0" w:rsidRPr="00776416" w:rsidTr="00DE69A0">
        <w:tc>
          <w:tcPr>
            <w:tcW w:w="2965"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B8255B" w:rsidP="00B8255B">
            <w:pPr>
              <w:spacing w:after="0"/>
              <w:rPr>
                <w:rFonts w:cs="Arial"/>
              </w:rPr>
            </w:pPr>
            <w:r w:rsidRPr="00B8255B">
              <w:rPr>
                <w:rFonts w:cs="Arial"/>
              </w:rPr>
              <w:t>The location and condition of public buildings</w:t>
            </w:r>
            <w:r>
              <w:rPr>
                <w:rFonts w:cs="Arial"/>
              </w:rPr>
              <w:t xml:space="preserve"> - </w:t>
            </w:r>
            <w:r w:rsidRPr="00B8255B">
              <w:rPr>
                <w:rFonts w:cs="Arial"/>
              </w:rPr>
              <w:t xml:space="preserve">The city or town hall, courthouse, </w:t>
            </w:r>
            <w:proofErr w:type="spellStart"/>
            <w:r w:rsidRPr="00B8255B">
              <w:rPr>
                <w:rFonts w:cs="Arial"/>
              </w:rPr>
              <w:t>etc</w:t>
            </w:r>
            <w:proofErr w:type="spellEnd"/>
          </w:p>
        </w:tc>
        <w:tc>
          <w:tcPr>
            <w:tcW w:w="315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690910" w:rsidP="6F575A5F">
            <w:pPr>
              <w:spacing w:after="0"/>
              <w:rPr>
                <w:rFonts w:cs="Arial"/>
              </w:rPr>
            </w:pPr>
            <w:r>
              <w:rPr>
                <w:rFonts w:cs="Arial"/>
              </w:rPr>
              <w:t>Public buildings are found in common areas in the city center for easy accessibility.</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E20380" w:rsidP="6F575A5F">
            <w:pPr>
              <w:spacing w:after="0"/>
              <w:rPr>
                <w:rFonts w:cs="Arial"/>
              </w:rPr>
            </w:pPr>
            <w:r>
              <w:rPr>
                <w:rFonts w:cs="Arial"/>
              </w:rPr>
              <w:t>Public buildings in need of some rehabilitation</w:t>
            </w:r>
          </w:p>
        </w:tc>
      </w:tr>
      <w:tr w:rsidR="00DE69A0" w:rsidRPr="00776416" w:rsidTr="00DE69A0">
        <w:tc>
          <w:tcPr>
            <w:tcW w:w="2965" w:type="dxa"/>
            <w:tcBorders>
              <w:top w:val="single" w:sz="4" w:space="0" w:color="auto"/>
              <w:left w:val="single" w:sz="4" w:space="0" w:color="auto"/>
              <w:bottom w:val="single" w:sz="4" w:space="0" w:color="auto"/>
              <w:right w:val="single" w:sz="4" w:space="0" w:color="auto"/>
            </w:tcBorders>
            <w:shd w:val="clear" w:color="auto" w:fill="auto"/>
          </w:tcPr>
          <w:p w:rsidR="00DE69A0" w:rsidRDefault="00B8255B" w:rsidP="6F575A5F">
            <w:pPr>
              <w:spacing w:after="0"/>
              <w:rPr>
                <w:rFonts w:cs="Arial"/>
              </w:rPr>
            </w:pPr>
            <w:r w:rsidRPr="00B8255B">
              <w:rPr>
                <w:rFonts w:cs="Arial"/>
              </w:rPr>
              <w:t>Walkability of community</w:t>
            </w:r>
            <w:r>
              <w:rPr>
                <w:rFonts w:cs="Arial"/>
              </w:rPr>
              <w:t xml:space="preserve"> - </w:t>
            </w:r>
            <w:r w:rsidRPr="00B8255B">
              <w:rPr>
                <w:rFonts w:cs="Arial"/>
              </w:rPr>
              <w:t>Are there walking paths/biking paths/safety?</w:t>
            </w:r>
          </w:p>
          <w:p w:rsidR="00E20380" w:rsidRPr="00776416" w:rsidRDefault="00E20380" w:rsidP="6F575A5F">
            <w:pPr>
              <w:spacing w:after="0"/>
              <w:rPr>
                <w:rFonts w:cs="Arial"/>
              </w:rPr>
            </w:pPr>
            <w:r w:rsidRPr="00B8255B">
              <w:rPr>
                <w:rFonts w:cs="Arial"/>
              </w:rPr>
              <w:t>What is the proximity for walkability to community resources?</w:t>
            </w:r>
          </w:p>
        </w:tc>
        <w:tc>
          <w:tcPr>
            <w:tcW w:w="3150" w:type="dxa"/>
            <w:tcBorders>
              <w:top w:val="single" w:sz="4" w:space="0" w:color="auto"/>
              <w:left w:val="single" w:sz="4" w:space="0" w:color="auto"/>
              <w:bottom w:val="single" w:sz="4" w:space="0" w:color="auto"/>
              <w:right w:val="single" w:sz="4" w:space="0" w:color="auto"/>
            </w:tcBorders>
            <w:shd w:val="clear" w:color="auto" w:fill="auto"/>
          </w:tcPr>
          <w:p w:rsidR="00DE69A0" w:rsidRDefault="00E20380" w:rsidP="6F575A5F">
            <w:pPr>
              <w:spacing w:after="0"/>
              <w:rPr>
                <w:rFonts w:cs="Arial"/>
              </w:rPr>
            </w:pPr>
            <w:r>
              <w:rPr>
                <w:rFonts w:cs="Arial"/>
              </w:rPr>
              <w:t>Lots of walking and cycling areas in the city</w:t>
            </w:r>
          </w:p>
          <w:p w:rsidR="00E20380" w:rsidRPr="00776416" w:rsidRDefault="00E20380" w:rsidP="6F575A5F">
            <w:pPr>
              <w:spacing w:after="0"/>
              <w:rPr>
                <w:rFonts w:cs="Arial"/>
              </w:rPr>
            </w:pPr>
            <w:r>
              <w:rPr>
                <w:rFonts w:cs="Arial"/>
              </w:rPr>
              <w:t>Ease accessibility to various community resources within walking distance</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E20380" w:rsidP="6F575A5F">
            <w:pPr>
              <w:spacing w:after="0"/>
              <w:rPr>
                <w:rFonts w:cs="Arial"/>
              </w:rPr>
            </w:pPr>
            <w:r>
              <w:rPr>
                <w:rFonts w:cs="Arial"/>
              </w:rPr>
              <w:t>Poor utilization of facilities – almost deserted</w:t>
            </w:r>
          </w:p>
        </w:tc>
      </w:tr>
      <w:tr w:rsidR="00DE69A0" w:rsidRPr="00776416" w:rsidTr="00DE69A0">
        <w:tc>
          <w:tcPr>
            <w:tcW w:w="2965" w:type="dxa"/>
            <w:tcBorders>
              <w:top w:val="single" w:sz="4" w:space="0" w:color="auto"/>
              <w:left w:val="single" w:sz="6" w:space="0" w:color="000000"/>
              <w:bottom w:val="single" w:sz="6" w:space="0" w:color="000000"/>
              <w:right w:val="single" w:sz="6" w:space="0" w:color="000000"/>
            </w:tcBorders>
            <w:shd w:val="clear" w:color="auto" w:fill="auto"/>
          </w:tcPr>
          <w:p w:rsidR="00B8255B" w:rsidRPr="00B8255B" w:rsidRDefault="00B8255B" w:rsidP="00B8255B">
            <w:pPr>
              <w:spacing w:after="0"/>
              <w:rPr>
                <w:rFonts w:cs="Arial"/>
              </w:rPr>
            </w:pPr>
            <w:r w:rsidRPr="00B8255B">
              <w:rPr>
                <w:rFonts w:cs="Arial"/>
              </w:rPr>
              <w:t xml:space="preserve">Availability of public transportation  </w:t>
            </w:r>
          </w:p>
          <w:p w:rsidR="00B8255B" w:rsidRPr="00B8255B" w:rsidRDefault="00B8255B" w:rsidP="00B8255B">
            <w:pPr>
              <w:spacing w:after="0"/>
              <w:rPr>
                <w:rFonts w:cs="Arial"/>
              </w:rPr>
            </w:pPr>
          </w:p>
          <w:p w:rsidR="00B8255B" w:rsidRPr="00B8255B" w:rsidRDefault="00B8255B" w:rsidP="00B8255B">
            <w:pPr>
              <w:spacing w:after="0"/>
              <w:rPr>
                <w:rFonts w:cs="Arial"/>
              </w:rPr>
            </w:pPr>
            <w:r w:rsidRPr="00B8255B">
              <w:rPr>
                <w:rFonts w:cs="Arial"/>
              </w:rPr>
              <w:t xml:space="preserve">-It’s cost?   </w:t>
            </w:r>
          </w:p>
          <w:p w:rsidR="00B8255B" w:rsidRPr="00B8255B" w:rsidRDefault="00B8255B" w:rsidP="00B8255B">
            <w:pPr>
              <w:spacing w:after="0"/>
              <w:rPr>
                <w:rFonts w:cs="Arial"/>
              </w:rPr>
            </w:pPr>
          </w:p>
          <w:p w:rsidR="00DE69A0" w:rsidRPr="00776416" w:rsidRDefault="00B8255B" w:rsidP="00B8255B">
            <w:pPr>
              <w:spacing w:after="0"/>
              <w:rPr>
                <w:rFonts w:cs="Arial"/>
              </w:rPr>
            </w:pPr>
            <w:r w:rsidRPr="00B8255B">
              <w:rPr>
                <w:rFonts w:cs="Arial"/>
              </w:rPr>
              <w:t>-It’s accessibility?</w:t>
            </w:r>
          </w:p>
        </w:tc>
        <w:tc>
          <w:tcPr>
            <w:tcW w:w="3150" w:type="dxa"/>
            <w:tcBorders>
              <w:top w:val="single" w:sz="4" w:space="0" w:color="auto"/>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Public transport is available and relatively affordable.</w:t>
            </w:r>
          </w:p>
        </w:tc>
        <w:tc>
          <w:tcPr>
            <w:tcW w:w="3060" w:type="dxa"/>
            <w:tcBorders>
              <w:top w:val="single" w:sz="4" w:space="0" w:color="auto"/>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Highly inconvenient.</w:t>
            </w:r>
          </w:p>
        </w:tc>
      </w:tr>
      <w:tr w:rsidR="00DE69A0" w:rsidRPr="00776416" w:rsidTr="00DE69A0">
        <w:tc>
          <w:tcPr>
            <w:tcW w:w="2965" w:type="dxa"/>
            <w:tcBorders>
              <w:top w:val="nil"/>
              <w:left w:val="single" w:sz="6" w:space="0" w:color="000000"/>
              <w:bottom w:val="single" w:sz="6" w:space="0" w:color="000000"/>
              <w:right w:val="single" w:sz="6" w:space="0" w:color="000000"/>
            </w:tcBorders>
            <w:shd w:val="clear" w:color="auto" w:fill="auto"/>
          </w:tcPr>
          <w:p w:rsidR="00DE69A0" w:rsidRPr="00776416" w:rsidRDefault="00B8255B" w:rsidP="6F575A5F">
            <w:pPr>
              <w:spacing w:after="0"/>
              <w:rPr>
                <w:rFonts w:cs="Arial"/>
              </w:rPr>
            </w:pPr>
            <w:r w:rsidRPr="00B8255B">
              <w:rPr>
                <w:rFonts w:cs="Arial"/>
              </w:rPr>
              <w:t>Availability of community centers and public spaces, such as social service centers, public libraries, parks, churches, community centers, recreation centers</w:t>
            </w:r>
          </w:p>
        </w:tc>
        <w:tc>
          <w:tcPr>
            <w:tcW w:w="3150" w:type="dxa"/>
            <w:tcBorders>
              <w:top w:val="nil"/>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High availability of community centers and public spaces including parks and community centers.</w:t>
            </w:r>
          </w:p>
        </w:tc>
        <w:tc>
          <w:tcPr>
            <w:tcW w:w="3060" w:type="dxa"/>
            <w:tcBorders>
              <w:top w:val="nil"/>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Low utilization by community of centers – they are mainly vacant</w:t>
            </w:r>
          </w:p>
        </w:tc>
      </w:tr>
      <w:tr w:rsidR="00DE69A0" w:rsidRPr="00776416" w:rsidTr="00DE69A0">
        <w:tc>
          <w:tcPr>
            <w:tcW w:w="2965" w:type="dxa"/>
            <w:tcBorders>
              <w:top w:val="nil"/>
              <w:left w:val="single" w:sz="6" w:space="0" w:color="000000"/>
              <w:bottom w:val="single" w:sz="6" w:space="0" w:color="000000"/>
              <w:right w:val="single" w:sz="6" w:space="0" w:color="000000"/>
            </w:tcBorders>
            <w:shd w:val="clear" w:color="auto" w:fill="auto"/>
          </w:tcPr>
          <w:p w:rsidR="00DE69A0" w:rsidRPr="00776416" w:rsidRDefault="00B8255B" w:rsidP="6F575A5F">
            <w:pPr>
              <w:spacing w:after="0"/>
              <w:rPr>
                <w:rFonts w:cs="Arial"/>
              </w:rPr>
            </w:pPr>
            <w:r w:rsidRPr="00B8255B">
              <w:rPr>
                <w:rFonts w:cs="Arial"/>
              </w:rPr>
              <w:t xml:space="preserve">Availability of health care facilities and resources, such as clinics and hospitals   </w:t>
            </w:r>
          </w:p>
        </w:tc>
        <w:tc>
          <w:tcPr>
            <w:tcW w:w="3150" w:type="dxa"/>
            <w:tcBorders>
              <w:top w:val="nil"/>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Moderate availability of healthcare facilities</w:t>
            </w:r>
          </w:p>
        </w:tc>
        <w:tc>
          <w:tcPr>
            <w:tcW w:w="3060" w:type="dxa"/>
            <w:tcBorders>
              <w:top w:val="nil"/>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Highly understaffed medical facilities</w:t>
            </w:r>
          </w:p>
        </w:tc>
      </w:tr>
      <w:tr w:rsidR="00DE69A0" w:rsidRPr="00776416" w:rsidTr="00DE69A0">
        <w:tc>
          <w:tcPr>
            <w:tcW w:w="2965" w:type="dxa"/>
            <w:tcBorders>
              <w:top w:val="nil"/>
              <w:left w:val="single" w:sz="6" w:space="0" w:color="000000"/>
              <w:bottom w:val="single" w:sz="6" w:space="0" w:color="000000"/>
              <w:right w:val="single" w:sz="6" w:space="0" w:color="000000"/>
            </w:tcBorders>
            <w:shd w:val="clear" w:color="auto" w:fill="auto"/>
          </w:tcPr>
          <w:p w:rsidR="00B8255B" w:rsidRPr="00B8255B" w:rsidRDefault="00B8255B" w:rsidP="00B8255B">
            <w:pPr>
              <w:spacing w:after="0"/>
              <w:rPr>
                <w:rFonts w:cs="Arial"/>
              </w:rPr>
            </w:pPr>
            <w:r w:rsidRPr="00B8255B">
              <w:rPr>
                <w:rFonts w:cs="Arial"/>
              </w:rPr>
              <w:lastRenderedPageBreak/>
              <w:t xml:space="preserve">Food options available and presence of nutrition    </w:t>
            </w:r>
          </w:p>
          <w:p w:rsidR="00B8255B" w:rsidRPr="00B8255B" w:rsidRDefault="00B8255B" w:rsidP="00B8255B">
            <w:pPr>
              <w:spacing w:after="0"/>
              <w:rPr>
                <w:rFonts w:cs="Arial"/>
              </w:rPr>
            </w:pPr>
          </w:p>
          <w:p w:rsidR="00DE69A0" w:rsidRPr="00776416" w:rsidRDefault="00B8255B" w:rsidP="00B8255B">
            <w:pPr>
              <w:spacing w:after="0"/>
              <w:rPr>
                <w:rFonts w:cs="Arial"/>
              </w:rPr>
            </w:pPr>
            <w:r w:rsidRPr="00B8255B">
              <w:rPr>
                <w:rFonts w:cs="Arial"/>
              </w:rPr>
              <w:t>Does the area have characteristics of food deserts?</w:t>
            </w:r>
          </w:p>
        </w:tc>
        <w:tc>
          <w:tcPr>
            <w:tcW w:w="3150" w:type="dxa"/>
            <w:tcBorders>
              <w:top w:val="nil"/>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High presence of restaurants and food outlets.</w:t>
            </w:r>
          </w:p>
        </w:tc>
        <w:tc>
          <w:tcPr>
            <w:tcW w:w="3060" w:type="dxa"/>
            <w:tcBorders>
              <w:top w:val="nil"/>
              <w:left w:val="nil"/>
              <w:bottom w:val="single" w:sz="6" w:space="0" w:color="000000"/>
              <w:right w:val="single" w:sz="6" w:space="0" w:color="000000"/>
            </w:tcBorders>
            <w:shd w:val="clear" w:color="auto" w:fill="auto"/>
          </w:tcPr>
          <w:p w:rsidR="00DE69A0" w:rsidRPr="00776416" w:rsidRDefault="00E20380" w:rsidP="6F575A5F">
            <w:pPr>
              <w:spacing w:after="0"/>
              <w:rPr>
                <w:rFonts w:cs="Arial"/>
              </w:rPr>
            </w:pPr>
            <w:r>
              <w:rPr>
                <w:rFonts w:cs="Arial"/>
              </w:rPr>
              <w:t>Main offering is fast foods, with healthier options being expensive</w:t>
            </w:r>
          </w:p>
        </w:tc>
      </w:tr>
      <w:tr w:rsidR="00DE69A0" w:rsidRPr="00776416" w:rsidTr="00DE69A0">
        <w:tc>
          <w:tcPr>
            <w:tcW w:w="2965" w:type="dxa"/>
            <w:tcBorders>
              <w:top w:val="nil"/>
              <w:left w:val="single" w:sz="6" w:space="0" w:color="000000"/>
              <w:bottom w:val="single" w:sz="4" w:space="0" w:color="auto"/>
              <w:right w:val="single" w:sz="6" w:space="0" w:color="000000"/>
            </w:tcBorders>
            <w:shd w:val="clear" w:color="auto" w:fill="auto"/>
          </w:tcPr>
          <w:p w:rsidR="00B8255B" w:rsidRPr="00B8255B" w:rsidRDefault="00B8255B" w:rsidP="00B8255B">
            <w:pPr>
              <w:spacing w:after="0"/>
              <w:rPr>
                <w:rFonts w:cs="Arial"/>
              </w:rPr>
            </w:pPr>
            <w:r w:rsidRPr="00B8255B">
              <w:rPr>
                <w:rFonts w:cs="Arial"/>
              </w:rPr>
              <w:t xml:space="preserve">The presence of homelessness    </w:t>
            </w:r>
          </w:p>
          <w:p w:rsidR="00B8255B" w:rsidRPr="00B8255B" w:rsidRDefault="00B8255B" w:rsidP="00B8255B">
            <w:pPr>
              <w:spacing w:after="0"/>
              <w:rPr>
                <w:rFonts w:cs="Arial"/>
              </w:rPr>
            </w:pPr>
          </w:p>
          <w:p w:rsidR="00DE69A0" w:rsidRPr="00776416" w:rsidRDefault="00B8255B" w:rsidP="00B8255B">
            <w:pPr>
              <w:spacing w:after="0"/>
              <w:rPr>
                <w:rFonts w:cs="Arial"/>
              </w:rPr>
            </w:pPr>
            <w:r w:rsidRPr="00B8255B">
              <w:rPr>
                <w:rFonts w:cs="Arial"/>
              </w:rPr>
              <w:t>Is there a homeless population?</w:t>
            </w:r>
          </w:p>
        </w:tc>
        <w:tc>
          <w:tcPr>
            <w:tcW w:w="3150" w:type="dxa"/>
            <w:tcBorders>
              <w:top w:val="nil"/>
              <w:left w:val="nil"/>
              <w:bottom w:val="single" w:sz="4" w:space="0" w:color="auto"/>
              <w:right w:val="single" w:sz="6" w:space="0" w:color="000000"/>
            </w:tcBorders>
            <w:shd w:val="clear" w:color="auto" w:fill="auto"/>
          </w:tcPr>
          <w:p w:rsidR="00DE69A0" w:rsidRPr="00776416" w:rsidRDefault="00E20380" w:rsidP="6F575A5F">
            <w:pPr>
              <w:spacing w:after="0"/>
              <w:rPr>
                <w:rFonts w:cs="Arial"/>
              </w:rPr>
            </w:pPr>
            <w:r>
              <w:rPr>
                <w:rFonts w:cs="Arial"/>
              </w:rPr>
              <w:t>There is presence of homelessness but homeless centers are available</w:t>
            </w:r>
          </w:p>
        </w:tc>
        <w:tc>
          <w:tcPr>
            <w:tcW w:w="3060" w:type="dxa"/>
            <w:tcBorders>
              <w:top w:val="nil"/>
              <w:left w:val="nil"/>
              <w:bottom w:val="single" w:sz="4" w:space="0" w:color="auto"/>
              <w:right w:val="single" w:sz="6" w:space="0" w:color="000000"/>
            </w:tcBorders>
            <w:shd w:val="clear" w:color="auto" w:fill="auto"/>
          </w:tcPr>
          <w:p w:rsidR="00DE69A0" w:rsidRPr="00776416" w:rsidRDefault="00E20380" w:rsidP="6F575A5F">
            <w:pPr>
              <w:spacing w:after="0"/>
              <w:rPr>
                <w:rFonts w:cs="Arial"/>
              </w:rPr>
            </w:pPr>
            <w:r>
              <w:rPr>
                <w:rFonts w:cs="Arial"/>
              </w:rPr>
              <w:t>Poor effort to develop sustainable solutions to dealing with homelessness</w:t>
            </w:r>
          </w:p>
        </w:tc>
      </w:tr>
      <w:tr w:rsidR="00DE69A0" w:rsidRPr="00776416" w:rsidTr="00DE69A0">
        <w:tc>
          <w:tcPr>
            <w:tcW w:w="2965"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B8255B" w:rsidP="6F575A5F">
            <w:pPr>
              <w:spacing w:after="0"/>
              <w:rPr>
                <w:rFonts w:cs="Arial"/>
              </w:rPr>
            </w:pPr>
            <w:r w:rsidRPr="00B8255B">
              <w:rPr>
                <w:rFonts w:cs="Arial"/>
              </w:rPr>
              <w:t>Police/Fire presence</w:t>
            </w:r>
          </w:p>
        </w:tc>
        <w:tc>
          <w:tcPr>
            <w:tcW w:w="315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E20380" w:rsidP="6F575A5F">
            <w:pPr>
              <w:spacing w:after="0"/>
              <w:rPr>
                <w:rFonts w:cs="Arial"/>
              </w:rPr>
            </w:pPr>
            <w:r>
              <w:rPr>
                <w:rFonts w:cs="Arial"/>
              </w:rPr>
              <w:t>Police highly present in the area</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E20380" w:rsidP="6F575A5F">
            <w:pPr>
              <w:spacing w:after="0"/>
              <w:rPr>
                <w:rFonts w:cs="Arial"/>
              </w:rPr>
            </w:pPr>
            <w:r>
              <w:rPr>
                <w:rFonts w:cs="Arial"/>
              </w:rPr>
              <w:t>High cases of police and minority group conflict</w:t>
            </w:r>
          </w:p>
        </w:tc>
      </w:tr>
      <w:tr w:rsidR="00DE69A0" w:rsidRPr="00776416" w:rsidTr="00DE69A0">
        <w:tc>
          <w:tcPr>
            <w:tcW w:w="2965"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B8255B" w:rsidP="6F575A5F">
            <w:pPr>
              <w:spacing w:after="0"/>
              <w:rPr>
                <w:rFonts w:cs="Arial"/>
              </w:rPr>
            </w:pPr>
            <w:r w:rsidRPr="00B8255B">
              <w:rPr>
                <w:rFonts w:cs="Arial"/>
              </w:rPr>
              <w:t>Schools in the area</w:t>
            </w:r>
            <w:r>
              <w:rPr>
                <w:rFonts w:cs="Arial"/>
              </w:rPr>
              <w:t xml:space="preserve">- </w:t>
            </w:r>
            <w:r w:rsidRPr="00B8255B">
              <w:rPr>
                <w:rFonts w:cs="Arial"/>
              </w:rPr>
              <w:t>What is the location and physical condition of the schools?</w:t>
            </w:r>
          </w:p>
        </w:tc>
        <w:tc>
          <w:tcPr>
            <w:tcW w:w="315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E20380" w:rsidP="6F575A5F">
            <w:pPr>
              <w:spacing w:after="0"/>
              <w:rPr>
                <w:rFonts w:cs="Arial"/>
              </w:rPr>
            </w:pPr>
            <w:r>
              <w:rPr>
                <w:rFonts w:cs="Arial"/>
              </w:rPr>
              <w:t>High presence of primary and secondary school in the area</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E69A0" w:rsidRPr="00776416" w:rsidRDefault="00E20380" w:rsidP="6F575A5F">
            <w:pPr>
              <w:spacing w:after="0"/>
              <w:rPr>
                <w:rFonts w:cs="Arial"/>
              </w:rPr>
            </w:pPr>
            <w:r>
              <w:rPr>
                <w:rFonts w:cs="Arial"/>
              </w:rPr>
              <w:t>Relatively poor condition of some facilities in the schools</w:t>
            </w:r>
          </w:p>
        </w:tc>
      </w:tr>
    </w:tbl>
    <w:p w:rsidR="00B7574F" w:rsidRDefault="00B7574F" w:rsidP="007A0EAB">
      <w:pPr>
        <w:rPr>
          <w:b/>
        </w:rPr>
      </w:pPr>
    </w:p>
    <w:p w:rsidR="00225D21" w:rsidRDefault="00225D21" w:rsidP="00225D21">
      <w:pPr>
        <w:rPr>
          <w:rStyle w:val="normaltextrun"/>
          <w:rFonts w:eastAsiaTheme="majorEastAsia" w:cs="Arial"/>
        </w:rPr>
      </w:pPr>
    </w:p>
    <w:p w:rsidR="006A4539" w:rsidRDefault="00CF1283" w:rsidP="00CF1283">
      <w:pPr>
        <w:pStyle w:val="Heading1"/>
        <w:rPr>
          <w:rStyle w:val="normaltextrun"/>
          <w:rFonts w:cs="Arial"/>
        </w:rPr>
      </w:pPr>
      <w:r>
        <w:rPr>
          <w:rStyle w:val="normaltextrun"/>
          <w:rFonts w:cs="Arial"/>
        </w:rPr>
        <w:t>Data Summary</w:t>
      </w:r>
    </w:p>
    <w:p w:rsidR="00DE69A0" w:rsidRPr="00225D21" w:rsidRDefault="00DE69A0" w:rsidP="00225D21">
      <w:pPr>
        <w:rPr>
          <w:sz w:val="18"/>
          <w:szCs w:val="18"/>
        </w:rPr>
      </w:pPr>
      <w:r w:rsidRPr="00225D21">
        <w:rPr>
          <w:rStyle w:val="normaltextrun"/>
          <w:rFonts w:eastAsiaTheme="majorEastAsia" w:cs="Arial"/>
        </w:rPr>
        <w:t xml:space="preserve">Please summarize </w:t>
      </w:r>
      <w:r w:rsidR="00CB7623">
        <w:rPr>
          <w:rStyle w:val="normaltextrun"/>
          <w:rFonts w:eastAsiaTheme="majorEastAsia" w:cs="Arial"/>
        </w:rPr>
        <w:t>your data by responding to the following:</w:t>
      </w:r>
      <w:r w:rsidRPr="00225D21">
        <w:rPr>
          <w:rStyle w:val="eop"/>
          <w:rFonts w:cs="Arial"/>
        </w:rPr>
        <w:t> </w:t>
      </w:r>
    </w:p>
    <w:p w:rsidR="00DE69A0" w:rsidRPr="00225D21" w:rsidRDefault="00165B9B" w:rsidP="00CF1283">
      <w:pPr>
        <w:pStyle w:val="ListParagraph"/>
        <w:numPr>
          <w:ilvl w:val="0"/>
          <w:numId w:val="25"/>
        </w:numPr>
      </w:pPr>
      <w:r>
        <w:rPr>
          <w:rStyle w:val="normaltextrun"/>
          <w:rFonts w:eastAsiaTheme="majorEastAsia" w:cs="Arial"/>
        </w:rPr>
        <w:t>Describe the s</w:t>
      </w:r>
      <w:r w:rsidR="00DE69A0" w:rsidRPr="00CF1283">
        <w:rPr>
          <w:rStyle w:val="normaltextrun"/>
          <w:rFonts w:eastAsiaTheme="majorEastAsia" w:cs="Arial"/>
        </w:rPr>
        <w:t>trengths of community as evidenced by Windshield Survey</w:t>
      </w:r>
      <w:r w:rsidR="00CB7623">
        <w:rPr>
          <w:rStyle w:val="normaltextrun"/>
          <w:rFonts w:eastAsiaTheme="majorEastAsia" w:cs="Arial"/>
        </w:rPr>
        <w:t>.</w:t>
      </w:r>
      <w:r w:rsidR="00DE69A0" w:rsidRPr="00CF1283">
        <w:rPr>
          <w:rStyle w:val="eop"/>
          <w:rFonts w:cs="Arial"/>
        </w:rPr>
        <w:t> </w:t>
      </w:r>
    </w:p>
    <w:p w:rsidR="00DE69A0" w:rsidRPr="00225D21" w:rsidRDefault="00E20380" w:rsidP="00CF1283">
      <w:pPr>
        <w:ind w:left="60"/>
        <w:rPr>
          <w:sz w:val="18"/>
          <w:szCs w:val="18"/>
        </w:rPr>
      </w:pPr>
      <w:r>
        <w:rPr>
          <w:sz w:val="18"/>
          <w:szCs w:val="18"/>
        </w:rPr>
        <w:t xml:space="preserve">The community has a high presence of public spaces especially </w:t>
      </w:r>
      <w:r w:rsidRPr="00B8255B">
        <w:rPr>
          <w:rFonts w:cs="Arial"/>
        </w:rPr>
        <w:t>social service centers, public libraries, parks, churches, community centers, recreation centers</w:t>
      </w:r>
      <w:r>
        <w:rPr>
          <w:rFonts w:cs="Arial"/>
        </w:rPr>
        <w:t>. These centers are an important resource for the community to have better holistic care. This is also supported by the presence of good infrastructure needs in the community. There is also a high presence of residential buildings in the area which should allow for lower cost of living in respect to rent rates.</w:t>
      </w:r>
    </w:p>
    <w:p w:rsidR="00DE69A0" w:rsidRPr="00225D21" w:rsidRDefault="00165B9B" w:rsidP="00CF1283">
      <w:pPr>
        <w:pStyle w:val="ListParagraph"/>
        <w:numPr>
          <w:ilvl w:val="0"/>
          <w:numId w:val="25"/>
        </w:numPr>
      </w:pPr>
      <w:r>
        <w:rPr>
          <w:rStyle w:val="normaltextrun"/>
          <w:rFonts w:eastAsiaTheme="majorEastAsia" w:cs="Arial"/>
        </w:rPr>
        <w:t>Describe the w</w:t>
      </w:r>
      <w:r w:rsidR="00DE69A0" w:rsidRPr="00CF1283">
        <w:rPr>
          <w:rStyle w:val="normaltextrun"/>
          <w:rFonts w:eastAsiaTheme="majorEastAsia" w:cs="Arial"/>
        </w:rPr>
        <w:t>eaknesses (gaps in service) as evidenced by Windshield Survey</w:t>
      </w:r>
      <w:r w:rsidR="00DE69A0" w:rsidRPr="00CF1283">
        <w:rPr>
          <w:rStyle w:val="normaltextrun"/>
          <w:rFonts w:eastAsiaTheme="majorEastAsia" w:cs="Arial"/>
          <w:u w:val="single"/>
        </w:rPr>
        <w:t>.</w:t>
      </w:r>
      <w:r w:rsidR="00DE69A0" w:rsidRPr="00CF1283">
        <w:rPr>
          <w:rStyle w:val="eop"/>
          <w:rFonts w:cs="Arial"/>
        </w:rPr>
        <w:t> </w:t>
      </w:r>
    </w:p>
    <w:p w:rsidR="00DE69A0" w:rsidRPr="00225D21" w:rsidRDefault="00E20380" w:rsidP="00CF1283">
      <w:pPr>
        <w:ind w:left="60"/>
        <w:rPr>
          <w:sz w:val="18"/>
          <w:szCs w:val="18"/>
        </w:rPr>
      </w:pPr>
      <w:r>
        <w:rPr>
          <w:sz w:val="18"/>
          <w:szCs w:val="18"/>
        </w:rPr>
        <w:t>There are key weaknesses in the level of workforce that is available in the community to assist in dealing with holistic care delivery. The healthcare facilities are understaffed. There is also a high level of underutilization of public spaces such as parks and walkways</w:t>
      </w:r>
      <w:r w:rsidR="009A0AE5">
        <w:rPr>
          <w:sz w:val="18"/>
          <w:szCs w:val="18"/>
        </w:rPr>
        <w:t xml:space="preserve"> and community centers</w:t>
      </w:r>
      <w:r>
        <w:rPr>
          <w:sz w:val="18"/>
          <w:szCs w:val="18"/>
        </w:rPr>
        <w:t>.</w:t>
      </w:r>
      <w:r w:rsidR="009A0AE5">
        <w:rPr>
          <w:sz w:val="18"/>
          <w:szCs w:val="18"/>
        </w:rPr>
        <w:t xml:space="preserve"> There is also low level of food outlets that offer healthier food options with the main food supply being fast foods.</w:t>
      </w:r>
      <w:r>
        <w:rPr>
          <w:sz w:val="18"/>
          <w:szCs w:val="18"/>
        </w:rPr>
        <w:t xml:space="preserve"> </w:t>
      </w:r>
    </w:p>
    <w:p w:rsidR="00DE69A0" w:rsidRPr="00225D21" w:rsidRDefault="00DE69A0" w:rsidP="00CF1283">
      <w:pPr>
        <w:pStyle w:val="ListParagraph"/>
        <w:numPr>
          <w:ilvl w:val="0"/>
          <w:numId w:val="25"/>
        </w:numPr>
      </w:pPr>
      <w:r w:rsidRPr="00CF1283">
        <w:rPr>
          <w:rStyle w:val="normaltextrun"/>
          <w:rFonts w:eastAsiaTheme="majorEastAsia" w:cs="Arial"/>
        </w:rPr>
        <w:t xml:space="preserve">Identify </w:t>
      </w:r>
      <w:r w:rsidR="00072FC2">
        <w:rPr>
          <w:rStyle w:val="normaltextrun"/>
          <w:rFonts w:eastAsiaTheme="majorEastAsia" w:cs="Arial"/>
        </w:rPr>
        <w:t>1</w:t>
      </w:r>
      <w:r w:rsidRPr="00CF1283">
        <w:rPr>
          <w:rStyle w:val="normaltextrun"/>
          <w:rFonts w:eastAsiaTheme="majorEastAsia" w:cs="Arial"/>
        </w:rPr>
        <w:t xml:space="preserve"> problem</w:t>
      </w:r>
      <w:r w:rsidRPr="00CF1283">
        <w:rPr>
          <w:rStyle w:val="normaltextrun"/>
          <w:rFonts w:eastAsiaTheme="majorEastAsia" w:cs="Arial"/>
          <w:b/>
          <w:bCs/>
        </w:rPr>
        <w:t xml:space="preserve"> </w:t>
      </w:r>
      <w:r w:rsidRPr="00CF1283">
        <w:rPr>
          <w:rStyle w:val="normaltextrun"/>
          <w:rFonts w:eastAsiaTheme="majorEastAsia" w:cs="Arial"/>
        </w:rPr>
        <w:t>based on</w:t>
      </w:r>
      <w:r w:rsidR="00583BE4">
        <w:rPr>
          <w:rStyle w:val="normaltextrun"/>
          <w:rFonts w:eastAsiaTheme="majorEastAsia" w:cs="Arial"/>
        </w:rPr>
        <w:t xml:space="preserve"> the</w:t>
      </w:r>
      <w:r w:rsidRPr="00CF1283">
        <w:rPr>
          <w:rStyle w:val="normaltextrun"/>
          <w:rFonts w:eastAsiaTheme="majorEastAsia" w:cs="Arial"/>
        </w:rPr>
        <w:t xml:space="preserve"> identified gap in community resources as an indicator of potential poor health outcomes</w:t>
      </w:r>
    </w:p>
    <w:p w:rsidR="3A3594BE" w:rsidRDefault="009A0AE5" w:rsidP="73BAE4F4">
      <w:pPr>
        <w:spacing w:after="160" w:line="259" w:lineRule="auto"/>
      </w:pPr>
      <w:r>
        <w:rPr>
          <w:sz w:val="18"/>
          <w:szCs w:val="18"/>
        </w:rPr>
        <w:t>There is a</w:t>
      </w:r>
      <w:r w:rsidR="00E20380">
        <w:rPr>
          <w:sz w:val="18"/>
          <w:szCs w:val="18"/>
        </w:rPr>
        <w:t xml:space="preserve"> high underutilization of various community services such as walkways and public spaces for physical activity since there is no community education on healthy lifestyles</w:t>
      </w:r>
      <w:r>
        <w:rPr>
          <w:sz w:val="18"/>
          <w:szCs w:val="18"/>
        </w:rPr>
        <w:t xml:space="preserve"> which may be attributed to the low healthcare personnel population evidenced by understaffed healthcare facilities.</w:t>
      </w:r>
    </w:p>
    <w:p w:rsidR="001F0CC9" w:rsidRDefault="001F0CC9" w:rsidP="001F0CC9"/>
    <w:p w:rsidR="0098520B" w:rsidRPr="00D2123C" w:rsidRDefault="0098520B" w:rsidP="00A14190"/>
    <w:sectPr w:rsidR="0098520B" w:rsidRPr="00D2123C"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26A" w:rsidRDefault="0019326A" w:rsidP="000F0903">
      <w:pPr>
        <w:spacing w:after="0"/>
      </w:pPr>
      <w:r>
        <w:separator/>
      </w:r>
    </w:p>
  </w:endnote>
  <w:endnote w:type="continuationSeparator" w:id="0">
    <w:p w:rsidR="0019326A" w:rsidRDefault="0019326A" w:rsidP="000F0903">
      <w:pPr>
        <w:spacing w:after="0"/>
      </w:pPr>
      <w:r>
        <w:continuationSeparator/>
      </w:r>
    </w:p>
  </w:endnote>
  <w:endnote w:type="continuationNotice" w:id="1">
    <w:p w:rsidR="0019326A" w:rsidRDefault="0019326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26A" w:rsidRDefault="0019326A" w:rsidP="000F0903">
      <w:pPr>
        <w:spacing w:after="0"/>
      </w:pPr>
      <w:r>
        <w:separator/>
      </w:r>
    </w:p>
  </w:footnote>
  <w:footnote w:type="continuationSeparator" w:id="0">
    <w:p w:rsidR="0019326A" w:rsidRDefault="0019326A" w:rsidP="000F0903">
      <w:pPr>
        <w:spacing w:after="0"/>
      </w:pPr>
      <w:r>
        <w:continuationSeparator/>
      </w:r>
    </w:p>
  </w:footnote>
  <w:footnote w:type="continuationNotice" w:id="1">
    <w:p w:rsidR="0019326A" w:rsidRDefault="0019326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9" w:rsidRDefault="00DE69A0" w:rsidP="00C12D77">
    <w:pPr>
      <w:spacing w:after="0"/>
      <w:ind w:left="4230"/>
      <w:jc w:val="right"/>
    </w:pPr>
    <w:r>
      <w:t>Windshield Survey</w:t>
    </w:r>
    <w:r w:rsidR="00225D21">
      <w:t xml:space="preserve"> Template</w:t>
    </w:r>
  </w:p>
  <w:p w:rsidR="002901D9" w:rsidRDefault="00DE69A0" w:rsidP="00B3690F">
    <w:pPr>
      <w:spacing w:after="0"/>
      <w:ind w:left="6300"/>
      <w:jc w:val="right"/>
    </w:pPr>
    <w:r>
      <w:t>NSG</w:t>
    </w:r>
    <w:r w:rsidR="002901D9">
      <w:t>/</w:t>
    </w:r>
    <w:r>
      <w:t>482</w:t>
    </w:r>
    <w:r w:rsidR="002901D9">
      <w:t xml:space="preserve"> v</w:t>
    </w:r>
    <w:r>
      <w:t>3</w:t>
    </w:r>
  </w:p>
  <w:p w:rsidR="002901D9" w:rsidRPr="004B3024" w:rsidRDefault="002901D9" w:rsidP="00B3690F">
    <w:pPr>
      <w:spacing w:after="0"/>
      <w:ind w:left="6660"/>
      <w:jc w:val="right"/>
    </w:pPr>
    <w:r>
      <w:t xml:space="preserve">Page </w:t>
    </w:r>
    <w:r w:rsidR="00816D0C" w:rsidRPr="184C0106">
      <w:rPr>
        <w:noProof/>
      </w:rPr>
      <w:fldChar w:fldCharType="begin"/>
    </w:r>
    <w:r w:rsidRPr="184C0106">
      <w:rPr>
        <w:noProof/>
      </w:rPr>
      <w:instrText xml:space="preserve"> PAGE  \* Arabic  \* MERGEFORMAT </w:instrText>
    </w:r>
    <w:r w:rsidR="00816D0C" w:rsidRPr="184C0106">
      <w:rPr>
        <w:noProof/>
      </w:rPr>
      <w:fldChar w:fldCharType="separate"/>
    </w:r>
    <w:r w:rsidR="00C33996">
      <w:rPr>
        <w:noProof/>
      </w:rPr>
      <w:t>2</w:t>
    </w:r>
    <w:r w:rsidR="00816D0C" w:rsidRPr="184C0106">
      <w:rPr>
        <w:noProof/>
      </w:rPr>
      <w:fldChar w:fldCharType="end"/>
    </w:r>
    <w:r>
      <w:t xml:space="preserve"> of </w:t>
    </w:r>
    <w:r w:rsidR="0019326A">
      <w:fldChar w:fldCharType="begin"/>
    </w:r>
    <w:r w:rsidR="0019326A">
      <w:instrText xml:space="preserve"> NUMPAGES  \* Arabic  \* MERGEFORMAT </w:instrText>
    </w:r>
    <w:r w:rsidR="0019326A">
      <w:fldChar w:fldCharType="separate"/>
    </w:r>
    <w:r w:rsidR="00C33996">
      <w:rPr>
        <w:noProof/>
      </w:rPr>
      <w:t>2</w:t>
    </w:r>
    <w:r w:rsidR="0019326A">
      <w:rPr>
        <w:noProof/>
      </w:rPr>
      <w:fldChar w:fldCharType="end"/>
    </w:r>
  </w:p>
  <w:p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9" w:rsidRDefault="00DE69A0" w:rsidP="00B9595A">
    <w:pPr>
      <w:pStyle w:val="Header"/>
      <w:jc w:val="right"/>
    </w:pPr>
    <w:r>
      <w:t>NSG</w:t>
    </w:r>
    <w:r w:rsidR="002901D9">
      <w:t>/</w:t>
    </w:r>
    <w:r>
      <w:t>482</w:t>
    </w:r>
    <w:r w:rsidR="002901D9">
      <w:t xml:space="preserve"> v</w:t>
    </w:r>
    <w:r>
      <w:t>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BB5F4E"/>
    <w:multiLevelType w:val="hybridMultilevel"/>
    <w:tmpl w:val="E116B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B35FA7"/>
    <w:multiLevelType w:val="multilevel"/>
    <w:tmpl w:val="B3E61D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3A7AF5"/>
    <w:multiLevelType w:val="hybridMultilevel"/>
    <w:tmpl w:val="C57EF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6012AB"/>
    <w:multiLevelType w:val="multilevel"/>
    <w:tmpl w:val="9932B8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48301E34"/>
    <w:multiLevelType w:val="multilevel"/>
    <w:tmpl w:val="F51A9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4"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11"/>
  </w:num>
  <w:num w:numId="4">
    <w:abstractNumId w:val="15"/>
  </w:num>
  <w:num w:numId="5">
    <w:abstractNumId w:val="6"/>
    <w:lvlOverride w:ilvl="0">
      <w:startOverride w:val="1"/>
    </w:lvlOverride>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0"/>
  </w:num>
  <w:num w:numId="10">
    <w:abstractNumId w:val="12"/>
  </w:num>
  <w:num w:numId="11">
    <w:abstractNumId w:val="9"/>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num>
  <w:num w:numId="17">
    <w:abstractNumId w:val="4"/>
  </w:num>
  <w:num w:numId="18">
    <w:abstractNumId w:val="14"/>
  </w:num>
  <w:num w:numId="19">
    <w:abstractNumId w:val="2"/>
  </w:num>
  <w:num w:numId="20">
    <w:abstractNumId w:val="3"/>
  </w:num>
  <w:num w:numId="21">
    <w:abstractNumId w:val="10"/>
  </w:num>
  <w:num w:numId="22">
    <w:abstractNumId w:val="5"/>
  </w:num>
  <w:num w:numId="23">
    <w:abstractNumId w:val="8"/>
  </w:num>
  <w:num w:numId="24">
    <w:abstractNumId w:val="7"/>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71710"/>
    <w:rsid w:val="00072FC2"/>
    <w:rsid w:val="000C0803"/>
    <w:rsid w:val="000C2C6A"/>
    <w:rsid w:val="000D2169"/>
    <w:rsid w:val="000F0903"/>
    <w:rsid w:val="0013181E"/>
    <w:rsid w:val="001602BB"/>
    <w:rsid w:val="00165B9B"/>
    <w:rsid w:val="0019326A"/>
    <w:rsid w:val="001A2683"/>
    <w:rsid w:val="001C098D"/>
    <w:rsid w:val="001C10AF"/>
    <w:rsid w:val="001F0CC9"/>
    <w:rsid w:val="00201214"/>
    <w:rsid w:val="00207997"/>
    <w:rsid w:val="00215822"/>
    <w:rsid w:val="00216720"/>
    <w:rsid w:val="00224434"/>
    <w:rsid w:val="00225D21"/>
    <w:rsid w:val="00250EB0"/>
    <w:rsid w:val="00270C10"/>
    <w:rsid w:val="002901D9"/>
    <w:rsid w:val="0033144D"/>
    <w:rsid w:val="00344FFB"/>
    <w:rsid w:val="00377506"/>
    <w:rsid w:val="00414630"/>
    <w:rsid w:val="00427F4C"/>
    <w:rsid w:val="00442B96"/>
    <w:rsid w:val="004500DE"/>
    <w:rsid w:val="00467B22"/>
    <w:rsid w:val="005002EC"/>
    <w:rsid w:val="00532293"/>
    <w:rsid w:val="00546A6C"/>
    <w:rsid w:val="005702EF"/>
    <w:rsid w:val="00583BE4"/>
    <w:rsid w:val="005F5BC8"/>
    <w:rsid w:val="00654497"/>
    <w:rsid w:val="0066315B"/>
    <w:rsid w:val="00690910"/>
    <w:rsid w:val="00695175"/>
    <w:rsid w:val="006A4539"/>
    <w:rsid w:val="007042E2"/>
    <w:rsid w:val="00726E5E"/>
    <w:rsid w:val="00776416"/>
    <w:rsid w:val="00793EBF"/>
    <w:rsid w:val="007A0EAB"/>
    <w:rsid w:val="007A6D58"/>
    <w:rsid w:val="00816D0C"/>
    <w:rsid w:val="008C786A"/>
    <w:rsid w:val="00923A42"/>
    <w:rsid w:val="00935086"/>
    <w:rsid w:val="00935F80"/>
    <w:rsid w:val="00971C52"/>
    <w:rsid w:val="0098520B"/>
    <w:rsid w:val="009A0AE5"/>
    <w:rsid w:val="009B0A35"/>
    <w:rsid w:val="009C241D"/>
    <w:rsid w:val="009C48ED"/>
    <w:rsid w:val="009E0D9C"/>
    <w:rsid w:val="00A03896"/>
    <w:rsid w:val="00A14190"/>
    <w:rsid w:val="00A14B34"/>
    <w:rsid w:val="00A621B0"/>
    <w:rsid w:val="00B1207F"/>
    <w:rsid w:val="00B16250"/>
    <w:rsid w:val="00B3325E"/>
    <w:rsid w:val="00B3690F"/>
    <w:rsid w:val="00B639EF"/>
    <w:rsid w:val="00B7574F"/>
    <w:rsid w:val="00B8255B"/>
    <w:rsid w:val="00B9595A"/>
    <w:rsid w:val="00C032FD"/>
    <w:rsid w:val="00C12D77"/>
    <w:rsid w:val="00C33996"/>
    <w:rsid w:val="00C610B2"/>
    <w:rsid w:val="00CB7623"/>
    <w:rsid w:val="00CC6145"/>
    <w:rsid w:val="00CF1283"/>
    <w:rsid w:val="00D10F9D"/>
    <w:rsid w:val="00D2123C"/>
    <w:rsid w:val="00DA2EA0"/>
    <w:rsid w:val="00DE1A94"/>
    <w:rsid w:val="00DE69A0"/>
    <w:rsid w:val="00E20380"/>
    <w:rsid w:val="00E22D25"/>
    <w:rsid w:val="00E65CEA"/>
    <w:rsid w:val="00EC0EB6"/>
    <w:rsid w:val="00ED01FB"/>
    <w:rsid w:val="00F7576F"/>
    <w:rsid w:val="00FE6379"/>
    <w:rsid w:val="00FF6339"/>
    <w:rsid w:val="17072597"/>
    <w:rsid w:val="184C0106"/>
    <w:rsid w:val="21C71742"/>
    <w:rsid w:val="230CB48E"/>
    <w:rsid w:val="26788116"/>
    <w:rsid w:val="3251E61D"/>
    <w:rsid w:val="352CDC95"/>
    <w:rsid w:val="3A3594BE"/>
    <w:rsid w:val="44E710C5"/>
    <w:rsid w:val="53F93951"/>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91F72"/>
  <w15:docId w15:val="{57835ECA-F6CE-48E0-901F-4FD75BF1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paragraph">
    <w:name w:val="paragraph"/>
    <w:basedOn w:val="Normal"/>
    <w:rsid w:val="00DE69A0"/>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DE69A0"/>
  </w:style>
  <w:style w:type="character" w:customStyle="1" w:styleId="eop">
    <w:name w:val="eop"/>
    <w:basedOn w:val="DefaultParagraphFont"/>
    <w:rsid w:val="00DE6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471488">
      <w:bodyDiv w:val="1"/>
      <w:marLeft w:val="0"/>
      <w:marRight w:val="0"/>
      <w:marTop w:val="0"/>
      <w:marBottom w:val="0"/>
      <w:divBdr>
        <w:top w:val="none" w:sz="0" w:space="0" w:color="auto"/>
        <w:left w:val="none" w:sz="0" w:space="0" w:color="auto"/>
        <w:bottom w:val="none" w:sz="0" w:space="0" w:color="auto"/>
        <w:right w:val="none" w:sz="0" w:space="0" w:color="auto"/>
      </w:divBdr>
      <w:divsChild>
        <w:div w:id="1153133994">
          <w:marLeft w:val="0"/>
          <w:marRight w:val="0"/>
          <w:marTop w:val="0"/>
          <w:marBottom w:val="0"/>
          <w:divBdr>
            <w:top w:val="none" w:sz="0" w:space="0" w:color="auto"/>
            <w:left w:val="none" w:sz="0" w:space="0" w:color="auto"/>
            <w:bottom w:val="none" w:sz="0" w:space="0" w:color="auto"/>
            <w:right w:val="none" w:sz="0" w:space="0" w:color="auto"/>
          </w:divBdr>
        </w:div>
        <w:div w:id="400907020">
          <w:marLeft w:val="0"/>
          <w:marRight w:val="0"/>
          <w:marTop w:val="0"/>
          <w:marBottom w:val="0"/>
          <w:divBdr>
            <w:top w:val="none" w:sz="0" w:space="0" w:color="auto"/>
            <w:left w:val="none" w:sz="0" w:space="0" w:color="auto"/>
            <w:bottom w:val="none" w:sz="0" w:space="0" w:color="auto"/>
            <w:right w:val="none" w:sz="0" w:space="0" w:color="auto"/>
          </w:divBdr>
        </w:div>
        <w:div w:id="2111582209">
          <w:marLeft w:val="0"/>
          <w:marRight w:val="0"/>
          <w:marTop w:val="0"/>
          <w:marBottom w:val="0"/>
          <w:divBdr>
            <w:top w:val="none" w:sz="0" w:space="0" w:color="auto"/>
            <w:left w:val="none" w:sz="0" w:space="0" w:color="auto"/>
            <w:bottom w:val="none" w:sz="0" w:space="0" w:color="auto"/>
            <w:right w:val="none" w:sz="0" w:space="0" w:color="auto"/>
          </w:divBdr>
        </w:div>
        <w:div w:id="529729205">
          <w:marLeft w:val="0"/>
          <w:marRight w:val="0"/>
          <w:marTop w:val="0"/>
          <w:marBottom w:val="0"/>
          <w:divBdr>
            <w:top w:val="none" w:sz="0" w:space="0" w:color="auto"/>
            <w:left w:val="none" w:sz="0" w:space="0" w:color="auto"/>
            <w:bottom w:val="none" w:sz="0" w:space="0" w:color="auto"/>
            <w:right w:val="none" w:sz="0" w:space="0" w:color="auto"/>
          </w:divBdr>
        </w:div>
        <w:div w:id="1432579425">
          <w:marLeft w:val="0"/>
          <w:marRight w:val="0"/>
          <w:marTop w:val="0"/>
          <w:marBottom w:val="0"/>
          <w:divBdr>
            <w:top w:val="none" w:sz="0" w:space="0" w:color="auto"/>
            <w:left w:val="none" w:sz="0" w:space="0" w:color="auto"/>
            <w:bottom w:val="none" w:sz="0" w:space="0" w:color="auto"/>
            <w:right w:val="none" w:sz="0" w:space="0" w:color="auto"/>
          </w:divBdr>
        </w:div>
        <w:div w:id="660305736">
          <w:marLeft w:val="0"/>
          <w:marRight w:val="0"/>
          <w:marTop w:val="0"/>
          <w:marBottom w:val="0"/>
          <w:divBdr>
            <w:top w:val="none" w:sz="0" w:space="0" w:color="auto"/>
            <w:left w:val="none" w:sz="0" w:space="0" w:color="auto"/>
            <w:bottom w:val="none" w:sz="0" w:space="0" w:color="auto"/>
            <w:right w:val="none" w:sz="0" w:space="0" w:color="auto"/>
          </w:divBdr>
        </w:div>
      </w:divsChild>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5D831B0-2A68-424C-A701-8DC517AA9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BROWN, COLEEN F CTR USAF AETC 59 MDOS/SGOF</cp:lastModifiedBy>
  <cp:revision>3</cp:revision>
  <dcterms:created xsi:type="dcterms:W3CDTF">2021-06-14T14:48:00Z</dcterms:created>
  <dcterms:modified xsi:type="dcterms:W3CDTF">2021-06-14T14:51:00Z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