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51447D" w14:textId="77777777" w:rsidR="006302A6" w:rsidRDefault="006302A6" w:rsidP="006302A6">
      <w:pPr>
        <w:pStyle w:val="NormalWeb"/>
        <w:shd w:val="clear" w:color="auto" w:fill="FFFFFF"/>
        <w:spacing w:before="180" w:beforeAutospacing="0" w:after="180" w:afterAutospacing="0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6302A6">
        <w:rPr>
          <w:rFonts w:ascii="Times New Roman" w:hAnsi="Times New Roman" w:cs="Times New Roman"/>
          <w:color w:val="000000" w:themeColor="text1"/>
        </w:rPr>
        <w:t>Research Q</w:t>
      </w:r>
      <w:r w:rsidRPr="006302A6">
        <w:rPr>
          <w:rFonts w:ascii="Times New Roman" w:hAnsi="Times New Roman" w:cs="Times New Roman" w:hint="eastAsia"/>
          <w:color w:val="000000" w:themeColor="text1"/>
        </w:rPr>
        <w:t>uestion:</w:t>
      </w:r>
      <w:r w:rsidRPr="006302A6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FE5732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Do violent video games and cartoons can make children violent?</w:t>
      </w:r>
    </w:p>
    <w:p w14:paraId="34BD43DB" w14:textId="77777777" w:rsidR="006302A6" w:rsidRPr="006302A6" w:rsidRDefault="006302A6" w:rsidP="006302A6">
      <w:pPr>
        <w:pStyle w:val="NormalWeb"/>
        <w:shd w:val="clear" w:color="auto" w:fill="FFFFFF"/>
        <w:spacing w:before="180" w:beforeAutospacing="0" w:after="180" w:afterAutospacing="0"/>
        <w:ind w:firstLine="420"/>
        <w:rPr>
          <w:rFonts w:ascii="Times New Roman" w:hAnsi="Times New Roman" w:cs="Times New Roman"/>
          <w:color w:val="000000" w:themeColor="text1"/>
        </w:rPr>
      </w:pPr>
      <w:r w:rsidRPr="006302A6">
        <w:rPr>
          <w:rFonts w:ascii="Times New Roman" w:hAnsi="Times New Roman" w:cs="Times New Roman"/>
          <w:color w:val="000000" w:themeColor="text1"/>
        </w:rPr>
        <w:t xml:space="preserve">You are required to write </w:t>
      </w:r>
      <w:r w:rsidR="00FE5732" w:rsidRPr="006302A6">
        <w:rPr>
          <w:rFonts w:ascii="Times New Roman" w:hAnsi="Times New Roman" w:cs="Times New Roman"/>
          <w:color w:val="000000" w:themeColor="text1"/>
        </w:rPr>
        <w:t>an</w:t>
      </w:r>
      <w:r w:rsidRPr="006302A6">
        <w:rPr>
          <w:rFonts w:ascii="Times New Roman" w:hAnsi="Times New Roman" w:cs="Times New Roman"/>
          <w:color w:val="000000" w:themeColor="text1"/>
        </w:rPr>
        <w:t xml:space="preserve"> introduction to your research proposal based on your selection of a research topic and review of the research literature.  </w:t>
      </w:r>
    </w:p>
    <w:p w14:paraId="5BE0F73B" w14:textId="77777777" w:rsidR="006302A6" w:rsidRPr="006302A6" w:rsidRDefault="006302A6" w:rsidP="006302A6">
      <w:pPr>
        <w:pStyle w:val="NormalWeb"/>
        <w:shd w:val="clear" w:color="auto" w:fill="FFFFFF"/>
        <w:spacing w:before="180" w:beforeAutospacing="0" w:after="180" w:afterAutospacing="0"/>
        <w:rPr>
          <w:rStyle w:val="Strong"/>
          <w:rFonts w:ascii="Times New Roman" w:hAnsi="Times New Roman" w:cs="Times New Roman"/>
          <w:color w:val="000000" w:themeColor="text1"/>
        </w:rPr>
      </w:pPr>
      <w:r w:rsidRPr="006302A6">
        <w:rPr>
          <w:rStyle w:val="Strong"/>
          <w:rFonts w:ascii="Times New Roman" w:hAnsi="Times New Roman" w:cs="Times New Roman"/>
          <w:color w:val="000000" w:themeColor="text1"/>
        </w:rPr>
        <w:t>Introduction with Hypothesis (5 pages</w:t>
      </w:r>
      <w:r>
        <w:rPr>
          <w:rStyle w:val="Strong"/>
          <w:rFonts w:ascii="Times New Roman" w:hAnsi="Times New Roman" w:cs="Times New Roman"/>
          <w:color w:val="000000" w:themeColor="text1"/>
        </w:rPr>
        <w:t xml:space="preserve"> and APA)</w:t>
      </w:r>
      <w:r w:rsidRPr="006302A6">
        <w:rPr>
          <w:rStyle w:val="Strong"/>
          <w:rFonts w:ascii="Times New Roman" w:hAnsi="Times New Roman" w:cs="Times New Roman"/>
          <w:color w:val="000000" w:themeColor="text1"/>
        </w:rPr>
        <w:t>.</w:t>
      </w:r>
    </w:p>
    <w:p w14:paraId="607987FF" w14:textId="77777777" w:rsidR="006302A6" w:rsidRPr="006302A6" w:rsidRDefault="006302A6" w:rsidP="006302A6">
      <w:pPr>
        <w:widowControl/>
        <w:jc w:val="left"/>
        <w:rPr>
          <w:rFonts w:ascii="Times New Roman" w:eastAsia="SimSun" w:hAnsi="Times New Roman" w:cs="Times New Roman"/>
          <w:kern w:val="0"/>
          <w:sz w:val="24"/>
        </w:rPr>
      </w:pPr>
      <w:r w:rsidRPr="006302A6">
        <w:rPr>
          <w:rStyle w:val="Strong"/>
          <w:rFonts w:ascii="Times New Roman" w:hAnsi="Times New Roman" w:cs="Times New Roman"/>
          <w:color w:val="2D3B45"/>
          <w:sz w:val="24"/>
        </w:rPr>
        <w:tab/>
      </w:r>
      <w:r w:rsidRPr="006302A6">
        <w:rPr>
          <w:rFonts w:ascii="Times New Roman" w:eastAsia="SimSun" w:hAnsi="Times New Roman" w:cs="Times New Roman"/>
          <w:kern w:val="0"/>
          <w:sz w:val="24"/>
        </w:rPr>
        <w:t xml:space="preserve">This section of the proposal is approximately 5 to 6 pages in length. </w:t>
      </w:r>
    </w:p>
    <w:p w14:paraId="31631B41" w14:textId="77777777" w:rsidR="006302A6" w:rsidRPr="006302A6" w:rsidRDefault="006302A6" w:rsidP="006302A6">
      <w:pPr>
        <w:pStyle w:val="NormalWeb"/>
        <w:numPr>
          <w:ilvl w:val="0"/>
          <w:numId w:val="2"/>
        </w:numPr>
        <w:shd w:val="clear" w:color="auto" w:fill="FFFFFF"/>
        <w:spacing w:before="180" w:beforeAutospacing="0" w:after="180" w:afterAutospacing="0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6302A6">
        <w:rPr>
          <w:rFonts w:ascii="Times New Roman" w:hAnsi="Times New Roman" w:cs="Times New Roman"/>
        </w:rPr>
        <w:t>Introduce topic area (i.e., its scope and significance)</w:t>
      </w:r>
      <w:r>
        <w:rPr>
          <w:rFonts w:ascii="Times New Roman" w:hAnsi="Times New Roman" w:cs="Times New Roman"/>
        </w:rPr>
        <w:t xml:space="preserve"> </w:t>
      </w:r>
      <w:r w:rsidRPr="006302A6"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 xml:space="preserve">research question: </w:t>
      </w:r>
      <w:r w:rsidRPr="006302A6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Do violent video games and cartoons can make children violent?)</w:t>
      </w:r>
    </w:p>
    <w:p w14:paraId="42194961" w14:textId="77777777" w:rsidR="006302A6" w:rsidRDefault="006302A6" w:rsidP="006302A6">
      <w:pPr>
        <w:pStyle w:val="ListParagraph"/>
        <w:widowControl/>
        <w:numPr>
          <w:ilvl w:val="0"/>
          <w:numId w:val="2"/>
        </w:numPr>
        <w:ind w:firstLineChars="0"/>
        <w:jc w:val="left"/>
        <w:rPr>
          <w:rFonts w:ascii="Times New Roman" w:eastAsia="SimSun" w:hAnsi="Times New Roman" w:cs="Times New Roman"/>
          <w:kern w:val="0"/>
          <w:sz w:val="24"/>
        </w:rPr>
      </w:pPr>
      <w:r w:rsidRPr="006302A6">
        <w:rPr>
          <w:rFonts w:ascii="Times New Roman" w:eastAsia="SimSun" w:hAnsi="Times New Roman" w:cs="Times New Roman"/>
          <w:kern w:val="0"/>
          <w:sz w:val="24"/>
        </w:rPr>
        <w:t>Review relevant empirical research and theoretical writings (</w:t>
      </w:r>
      <w:r w:rsidRPr="006302A6">
        <w:rPr>
          <w:rFonts w:ascii="Times New Roman" w:eastAsia="SimSun" w:hAnsi="Times New Roman" w:cs="Times New Roman"/>
          <w:b/>
          <w:bCs/>
          <w:kern w:val="0"/>
          <w:sz w:val="24"/>
        </w:rPr>
        <w:t>survey at least 15-20</w:t>
      </w:r>
      <w:r>
        <w:rPr>
          <w:rFonts w:ascii="Times New Roman" w:eastAsia="SimSun" w:hAnsi="Times New Roman" w:cs="Times New Roman"/>
          <w:b/>
          <w:bCs/>
          <w:kern w:val="0"/>
          <w:sz w:val="24"/>
        </w:rPr>
        <w:t xml:space="preserve"> </w:t>
      </w:r>
      <w:r w:rsidRPr="006302A6">
        <w:rPr>
          <w:rFonts w:ascii="Times New Roman" w:eastAsia="SimSun" w:hAnsi="Times New Roman" w:cs="Times New Roman"/>
          <w:b/>
          <w:bCs/>
          <w:kern w:val="0"/>
          <w:sz w:val="24"/>
        </w:rPr>
        <w:t>articles</w:t>
      </w:r>
      <w:r>
        <w:rPr>
          <w:rFonts w:ascii="Times New Roman" w:eastAsia="SimSun" w:hAnsi="Times New Roman" w:cs="Times New Roman"/>
          <w:b/>
          <w:bCs/>
          <w:kern w:val="0"/>
          <w:sz w:val="24"/>
        </w:rPr>
        <w:t xml:space="preserve"> (in the below and you </w:t>
      </w:r>
      <w:r w:rsidR="00595F5B">
        <w:rPr>
          <w:rFonts w:ascii="Times New Roman" w:eastAsia="SimSun" w:hAnsi="Times New Roman" w:cs="Times New Roman"/>
          <w:b/>
          <w:bCs/>
          <w:kern w:val="0"/>
          <w:sz w:val="24"/>
        </w:rPr>
        <w:t xml:space="preserve">can </w:t>
      </w:r>
      <w:r>
        <w:rPr>
          <w:rFonts w:ascii="Times New Roman" w:eastAsia="SimSun" w:hAnsi="Times New Roman" w:cs="Times New Roman"/>
          <w:b/>
          <w:bCs/>
          <w:kern w:val="0"/>
          <w:sz w:val="24"/>
        </w:rPr>
        <w:t>also provide different article</w:t>
      </w:r>
      <w:r w:rsidR="00595F5B">
        <w:rPr>
          <w:rFonts w:ascii="Times New Roman" w:eastAsia="SimSun" w:hAnsi="Times New Roman" w:cs="Times New Roman"/>
          <w:b/>
          <w:bCs/>
          <w:kern w:val="0"/>
          <w:sz w:val="24"/>
        </w:rPr>
        <w:t>s</w:t>
      </w:r>
      <w:r>
        <w:rPr>
          <w:rFonts w:ascii="Times New Roman" w:eastAsia="SimSun" w:hAnsi="Times New Roman" w:cs="Times New Roman"/>
          <w:b/>
          <w:bCs/>
          <w:kern w:val="0"/>
          <w:sz w:val="24"/>
        </w:rPr>
        <w:t>)</w:t>
      </w:r>
      <w:r w:rsidRPr="006302A6">
        <w:rPr>
          <w:rFonts w:ascii="Times New Roman" w:eastAsia="SimSun" w:hAnsi="Times New Roman" w:cs="Times New Roman"/>
          <w:b/>
          <w:bCs/>
          <w:kern w:val="0"/>
          <w:sz w:val="24"/>
        </w:rPr>
        <w:t>,</w:t>
      </w:r>
      <w:r w:rsidRPr="006302A6">
        <w:rPr>
          <w:rFonts w:ascii="Times New Roman" w:eastAsia="SimSun" w:hAnsi="Times New Roman" w:cs="Times New Roman"/>
          <w:kern w:val="0"/>
          <w:sz w:val="24"/>
        </w:rPr>
        <w:t xml:space="preserve"> of which no more than two are from popular press sources, e.g., Time, Newsweek, The Atlantic, Harpers, newspapers, etc.). </w:t>
      </w:r>
    </w:p>
    <w:p w14:paraId="5F20F3FD" w14:textId="77777777" w:rsidR="006302A6" w:rsidRDefault="006302A6" w:rsidP="006302A6">
      <w:pPr>
        <w:pStyle w:val="ListParagraph"/>
        <w:widowControl/>
        <w:numPr>
          <w:ilvl w:val="0"/>
          <w:numId w:val="2"/>
        </w:numPr>
        <w:ind w:firstLineChars="0"/>
        <w:jc w:val="left"/>
        <w:rPr>
          <w:rFonts w:ascii="Times New Roman" w:eastAsia="SimSun" w:hAnsi="Times New Roman" w:cs="Times New Roman"/>
          <w:kern w:val="0"/>
          <w:sz w:val="24"/>
        </w:rPr>
      </w:pPr>
      <w:r w:rsidRPr="006302A6">
        <w:rPr>
          <w:rFonts w:ascii="Times New Roman" w:eastAsia="SimSun" w:hAnsi="Times New Roman" w:cs="Times New Roman"/>
          <w:kern w:val="0"/>
          <w:sz w:val="24"/>
        </w:rPr>
        <w:t>Integrate readings, highlighting common themes across the articles.  These common themes may include: theoretical background, empirical findings, procedures or measures used, samples used, etc. Discuss some controversies in the research literature or differences among the articles you reviewed. By discussing a controversy, this is where you are most likely to generate a research question to address, as well as a hypothesis to test. The best way to emphasize differences among the articles that you</w:t>
      </w:r>
      <w:r>
        <w:rPr>
          <w:rFonts w:ascii="Times New Roman" w:eastAsia="SimSun" w:hAnsi="Times New Roman" w:cs="Times New Roman"/>
          <w:kern w:val="0"/>
          <w:sz w:val="24"/>
        </w:rPr>
        <w:t xml:space="preserve"> </w:t>
      </w:r>
      <w:r w:rsidRPr="006302A6">
        <w:rPr>
          <w:rFonts w:ascii="Times New Roman" w:eastAsia="SimSun" w:hAnsi="Times New Roman" w:cs="Times New Roman"/>
          <w:kern w:val="0"/>
          <w:sz w:val="24"/>
        </w:rPr>
        <w:t>have</w:t>
      </w:r>
      <w:r>
        <w:rPr>
          <w:rFonts w:ascii="Times New Roman" w:eastAsia="SimSun" w:hAnsi="Times New Roman" w:cs="Times New Roman"/>
          <w:kern w:val="0"/>
          <w:sz w:val="24"/>
        </w:rPr>
        <w:t xml:space="preserve"> </w:t>
      </w:r>
      <w:r w:rsidRPr="006302A6">
        <w:rPr>
          <w:rFonts w:ascii="Times New Roman" w:eastAsia="SimSun" w:hAnsi="Times New Roman" w:cs="Times New Roman"/>
          <w:kern w:val="0"/>
          <w:sz w:val="24"/>
        </w:rPr>
        <w:t>obtained is by comparing and contrasting key features of those articles (e.g., their conceptualization, methods, results, etc.) Please DO NOT</w:t>
      </w:r>
      <w:r>
        <w:rPr>
          <w:rFonts w:ascii="Times New Roman" w:eastAsia="SimSun" w:hAnsi="Times New Roman" w:cs="Times New Roman"/>
          <w:kern w:val="0"/>
          <w:sz w:val="24"/>
        </w:rPr>
        <w:t xml:space="preserve"> </w:t>
      </w:r>
      <w:r w:rsidRPr="006302A6">
        <w:rPr>
          <w:rFonts w:ascii="Times New Roman" w:eastAsia="SimSun" w:hAnsi="Times New Roman" w:cs="Times New Roman"/>
          <w:kern w:val="0"/>
          <w:sz w:val="24"/>
        </w:rPr>
        <w:t>summarize sequentially a group of articles.</w:t>
      </w:r>
    </w:p>
    <w:p w14:paraId="0E3D2461" w14:textId="77777777" w:rsidR="006302A6" w:rsidRDefault="006302A6" w:rsidP="006302A6">
      <w:pPr>
        <w:pStyle w:val="ListParagraph"/>
        <w:widowControl/>
        <w:numPr>
          <w:ilvl w:val="0"/>
          <w:numId w:val="2"/>
        </w:numPr>
        <w:ind w:firstLineChars="0"/>
        <w:jc w:val="left"/>
        <w:rPr>
          <w:rFonts w:ascii="Times New Roman" w:eastAsia="SimSun" w:hAnsi="Times New Roman" w:cs="Times New Roman"/>
          <w:kern w:val="0"/>
          <w:sz w:val="24"/>
        </w:rPr>
      </w:pPr>
      <w:r w:rsidRPr="006302A6">
        <w:rPr>
          <w:rFonts w:ascii="Times New Roman" w:eastAsia="SimSun" w:hAnsi="Times New Roman" w:cs="Times New Roman"/>
          <w:kern w:val="0"/>
          <w:sz w:val="24"/>
        </w:rPr>
        <w:t>State problem to addressed</w:t>
      </w:r>
    </w:p>
    <w:p w14:paraId="5AA94D31" w14:textId="77777777" w:rsidR="006302A6" w:rsidRDefault="006302A6" w:rsidP="006302A6">
      <w:pPr>
        <w:pStyle w:val="ListParagraph"/>
        <w:widowControl/>
        <w:numPr>
          <w:ilvl w:val="0"/>
          <w:numId w:val="2"/>
        </w:numPr>
        <w:ind w:firstLineChars="0"/>
        <w:jc w:val="left"/>
        <w:rPr>
          <w:rFonts w:ascii="Times New Roman" w:eastAsia="SimSun" w:hAnsi="Times New Roman" w:cs="Times New Roman"/>
          <w:kern w:val="0"/>
          <w:sz w:val="24"/>
        </w:rPr>
      </w:pPr>
      <w:r w:rsidRPr="006302A6">
        <w:rPr>
          <w:rFonts w:ascii="Times New Roman" w:eastAsia="SimSun" w:hAnsi="Times New Roman" w:cs="Times New Roman"/>
          <w:kern w:val="0"/>
          <w:sz w:val="24"/>
        </w:rPr>
        <w:t>State purpose of the research study to be proposed</w:t>
      </w:r>
    </w:p>
    <w:p w14:paraId="2C03343B" w14:textId="77777777" w:rsidR="006302A6" w:rsidRDefault="006302A6" w:rsidP="006302A6">
      <w:pPr>
        <w:pStyle w:val="ListParagraph"/>
        <w:widowControl/>
        <w:numPr>
          <w:ilvl w:val="0"/>
          <w:numId w:val="2"/>
        </w:numPr>
        <w:ind w:firstLineChars="0"/>
        <w:jc w:val="left"/>
        <w:rPr>
          <w:rFonts w:ascii="Times New Roman" w:eastAsia="SimSun" w:hAnsi="Times New Roman" w:cs="Times New Roman"/>
          <w:kern w:val="0"/>
          <w:sz w:val="24"/>
        </w:rPr>
      </w:pPr>
      <w:r w:rsidRPr="006302A6">
        <w:rPr>
          <w:rFonts w:ascii="Times New Roman" w:eastAsia="SimSun" w:hAnsi="Times New Roman" w:cs="Times New Roman"/>
          <w:kern w:val="0"/>
          <w:sz w:val="24"/>
        </w:rPr>
        <w:t>Describe briefly the methods to be used in proposal, showing the connection between problem to be addressed and methods to be used. This text needs to be only a couple of sentences in length.</w:t>
      </w:r>
    </w:p>
    <w:p w14:paraId="11F796B3" w14:textId="77777777" w:rsidR="006302A6" w:rsidRPr="006302A6" w:rsidRDefault="006302A6" w:rsidP="006302A6">
      <w:pPr>
        <w:pStyle w:val="ListParagraph"/>
        <w:widowControl/>
        <w:numPr>
          <w:ilvl w:val="0"/>
          <w:numId w:val="2"/>
        </w:numPr>
        <w:ind w:firstLineChars="0"/>
        <w:jc w:val="left"/>
        <w:rPr>
          <w:rFonts w:ascii="Times New Roman" w:eastAsia="SimSun" w:hAnsi="Times New Roman" w:cs="Times New Roman"/>
          <w:kern w:val="0"/>
          <w:sz w:val="24"/>
        </w:rPr>
      </w:pPr>
      <w:r w:rsidRPr="006302A6">
        <w:rPr>
          <w:rFonts w:ascii="Times New Roman" w:eastAsia="SimSun" w:hAnsi="Times New Roman" w:cs="Times New Roman"/>
          <w:kern w:val="0"/>
          <w:sz w:val="24"/>
        </w:rPr>
        <w:t>Describe any predictions you would make about outcomes; state hypotheses used to generate those predictions.</w:t>
      </w:r>
    </w:p>
    <w:p w14:paraId="625D0DA4" w14:textId="77777777" w:rsidR="006302A6" w:rsidRPr="006302A6" w:rsidRDefault="006302A6" w:rsidP="006302A6">
      <w:pPr>
        <w:pStyle w:val="NormalWeb"/>
        <w:shd w:val="clear" w:color="auto" w:fill="FFFFFF"/>
        <w:spacing w:before="180" w:beforeAutospacing="0" w:after="180" w:afterAutospacing="0"/>
        <w:rPr>
          <w:rFonts w:ascii="Times New Roman" w:hAnsi="Times New Roman" w:cs="Times New Roman"/>
          <w:color w:val="2D3B45"/>
        </w:rPr>
      </w:pPr>
    </w:p>
    <w:p w14:paraId="26E14AC2" w14:textId="77777777" w:rsidR="006302A6" w:rsidRPr="0058359B" w:rsidRDefault="006302A6" w:rsidP="006302A6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</w:rPr>
      </w:pPr>
      <w:r w:rsidRPr="005835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</w:rPr>
        <w:t>Bibliography</w:t>
      </w:r>
    </w:p>
    <w:p w14:paraId="2BFDC9D2" w14:textId="77777777" w:rsidR="006302A6" w:rsidRDefault="006302A6" w:rsidP="006302A6">
      <w:pPr>
        <w:jc w:val="left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ab/>
        <w:t xml:space="preserve">Al-Ali, N. M., </w:t>
      </w:r>
      <w:proofErr w:type="spellStart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Yaghy</w:t>
      </w:r>
      <w:proofErr w:type="spellEnd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, H. S., </w:t>
      </w:r>
      <w:proofErr w:type="spellStart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Shattnawi</w:t>
      </w:r>
      <w:proofErr w:type="spellEnd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, K. K., &amp; Al-</w:t>
      </w:r>
      <w:proofErr w:type="spellStart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Shdayfat</w:t>
      </w:r>
      <w:proofErr w:type="spellEnd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, N. M. (2018). Parents' knowledge and beliefs about the impact of exposure to media violence on children's aggression. </w:t>
      </w:r>
      <w:r w:rsidRPr="0058359B">
        <w:rPr>
          <w:rFonts w:ascii="Times New Roman" w:hAnsi="Times New Roman" w:cs="Times New Roman"/>
          <w:i/>
          <w:iCs/>
          <w:color w:val="000000" w:themeColor="text1"/>
          <w:sz w:val="24"/>
          <w:shd w:val="clear" w:color="auto" w:fill="FFFFFF"/>
        </w:rPr>
        <w:t>Issues in mental health nursing</w:t>
      </w:r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, </w:t>
      </w:r>
      <w:r w:rsidRPr="0058359B">
        <w:rPr>
          <w:rFonts w:ascii="Times New Roman" w:hAnsi="Times New Roman" w:cs="Times New Roman"/>
          <w:i/>
          <w:iCs/>
          <w:color w:val="000000" w:themeColor="text1"/>
          <w:sz w:val="24"/>
          <w:shd w:val="clear" w:color="auto" w:fill="FFFFFF"/>
        </w:rPr>
        <w:t>39</w:t>
      </w:r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(7), 592-599.</w:t>
      </w:r>
    </w:p>
    <w:p w14:paraId="423452DB" w14:textId="77777777" w:rsidR="006302A6" w:rsidRPr="0058359B" w:rsidRDefault="006302A6" w:rsidP="006302A6">
      <w:pPr>
        <w:jc w:val="left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ab/>
      </w:r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 xml:space="preserve">Abid Zafar, &amp; Umar Ghazanfar Chaudhary. (2018). Effects </w:t>
      </w:r>
      <w:proofErr w:type="gramStart"/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>Of</w:t>
      </w:r>
      <w:proofErr w:type="gramEnd"/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 xml:space="preserve"> Violence Shown In Media On Children: A Study Of Parent’s Perspective. </w:t>
      </w:r>
      <w:r w:rsidRPr="0058359B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hd w:val="clear" w:color="auto" w:fill="FFFFFF"/>
        </w:rPr>
        <w:t>Journal of Early Childhood Care and Education</w:t>
      </w:r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>, </w:t>
      </w:r>
      <w:r w:rsidRPr="0058359B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hd w:val="clear" w:color="auto" w:fill="FFFFFF"/>
        </w:rPr>
        <w:t>2</w:t>
      </w:r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>.</w:t>
      </w:r>
    </w:p>
    <w:p w14:paraId="6C5B8608" w14:textId="77777777" w:rsidR="006302A6" w:rsidRDefault="006302A6" w:rsidP="006302A6">
      <w:pPr>
        <w:widowControl/>
        <w:jc w:val="left"/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</w:pPr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ab/>
      </w:r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>Bowman, N. (2017). </w:t>
      </w:r>
      <w:r w:rsidRPr="0058359B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hd w:val="clear" w:color="auto" w:fill="FFFFFF"/>
        </w:rPr>
        <w:t>Moral Combat: Why the War on Violent Video Games Is Wrong</w:t>
      </w:r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> [Review of </w:t>
      </w:r>
      <w:r w:rsidRPr="0058359B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hd w:val="clear" w:color="auto" w:fill="FFFFFF"/>
        </w:rPr>
        <w:t>Moral Combat: Why the War on Violent Video Games Is Wrong</w:t>
      </w:r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>]. </w:t>
      </w:r>
      <w:r w:rsidRPr="0058359B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hd w:val="clear" w:color="auto" w:fill="FFFFFF"/>
        </w:rPr>
        <w:t>9</w:t>
      </w:r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>(3), 401–403. The Strong.</w:t>
      </w:r>
    </w:p>
    <w:p w14:paraId="0E31BF05" w14:textId="77777777" w:rsidR="006302A6" w:rsidRPr="00AE09A3" w:rsidRDefault="006302A6" w:rsidP="006302A6">
      <w:pPr>
        <w:jc w:val="left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>
        <w:rPr>
          <w:rFonts w:ascii="Times New Roman" w:eastAsia="SimSun" w:hAnsi="Times New Roman" w:cs="Times New Roman"/>
          <w:color w:val="000000" w:themeColor="text1"/>
          <w:kern w:val="0"/>
          <w:sz w:val="24"/>
        </w:rPr>
        <w:lastRenderedPageBreak/>
        <w:tab/>
      </w:r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Drummond, A., Sauer, J. D., &amp; </w:t>
      </w:r>
      <w:proofErr w:type="spellStart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Garea</w:t>
      </w:r>
      <w:proofErr w:type="spellEnd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, S. S. (2018). The infamous relationship between violent video game use and aggression: Uncharted moderators and small effects make it a far cry from certain. In </w:t>
      </w:r>
      <w:r w:rsidRPr="0058359B">
        <w:rPr>
          <w:rFonts w:ascii="Times New Roman" w:hAnsi="Times New Roman" w:cs="Times New Roman"/>
          <w:i/>
          <w:iCs/>
          <w:color w:val="000000" w:themeColor="text1"/>
          <w:sz w:val="24"/>
          <w:shd w:val="clear" w:color="auto" w:fill="FFFFFF"/>
        </w:rPr>
        <w:t>Video game influences on aggression, cognition, and attention</w:t>
      </w:r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 (pp. 23-40). Springer, Cham.</w:t>
      </w:r>
    </w:p>
    <w:p w14:paraId="2579DBB0" w14:textId="77777777" w:rsidR="006302A6" w:rsidRPr="0058359B" w:rsidRDefault="006302A6" w:rsidP="006302A6">
      <w:pPr>
        <w:jc w:val="left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ab/>
      </w:r>
      <w:proofErr w:type="spellStart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Dhiaa</w:t>
      </w:r>
      <w:proofErr w:type="spellEnd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, S., &amp; </w:t>
      </w:r>
      <w:proofErr w:type="spellStart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Tawfeeq</w:t>
      </w:r>
      <w:proofErr w:type="spellEnd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, W. A. (2016). Prevalence of exposure to violent video games and media among primary school children in Baghdad city. </w:t>
      </w:r>
      <w:r w:rsidRPr="0058359B">
        <w:rPr>
          <w:rFonts w:ascii="Times New Roman" w:hAnsi="Times New Roman" w:cs="Times New Roman"/>
          <w:i/>
          <w:iCs/>
          <w:color w:val="000000" w:themeColor="text1"/>
          <w:sz w:val="24"/>
          <w:shd w:val="clear" w:color="auto" w:fill="FFFFFF"/>
        </w:rPr>
        <w:t>Tikrit Medical Journal</w:t>
      </w:r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, </w:t>
      </w:r>
      <w:r w:rsidRPr="0058359B">
        <w:rPr>
          <w:rFonts w:ascii="Times New Roman" w:hAnsi="Times New Roman" w:cs="Times New Roman"/>
          <w:i/>
          <w:iCs/>
          <w:color w:val="000000" w:themeColor="text1"/>
          <w:sz w:val="24"/>
          <w:shd w:val="clear" w:color="auto" w:fill="FFFFFF"/>
        </w:rPr>
        <w:t>21</w:t>
      </w:r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(2).</w:t>
      </w:r>
    </w:p>
    <w:p w14:paraId="4EEDC39B" w14:textId="77777777" w:rsidR="006302A6" w:rsidRDefault="006302A6" w:rsidP="006302A6">
      <w:pPr>
        <w:jc w:val="left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ab/>
      </w:r>
      <w:proofErr w:type="spellStart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Ghilzai</w:t>
      </w:r>
      <w:proofErr w:type="spellEnd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, S. A., </w:t>
      </w:r>
      <w:proofErr w:type="spellStart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Alam</w:t>
      </w:r>
      <w:proofErr w:type="spellEnd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, R., Ahmad, Z., Shaukat, A., &amp; Noor, S. S. (2017). Impact of Cartoon Programs on Children’s Language and Behavior. </w:t>
      </w:r>
      <w:r w:rsidRPr="0058359B">
        <w:rPr>
          <w:rFonts w:ascii="Times New Roman" w:hAnsi="Times New Roman" w:cs="Times New Roman"/>
          <w:i/>
          <w:iCs/>
          <w:color w:val="000000" w:themeColor="text1"/>
          <w:sz w:val="24"/>
          <w:shd w:val="clear" w:color="auto" w:fill="FFFFFF"/>
        </w:rPr>
        <w:t>Insights in Language Society Culture (2)</w:t>
      </w:r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, 104-126.</w:t>
      </w:r>
    </w:p>
    <w:p w14:paraId="1275F4E4" w14:textId="77777777" w:rsidR="006302A6" w:rsidRPr="00AE09A3" w:rsidRDefault="006302A6" w:rsidP="006302A6">
      <w:pPr>
        <w:widowControl/>
        <w:jc w:val="left"/>
        <w:rPr>
          <w:rFonts w:ascii="Times New Roman" w:eastAsia="SimSun" w:hAnsi="Times New Roman" w:cs="Times New Roman"/>
          <w:color w:val="000000" w:themeColor="text1"/>
          <w:kern w:val="0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ab/>
      </w:r>
      <w:proofErr w:type="spellStart"/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>Lobel</w:t>
      </w:r>
      <w:proofErr w:type="spellEnd"/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 xml:space="preserve">, A., Engels, R., Stone, L., Burk, W., &amp; </w:t>
      </w:r>
      <w:proofErr w:type="spellStart"/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>Granic</w:t>
      </w:r>
      <w:proofErr w:type="spellEnd"/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>, I. (2017). Video Gaming and Children’s Psychosocial Wellbeing: A Longitudinal Study. </w:t>
      </w:r>
      <w:r w:rsidRPr="0058359B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hd w:val="clear" w:color="auto" w:fill="FFFFFF"/>
        </w:rPr>
        <w:t>Journal of Youth and Adolescence</w:t>
      </w:r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>, </w:t>
      </w:r>
      <w:r w:rsidRPr="0058359B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hd w:val="clear" w:color="auto" w:fill="FFFFFF"/>
        </w:rPr>
        <w:t>46</w:t>
      </w:r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>(4), 884–897. https://doi.org/10.1007/s10964-017-0646-z</w:t>
      </w:r>
    </w:p>
    <w:p w14:paraId="524091AA" w14:textId="77777777" w:rsidR="006302A6" w:rsidRPr="00AE09A3" w:rsidRDefault="006302A6" w:rsidP="006302A6">
      <w:pPr>
        <w:jc w:val="left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ab/>
        <w:t>Li, J., Du, Q., &amp; Gao, X. (2020). Adolescent Aggression and Violent Video Games: The role of moral disengagement and parental rearing patterns. </w:t>
      </w:r>
      <w:r w:rsidRPr="0058359B">
        <w:rPr>
          <w:rFonts w:ascii="Times New Roman" w:hAnsi="Times New Roman" w:cs="Times New Roman"/>
          <w:i/>
          <w:iCs/>
          <w:color w:val="000000" w:themeColor="text1"/>
          <w:sz w:val="24"/>
          <w:shd w:val="clear" w:color="auto" w:fill="FFFFFF"/>
        </w:rPr>
        <w:t>Children and Youth Services Review</w:t>
      </w:r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, 105370.</w:t>
      </w:r>
    </w:p>
    <w:p w14:paraId="12210180" w14:textId="77777777" w:rsidR="006302A6" w:rsidRPr="0058359B" w:rsidRDefault="006302A6" w:rsidP="006302A6">
      <w:pPr>
        <w:jc w:val="left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ab/>
        <w:t xml:space="preserve">Mahmood, T., Iftikhar, U., &amp; Bhatti, M. A. (2020). Impact of Violent Cartoons on the </w:t>
      </w:r>
      <w:proofErr w:type="spellStart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Behaviour</w:t>
      </w:r>
      <w:proofErr w:type="spellEnd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of Children: A Case Study of South Punjab. </w:t>
      </w:r>
      <w:r w:rsidRPr="0058359B">
        <w:rPr>
          <w:rFonts w:ascii="Times New Roman" w:hAnsi="Times New Roman" w:cs="Times New Roman"/>
          <w:i/>
          <w:iCs/>
          <w:color w:val="000000" w:themeColor="text1"/>
          <w:sz w:val="24"/>
          <w:shd w:val="clear" w:color="auto" w:fill="FFFFFF"/>
        </w:rPr>
        <w:t>Journal of Business and Social Review in Emerging Economies</w:t>
      </w:r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, </w:t>
      </w:r>
      <w:r w:rsidRPr="0058359B">
        <w:rPr>
          <w:rFonts w:ascii="Times New Roman" w:hAnsi="Times New Roman" w:cs="Times New Roman"/>
          <w:i/>
          <w:iCs/>
          <w:color w:val="000000" w:themeColor="text1"/>
          <w:sz w:val="24"/>
          <w:shd w:val="clear" w:color="auto" w:fill="FFFFFF"/>
        </w:rPr>
        <w:t>6</w:t>
      </w:r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(2), 689-702.</w:t>
      </w:r>
    </w:p>
    <w:p w14:paraId="17433DB4" w14:textId="77777777" w:rsidR="006302A6" w:rsidRPr="0058359B" w:rsidRDefault="006302A6" w:rsidP="006302A6">
      <w:pPr>
        <w:widowControl/>
        <w:jc w:val="left"/>
        <w:rPr>
          <w:rFonts w:ascii="Times New Roman" w:eastAsia="SimSun" w:hAnsi="Times New Roman" w:cs="Times New Roman"/>
          <w:color w:val="000000" w:themeColor="text1"/>
          <w:kern w:val="0"/>
          <w:sz w:val="24"/>
        </w:rPr>
      </w:pPr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ab/>
      </w:r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</w:rPr>
        <w:t>Parvin, F., &amp; Islam, S. (2020). The Impact of Cartoon Programs on Children’s Physical Health, Intelligence, Behavior and Activities. </w:t>
      </w:r>
      <w:r w:rsidRPr="0058359B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</w:rPr>
        <w:t>European Journal of Physiotherapy and Rehabilitation Studies, 1</w:t>
      </w:r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</w:rPr>
        <w:t>(1). Retrieved from </w:t>
      </w:r>
      <w:hyperlink r:id="rId5" w:tgtFrame="_new" w:history="1">
        <w:r w:rsidRPr="0058359B">
          <w:rPr>
            <w:rFonts w:ascii="Times New Roman" w:eastAsia="SimSun" w:hAnsi="Times New Roman" w:cs="Times New Roman"/>
            <w:color w:val="000000" w:themeColor="text1"/>
            <w:kern w:val="0"/>
            <w:sz w:val="24"/>
            <w:u w:val="single"/>
          </w:rPr>
          <w:t>https://oapub.org/hlt/index.php/EJPRS/article/view/48/47</w:t>
        </w:r>
      </w:hyperlink>
    </w:p>
    <w:p w14:paraId="09A2F0B2" w14:textId="77777777" w:rsidR="006302A6" w:rsidRPr="0058359B" w:rsidRDefault="006302A6" w:rsidP="006302A6">
      <w:pPr>
        <w:jc w:val="left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ab/>
        <w:t xml:space="preserve">Rai, S., </w:t>
      </w:r>
      <w:proofErr w:type="spellStart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Waskel</w:t>
      </w:r>
      <w:proofErr w:type="spellEnd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, B., </w:t>
      </w:r>
      <w:proofErr w:type="spellStart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Sakalle</w:t>
      </w:r>
      <w:proofErr w:type="spellEnd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, S., Dixit, S., &amp; </w:t>
      </w:r>
      <w:proofErr w:type="spellStart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Mahore</w:t>
      </w:r>
      <w:proofErr w:type="spellEnd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, R. (2017). Effects of cartoon programs on </w:t>
      </w:r>
      <w:proofErr w:type="spellStart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behavioural</w:t>
      </w:r>
      <w:proofErr w:type="spellEnd"/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, habitual and communicative changes in children. </w:t>
      </w:r>
      <w:r w:rsidRPr="0058359B">
        <w:rPr>
          <w:rFonts w:ascii="Times New Roman" w:hAnsi="Times New Roman" w:cs="Times New Roman"/>
          <w:i/>
          <w:iCs/>
          <w:color w:val="000000" w:themeColor="text1"/>
          <w:sz w:val="24"/>
          <w:shd w:val="clear" w:color="auto" w:fill="FFFFFF"/>
        </w:rPr>
        <w:t>International Journal of Community Medicine and Public Health</w:t>
      </w:r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, </w:t>
      </w:r>
      <w:r w:rsidRPr="0058359B">
        <w:rPr>
          <w:rFonts w:ascii="Times New Roman" w:hAnsi="Times New Roman" w:cs="Times New Roman"/>
          <w:i/>
          <w:iCs/>
          <w:color w:val="000000" w:themeColor="text1"/>
          <w:sz w:val="24"/>
          <w:shd w:val="clear" w:color="auto" w:fill="FFFFFF"/>
        </w:rPr>
        <w:t>3</w:t>
      </w:r>
      <w:r w:rsidRPr="005835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(6), 1375-1378.</w:t>
      </w:r>
    </w:p>
    <w:p w14:paraId="4AF88905" w14:textId="77777777" w:rsidR="006302A6" w:rsidRPr="00DB2133" w:rsidRDefault="006302A6" w:rsidP="006302A6">
      <w:pPr>
        <w:widowControl/>
        <w:jc w:val="left"/>
        <w:rPr>
          <w:rFonts w:ascii="Times New Roman" w:eastAsia="SimSun" w:hAnsi="Times New Roman" w:cs="Times New Roman"/>
          <w:color w:val="000000" w:themeColor="text1"/>
          <w:kern w:val="0"/>
          <w:sz w:val="24"/>
        </w:rPr>
      </w:pPr>
      <w:r w:rsidRPr="0007739F">
        <w:rPr>
          <w:rFonts w:ascii="Times New Roman" w:hAnsi="Times New Roman" w:cs="Times New Roman"/>
          <w:color w:val="222222"/>
          <w:sz w:val="24"/>
          <w:shd w:val="clear" w:color="auto" w:fill="FFFFFF"/>
        </w:rPr>
        <w:tab/>
      </w:r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>Rehman, S. (2018). Pakistani Media and Its Positive Effects: The Study of Children Selected Cartoons. </w:t>
      </w:r>
      <w:r w:rsidRPr="0058359B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hd w:val="clear" w:color="auto" w:fill="FFFFFF"/>
        </w:rPr>
        <w:t>Peshawar Journal of Psychology and Behavioral Sciences (Online)</w:t>
      </w:r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>, </w:t>
      </w:r>
      <w:r w:rsidRPr="0058359B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hd w:val="clear" w:color="auto" w:fill="FFFFFF"/>
        </w:rPr>
        <w:t>4</w:t>
      </w:r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>(1), 97–120. https://doi.org/10.32879/picp.2018.4.1.97</w:t>
      </w:r>
    </w:p>
    <w:p w14:paraId="3BAD7309" w14:textId="77777777" w:rsidR="006302A6" w:rsidRPr="0007739F" w:rsidRDefault="006302A6" w:rsidP="006302A6">
      <w:pPr>
        <w:jc w:val="left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  <w:r w:rsidRPr="0007739F">
        <w:rPr>
          <w:rFonts w:ascii="Times New Roman" w:hAnsi="Times New Roman" w:cs="Times New Roman"/>
          <w:color w:val="222222"/>
          <w:sz w:val="24"/>
          <w:shd w:val="clear" w:color="auto" w:fill="FFFFFF"/>
        </w:rPr>
        <w:tab/>
      </w:r>
      <w:proofErr w:type="spellStart"/>
      <w:r w:rsidRPr="0007739F">
        <w:rPr>
          <w:rFonts w:ascii="Times New Roman" w:hAnsi="Times New Roman" w:cs="Times New Roman"/>
          <w:color w:val="222222"/>
          <w:sz w:val="24"/>
          <w:shd w:val="clear" w:color="auto" w:fill="FFFFFF"/>
        </w:rPr>
        <w:t>Staben</w:t>
      </w:r>
      <w:proofErr w:type="spellEnd"/>
      <w:r w:rsidRPr="0007739F">
        <w:rPr>
          <w:rFonts w:ascii="Times New Roman" w:hAnsi="Times New Roman" w:cs="Times New Roman"/>
          <w:color w:val="222222"/>
          <w:sz w:val="24"/>
          <w:shd w:val="clear" w:color="auto" w:fill="FFFFFF"/>
        </w:rPr>
        <w:t>, J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ulia</w:t>
      </w:r>
      <w:r w:rsidRPr="0007739F">
        <w:rPr>
          <w:rFonts w:ascii="Times New Roman" w:hAnsi="Times New Roman" w:cs="Times New Roman"/>
          <w:color w:val="222222"/>
          <w:sz w:val="24"/>
          <w:shd w:val="clear" w:color="auto" w:fill="FFFFFF"/>
        </w:rPr>
        <w:t>. L. (2018). </w:t>
      </w:r>
      <w:r w:rsidRPr="0007739F">
        <w:rPr>
          <w:rFonts w:ascii="Times New Roman" w:hAnsi="Times New Roman" w:cs="Times New Roman"/>
          <w:i/>
          <w:iCs/>
          <w:color w:val="222222"/>
          <w:sz w:val="24"/>
          <w:shd w:val="clear" w:color="auto" w:fill="FFFFFF"/>
        </w:rPr>
        <w:t>The Cartoon Effect: Rethinking Comic Violence in the Animated Children's Cartoon</w:t>
      </w:r>
      <w:r w:rsidRPr="0007739F">
        <w:rPr>
          <w:rFonts w:ascii="Times New Roman" w:hAnsi="Times New Roman" w:cs="Times New Roman"/>
          <w:color w:val="222222"/>
          <w:sz w:val="24"/>
          <w:shd w:val="clear" w:color="auto" w:fill="FFFFFF"/>
        </w:rPr>
        <w:t> (Doctoral dissertation, Ohio University).</w:t>
      </w:r>
    </w:p>
    <w:p w14:paraId="08230188" w14:textId="77777777" w:rsidR="006302A6" w:rsidRPr="0058359B" w:rsidRDefault="006302A6" w:rsidP="006302A6">
      <w:pPr>
        <w:widowControl/>
        <w:jc w:val="left"/>
        <w:rPr>
          <w:rFonts w:ascii="Times New Roman" w:eastAsia="SimSu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ab/>
      </w:r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>Turkmen, M. (2016). Violence in Animated Feature Films: Implications for Children. </w:t>
      </w:r>
      <w:r w:rsidRPr="0058359B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hd w:val="clear" w:color="auto" w:fill="FFFFFF"/>
        </w:rPr>
        <w:t>Education Process: International Journal</w:t>
      </w:r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>, </w:t>
      </w:r>
      <w:r w:rsidRPr="0058359B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hd w:val="clear" w:color="auto" w:fill="FFFFFF"/>
        </w:rPr>
        <w:t>5</w:t>
      </w:r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>(1), 22–. https://doi.org/10.12973/edupij.2016.51.2</w:t>
      </w:r>
    </w:p>
    <w:p w14:paraId="41FE690A" w14:textId="77777777" w:rsidR="006302A6" w:rsidRPr="00DB2133" w:rsidRDefault="006302A6" w:rsidP="006302A6">
      <w:pPr>
        <w:widowControl/>
        <w:jc w:val="left"/>
        <w:rPr>
          <w:rFonts w:ascii="Times New Roman" w:eastAsia="SimSun" w:hAnsi="Times New Roman" w:cs="Times New Roman"/>
          <w:kern w:val="0"/>
          <w:sz w:val="24"/>
        </w:rPr>
      </w:pPr>
      <w:r w:rsidRPr="0007739F">
        <w:rPr>
          <w:rFonts w:ascii="Times New Roman" w:hAnsi="Times New Roman" w:cs="Times New Roman"/>
          <w:color w:val="222222"/>
          <w:sz w:val="24"/>
          <w:shd w:val="clear" w:color="auto" w:fill="FFFFFF"/>
        </w:rPr>
        <w:tab/>
      </w:r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 xml:space="preserve">Zhang, Q., Cao, Y., Gao, J., Yang, X., </w:t>
      </w:r>
      <w:proofErr w:type="spellStart"/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>Rost</w:t>
      </w:r>
      <w:proofErr w:type="spellEnd"/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 xml:space="preserve">, D., Cheng, G., Teng, Z., &amp; </w:t>
      </w:r>
      <w:proofErr w:type="spellStart"/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>Espelage</w:t>
      </w:r>
      <w:proofErr w:type="spellEnd"/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>, D. (2019). Effects of cartoon violence on aggressive thoughts and aggressive behaviors. </w:t>
      </w:r>
      <w:r w:rsidRPr="0058359B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hd w:val="clear" w:color="auto" w:fill="FFFFFF"/>
        </w:rPr>
        <w:t>Aggressive Behavior</w:t>
      </w:r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>, </w:t>
      </w:r>
      <w:r w:rsidRPr="0058359B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hd w:val="clear" w:color="auto" w:fill="FFFFFF"/>
        </w:rPr>
        <w:t>45</w:t>
      </w:r>
      <w:r w:rsidRPr="0058359B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>(5), 489–497. https://doi.org/10.1002/ab.21836</w:t>
      </w:r>
    </w:p>
    <w:p w14:paraId="58108C08" w14:textId="77777777" w:rsidR="00A86CF4" w:rsidRPr="006302A6" w:rsidRDefault="00A86CF4">
      <w:pPr>
        <w:rPr>
          <w:rFonts w:ascii="Times New Roman" w:hAnsi="Times New Roman" w:cs="Times New Roman"/>
          <w:sz w:val="24"/>
        </w:rPr>
      </w:pPr>
    </w:p>
    <w:sectPr w:rsidR="00A86CF4" w:rsidRPr="006302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85569C"/>
    <w:multiLevelType w:val="hybridMultilevel"/>
    <w:tmpl w:val="24400F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9AF080F"/>
    <w:multiLevelType w:val="hybridMultilevel"/>
    <w:tmpl w:val="A402903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2A6"/>
    <w:rsid w:val="00595F5B"/>
    <w:rsid w:val="006302A6"/>
    <w:rsid w:val="00A86CF4"/>
    <w:rsid w:val="00AE1BE2"/>
    <w:rsid w:val="00E04633"/>
    <w:rsid w:val="00FE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70D16"/>
  <w15:chartTrackingRefBased/>
  <w15:docId w15:val="{A93154D8-C5C9-2E45-9A02-3689007DF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302A6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styleId="Strong">
    <w:name w:val="Strong"/>
    <w:basedOn w:val="DefaultParagraphFont"/>
    <w:uiPriority w:val="22"/>
    <w:qFormat/>
    <w:rsid w:val="006302A6"/>
    <w:rPr>
      <w:b/>
      <w:bCs/>
    </w:rPr>
  </w:style>
  <w:style w:type="character" w:customStyle="1" w:styleId="textlayer--absolute">
    <w:name w:val="textlayer--absolute"/>
    <w:basedOn w:val="DefaultParagraphFont"/>
    <w:rsid w:val="006302A6"/>
  </w:style>
  <w:style w:type="paragraph" w:styleId="ListParagraph">
    <w:name w:val="List Paragraph"/>
    <w:basedOn w:val="Normal"/>
    <w:uiPriority w:val="34"/>
    <w:qFormat/>
    <w:rsid w:val="006302A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13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apub.org/hlt/index.php/EJPRS/article/view/48/4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763</Words>
  <Characters>4355</Characters>
  <Application>Microsoft Office Word</Application>
  <DocSecurity>0</DocSecurity>
  <Lines>36</Lines>
  <Paragraphs>10</Paragraphs>
  <ScaleCrop>false</ScaleCrop>
  <Company/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Xuping Wu</dc:creator>
  <cp:keywords/>
  <dc:description/>
  <cp:lastModifiedBy>Eunice</cp:lastModifiedBy>
  <cp:revision>2</cp:revision>
  <dcterms:created xsi:type="dcterms:W3CDTF">2020-09-30T05:05:00Z</dcterms:created>
  <dcterms:modified xsi:type="dcterms:W3CDTF">2020-09-30T05:05:00Z</dcterms:modified>
</cp:coreProperties>
</file>