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50DE90" w14:textId="77777777" w:rsidR="002A3995" w:rsidRPr="002A3995" w:rsidRDefault="002A3995" w:rsidP="002A3995">
      <w:pPr>
        <w:shd w:val="clear" w:color="auto" w:fill="FFFFFF"/>
        <w:spacing w:before="90" w:after="90" w:line="240" w:lineRule="auto"/>
        <w:outlineLvl w:val="0"/>
        <w:rPr>
          <w:rFonts w:ascii="Helvetica" w:eastAsia="Times New Roman" w:hAnsi="Helvetica" w:cs="Helvetica"/>
          <w:color w:val="621B4B"/>
          <w:kern w:val="36"/>
          <w:sz w:val="43"/>
          <w:szCs w:val="43"/>
        </w:rPr>
      </w:pPr>
      <w:r w:rsidRPr="002A3995">
        <w:rPr>
          <w:rFonts w:ascii="Helvetica" w:eastAsia="Times New Roman" w:hAnsi="Helvetica" w:cs="Helvetica"/>
          <w:color w:val="621B4B"/>
          <w:kern w:val="36"/>
          <w:sz w:val="43"/>
          <w:szCs w:val="43"/>
        </w:rPr>
        <w:t>Week 4 - Discussion 1</w:t>
      </w:r>
    </w:p>
    <w:p w14:paraId="2176DEF4" w14:textId="77777777" w:rsidR="002A3995" w:rsidRPr="002A3995" w:rsidRDefault="00982E70" w:rsidP="002A3995">
      <w:pPr>
        <w:spacing w:before="300" w:after="300" w:line="240" w:lineRule="auto"/>
        <w:rPr>
          <w:rFonts w:eastAsia="Times New Roman"/>
          <w:szCs w:val="24"/>
        </w:rPr>
      </w:pPr>
      <w:r>
        <w:rPr>
          <w:rFonts w:eastAsia="Times New Roman"/>
          <w:szCs w:val="24"/>
        </w:rPr>
        <w:pict w14:anchorId="5E4E9903">
          <v:rect id="_x0000_i1025" style="width:0;height:9pt" o:hralign="center" o:hrstd="t" o:hrnoshade="t" o:hr="t" fillcolor="#621b4b" stroked="f"/>
        </w:pict>
      </w:r>
    </w:p>
    <w:p w14:paraId="685409A9" w14:textId="77777777" w:rsidR="002A3995" w:rsidRPr="002A3995" w:rsidRDefault="002A3995" w:rsidP="002A3995">
      <w:pPr>
        <w:shd w:val="clear" w:color="auto" w:fill="FFFFFF"/>
        <w:spacing w:before="90" w:after="90" w:line="240" w:lineRule="auto"/>
        <w:outlineLvl w:val="1"/>
        <w:rPr>
          <w:rFonts w:ascii="Helvetica" w:eastAsia="Times New Roman" w:hAnsi="Helvetica" w:cs="Helvetica"/>
          <w:color w:val="621B4B"/>
          <w:sz w:val="43"/>
          <w:szCs w:val="43"/>
        </w:rPr>
      </w:pPr>
      <w:bookmarkStart w:id="0" w:name="_GoBack"/>
      <w:r w:rsidRPr="002A3995">
        <w:rPr>
          <w:rFonts w:ascii="Helvetica" w:eastAsia="Times New Roman" w:hAnsi="Helvetica" w:cs="Helvetica"/>
          <w:color w:val="621B4B"/>
          <w:sz w:val="43"/>
          <w:szCs w:val="43"/>
        </w:rPr>
        <w:t>Program Planning and Ethics</w:t>
      </w:r>
    </w:p>
    <w:p w14:paraId="7B037C1F" w14:textId="77777777" w:rsidR="002A3995" w:rsidRPr="002A3995" w:rsidRDefault="002A3995" w:rsidP="002A3995">
      <w:pPr>
        <w:shd w:val="clear" w:color="auto" w:fill="FFFFFF"/>
        <w:spacing w:before="180" w:after="180" w:line="240" w:lineRule="auto"/>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Based on what you have learned from your readings in Comparative Approaches to Program Planning pertaining to the “when” and “which” questions, what ethical considerations will you face, or have you faced, as you craft your proposal for the final capstone project? How have you addressed these ethical concerns? Respond to a minimum of two of your classmates’ posts by Day 7.</w:t>
      </w:r>
    </w:p>
    <w:bookmarkEnd w:id="0"/>
    <w:p w14:paraId="6C89E0E6" w14:textId="77777777" w:rsidR="002A3995" w:rsidRPr="002A3995" w:rsidRDefault="002A3995" w:rsidP="002A3995">
      <w:pPr>
        <w:shd w:val="clear" w:color="auto" w:fill="FFFFFF"/>
        <w:spacing w:before="90" w:after="90" w:line="240" w:lineRule="auto"/>
        <w:outlineLvl w:val="1"/>
        <w:rPr>
          <w:rFonts w:ascii="Helvetica" w:eastAsia="Times New Roman" w:hAnsi="Helvetica" w:cs="Helvetica"/>
          <w:color w:val="621B4B"/>
          <w:sz w:val="43"/>
          <w:szCs w:val="43"/>
        </w:rPr>
      </w:pPr>
      <w:r w:rsidRPr="002A3995">
        <w:rPr>
          <w:rFonts w:ascii="Helvetica" w:eastAsia="Times New Roman" w:hAnsi="Helvetica" w:cs="Helvetica"/>
          <w:color w:val="621B4B"/>
          <w:sz w:val="43"/>
          <w:szCs w:val="43"/>
        </w:rPr>
        <w:t>Resources</w:t>
      </w:r>
    </w:p>
    <w:p w14:paraId="0085BA50" w14:textId="77777777" w:rsidR="002A3995" w:rsidRPr="002A3995" w:rsidRDefault="002A3995" w:rsidP="002A3995">
      <w:pPr>
        <w:shd w:val="clear" w:color="auto" w:fill="FFFFFF"/>
        <w:spacing w:before="90" w:after="90" w:line="240" w:lineRule="auto"/>
        <w:outlineLvl w:val="1"/>
        <w:rPr>
          <w:rFonts w:ascii="Helvetica" w:eastAsia="Times New Roman" w:hAnsi="Helvetica" w:cs="Helvetica"/>
          <w:color w:val="621B4B"/>
          <w:sz w:val="43"/>
          <w:szCs w:val="43"/>
        </w:rPr>
      </w:pPr>
      <w:r w:rsidRPr="002A3995">
        <w:rPr>
          <w:rFonts w:ascii="Helvetica" w:eastAsia="Times New Roman" w:hAnsi="Helvetica" w:cs="Helvetica"/>
          <w:color w:val="621B4B"/>
          <w:sz w:val="43"/>
          <w:szCs w:val="43"/>
        </w:rPr>
        <w:t>Required Text</w:t>
      </w:r>
    </w:p>
    <w:p w14:paraId="25495220" w14:textId="77777777" w:rsidR="002A3995" w:rsidRPr="002A3995" w:rsidRDefault="002A3995" w:rsidP="002A3995">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2A3995">
        <w:rPr>
          <w:rFonts w:ascii="Helvetica" w:eastAsia="Times New Roman" w:hAnsi="Helvetica" w:cs="Helvetica"/>
          <w:color w:val="2D3B45"/>
          <w:sz w:val="21"/>
          <w:szCs w:val="21"/>
        </w:rPr>
        <w:t>Leedy</w:t>
      </w:r>
      <w:proofErr w:type="spellEnd"/>
      <w:r w:rsidRPr="002A3995">
        <w:rPr>
          <w:rFonts w:ascii="Helvetica" w:eastAsia="Times New Roman" w:hAnsi="Helvetica" w:cs="Helvetica"/>
          <w:color w:val="2D3B45"/>
          <w:sz w:val="21"/>
          <w:szCs w:val="21"/>
        </w:rPr>
        <w:t xml:space="preserve">, P.D. &amp; </w:t>
      </w:r>
      <w:proofErr w:type="spellStart"/>
      <w:r w:rsidRPr="002A3995">
        <w:rPr>
          <w:rFonts w:ascii="Helvetica" w:eastAsia="Times New Roman" w:hAnsi="Helvetica" w:cs="Helvetica"/>
          <w:color w:val="2D3B45"/>
          <w:sz w:val="21"/>
          <w:szCs w:val="21"/>
        </w:rPr>
        <w:t>Ormrod</w:t>
      </w:r>
      <w:proofErr w:type="spellEnd"/>
      <w:r w:rsidRPr="002A3995">
        <w:rPr>
          <w:rFonts w:ascii="Helvetica" w:eastAsia="Times New Roman" w:hAnsi="Helvetica" w:cs="Helvetica"/>
          <w:color w:val="2D3B45"/>
          <w:sz w:val="21"/>
          <w:szCs w:val="21"/>
        </w:rPr>
        <w:t>, J.E. (2016). </w:t>
      </w:r>
      <w:r w:rsidRPr="002A3995">
        <w:rPr>
          <w:rFonts w:ascii="Helvetica" w:eastAsia="Times New Roman" w:hAnsi="Helvetica" w:cs="Helvetica"/>
          <w:i/>
          <w:iCs/>
          <w:color w:val="2D3B45"/>
          <w:sz w:val="21"/>
          <w:szCs w:val="21"/>
        </w:rPr>
        <w:t>Practical research: Planning and design </w:t>
      </w:r>
      <w:r w:rsidRPr="002A3995">
        <w:rPr>
          <w:rFonts w:ascii="Helvetica" w:eastAsia="Times New Roman" w:hAnsi="Helvetica" w:cs="Helvetica"/>
          <w:color w:val="2D3B45"/>
          <w:sz w:val="21"/>
          <w:szCs w:val="21"/>
        </w:rPr>
        <w:t>(11th ed.). Retrieved from https://redshelf.com</w:t>
      </w:r>
    </w:p>
    <w:p w14:paraId="08E05EE9" w14:textId="77777777" w:rsidR="002A3995" w:rsidRPr="002A3995" w:rsidRDefault="002A3995" w:rsidP="002A3995">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Chapter 12: Mixed Methods Designs</w:t>
      </w:r>
    </w:p>
    <w:p w14:paraId="22A5C1FD" w14:textId="77777777" w:rsidR="002A3995" w:rsidRPr="002A3995" w:rsidRDefault="002A3995" w:rsidP="002A3995">
      <w:pPr>
        <w:shd w:val="clear" w:color="auto" w:fill="FFFFFF"/>
        <w:spacing w:before="180" w:after="180" w:line="240" w:lineRule="auto"/>
        <w:ind w:hanging="450"/>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 xml:space="preserve">Netting, F.E., O’Conner, M.K., &amp; </w:t>
      </w:r>
      <w:proofErr w:type="spellStart"/>
      <w:r w:rsidRPr="002A3995">
        <w:rPr>
          <w:rFonts w:ascii="Helvetica" w:eastAsia="Times New Roman" w:hAnsi="Helvetica" w:cs="Helvetica"/>
          <w:color w:val="2D3B45"/>
          <w:sz w:val="21"/>
          <w:szCs w:val="21"/>
        </w:rPr>
        <w:t>Fauri</w:t>
      </w:r>
      <w:proofErr w:type="spellEnd"/>
      <w:r w:rsidRPr="002A3995">
        <w:rPr>
          <w:rFonts w:ascii="Helvetica" w:eastAsia="Times New Roman" w:hAnsi="Helvetica" w:cs="Helvetica"/>
          <w:color w:val="2D3B45"/>
          <w:sz w:val="21"/>
          <w:szCs w:val="21"/>
        </w:rPr>
        <w:t>, D.P. (2008). </w:t>
      </w:r>
      <w:r w:rsidRPr="002A3995">
        <w:rPr>
          <w:rFonts w:ascii="Helvetica" w:eastAsia="Times New Roman" w:hAnsi="Helvetica" w:cs="Helvetica"/>
          <w:i/>
          <w:iCs/>
          <w:color w:val="2D3B45"/>
          <w:sz w:val="21"/>
          <w:szCs w:val="21"/>
        </w:rPr>
        <w:t>Comparative approaches to program planning</w:t>
      </w:r>
      <w:r w:rsidRPr="002A3995">
        <w:rPr>
          <w:rFonts w:ascii="Helvetica" w:eastAsia="Times New Roman" w:hAnsi="Helvetica" w:cs="Helvetica"/>
          <w:color w:val="2D3B45"/>
          <w:sz w:val="21"/>
          <w:szCs w:val="21"/>
        </w:rPr>
        <w:t> (1st ed.)</w:t>
      </w:r>
      <w:r w:rsidRPr="002A3995">
        <w:rPr>
          <w:rFonts w:ascii="Helvetica" w:eastAsia="Times New Roman" w:hAnsi="Helvetica" w:cs="Helvetica"/>
          <w:i/>
          <w:iCs/>
          <w:color w:val="2D3B45"/>
          <w:sz w:val="21"/>
          <w:szCs w:val="21"/>
        </w:rPr>
        <w:t>.</w:t>
      </w:r>
      <w:r w:rsidRPr="002A3995">
        <w:rPr>
          <w:rFonts w:ascii="Helvetica" w:eastAsia="Times New Roman" w:hAnsi="Helvetica" w:cs="Helvetica"/>
          <w:color w:val="2D3B45"/>
          <w:sz w:val="21"/>
          <w:szCs w:val="21"/>
        </w:rPr>
        <w:t> Retrieved from https://redshelf.com</w:t>
      </w:r>
    </w:p>
    <w:p w14:paraId="4C0FBE9E" w14:textId="77777777" w:rsidR="002A3995" w:rsidRPr="002A3995" w:rsidRDefault="002A3995" w:rsidP="002A3995">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Chapter 5: Knowing When to Use Which Planning Approach</w:t>
      </w:r>
    </w:p>
    <w:p w14:paraId="1310A255" w14:textId="77777777" w:rsidR="002A3995" w:rsidRPr="002A3995" w:rsidRDefault="002A3995" w:rsidP="002A3995">
      <w:pPr>
        <w:shd w:val="clear" w:color="auto" w:fill="FFFFFF"/>
        <w:spacing w:before="90" w:after="90" w:line="240" w:lineRule="auto"/>
        <w:outlineLvl w:val="1"/>
        <w:rPr>
          <w:rFonts w:ascii="Helvetica" w:eastAsia="Times New Roman" w:hAnsi="Helvetica" w:cs="Helvetica"/>
          <w:color w:val="621B4B"/>
          <w:sz w:val="43"/>
          <w:szCs w:val="43"/>
        </w:rPr>
      </w:pPr>
      <w:r w:rsidRPr="002A3995">
        <w:rPr>
          <w:rFonts w:ascii="Helvetica" w:eastAsia="Times New Roman" w:hAnsi="Helvetica" w:cs="Helvetica"/>
          <w:color w:val="621B4B"/>
          <w:sz w:val="43"/>
          <w:szCs w:val="43"/>
        </w:rPr>
        <w:t>Required References</w:t>
      </w:r>
    </w:p>
    <w:p w14:paraId="00305A78" w14:textId="77777777" w:rsidR="002A3995" w:rsidRPr="002A3995" w:rsidRDefault="002A3995" w:rsidP="002A3995">
      <w:pPr>
        <w:shd w:val="clear" w:color="auto" w:fill="FFFFFF"/>
        <w:spacing w:before="180" w:after="180" w:line="240" w:lineRule="auto"/>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Creswell, J. (2010). What has given rise to the interest in mixed methods research today? Videos available in the library via Sage Research Methods Online (SRMO) In this video, Creswell discusses mixed methods in more detail. He describes what is meant by the term 'mixed methods' and also provides a brief history of this research design.</w:t>
      </w:r>
    </w:p>
    <w:p w14:paraId="5A0B5AED" w14:textId="77777777" w:rsidR="002A3995" w:rsidRPr="002A3995" w:rsidRDefault="002A3995" w:rsidP="002A3995">
      <w:pPr>
        <w:shd w:val="clear" w:color="auto" w:fill="FFFFFF"/>
        <w:spacing w:before="180" w:after="180" w:line="240" w:lineRule="auto"/>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Creswell, J. (2010). When should I choose a mixed methods approach? Videos available in the library via Sage Research Methods Online (SRMO) Creswell discusses when researchers should adopt a mixed methods approach in this video. This resource is particularly useful for students considering use of a mixed methods design for their research proposal. Also helpful for all students as a method for distinguishing when a mixed methods approach is appropriate in the field.</w:t>
      </w:r>
    </w:p>
    <w:p w14:paraId="00AC0BD2" w14:textId="77777777" w:rsidR="002A3995" w:rsidRPr="002A3995" w:rsidRDefault="002A3995" w:rsidP="002A3995">
      <w:pPr>
        <w:shd w:val="clear" w:color="auto" w:fill="FFFFFF"/>
        <w:spacing w:after="0" w:line="240" w:lineRule="auto"/>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National Public Radio. (2002). Remembering Tuskegee. Retrieved from:  </w:t>
      </w:r>
      <w:hyperlink r:id="rId5" w:tgtFrame="_blank" w:history="1">
        <w:r w:rsidRPr="002A3995">
          <w:rPr>
            <w:rFonts w:ascii="Helvetica" w:eastAsia="Times New Roman" w:hAnsi="Helvetica" w:cs="Helvetica"/>
            <w:color w:val="0000FF"/>
            <w:sz w:val="21"/>
            <w:szCs w:val="21"/>
            <w:u w:val="single"/>
          </w:rPr>
          <w:t>http://www.npr.org/templates/story/story.php?storyId=1147234</w:t>
        </w:r>
        <w:r w:rsidRPr="002A3995">
          <w:rPr>
            <w:rFonts w:ascii="Helvetica" w:eastAsia="Times New Roman" w:hAnsi="Helvetica" w:cs="Helvetica"/>
            <w:color w:val="0000FF"/>
            <w:sz w:val="21"/>
            <w:szCs w:val="21"/>
            <w:bdr w:val="none" w:sz="0" w:space="0" w:color="auto" w:frame="1"/>
          </w:rPr>
          <w:t> (Links to an external site.)</w:t>
        </w:r>
      </w:hyperlink>
      <w:r w:rsidRPr="002A3995">
        <w:rPr>
          <w:rFonts w:ascii="Helvetica" w:eastAsia="Times New Roman" w:hAnsi="Helvetica" w:cs="Helvetica"/>
          <w:color w:val="2D3B45"/>
          <w:sz w:val="21"/>
          <w:szCs w:val="21"/>
        </w:rPr>
        <w:t> </w:t>
      </w:r>
    </w:p>
    <w:p w14:paraId="634E315B" w14:textId="77777777" w:rsidR="002A3995" w:rsidRPr="002A3995" w:rsidRDefault="002A3995" w:rsidP="002A3995">
      <w:pPr>
        <w:shd w:val="clear" w:color="auto" w:fill="FFFFFF"/>
        <w:spacing w:after="0" w:line="240" w:lineRule="auto"/>
        <w:ind w:hanging="450"/>
        <w:rPr>
          <w:rFonts w:ascii="Helvetica" w:eastAsia="Times New Roman" w:hAnsi="Helvetica" w:cs="Helvetica"/>
          <w:color w:val="2D3B45"/>
          <w:sz w:val="21"/>
          <w:szCs w:val="21"/>
        </w:rPr>
      </w:pPr>
      <w:proofErr w:type="spellStart"/>
      <w:r w:rsidRPr="002A3995">
        <w:rPr>
          <w:rFonts w:ascii="Helvetica" w:eastAsia="Times New Roman" w:hAnsi="Helvetica" w:cs="Helvetica"/>
          <w:color w:val="2D3B45"/>
          <w:sz w:val="21"/>
          <w:szCs w:val="21"/>
        </w:rPr>
        <w:t>Leithead</w:t>
      </w:r>
      <w:proofErr w:type="spellEnd"/>
      <w:r w:rsidRPr="002A3995">
        <w:rPr>
          <w:rFonts w:ascii="Helvetica" w:eastAsia="Times New Roman" w:hAnsi="Helvetica" w:cs="Helvetica"/>
          <w:color w:val="2D3B45"/>
          <w:sz w:val="21"/>
          <w:szCs w:val="21"/>
        </w:rPr>
        <w:t>, A. (2011, August 17). Stanford prison experiment continues to shock. Retrieved from </w:t>
      </w:r>
      <w:hyperlink r:id="rId6" w:tgtFrame="_blank" w:history="1">
        <w:r w:rsidRPr="002A3995">
          <w:rPr>
            <w:rFonts w:ascii="Helvetica" w:eastAsia="Times New Roman" w:hAnsi="Helvetica" w:cs="Helvetica"/>
            <w:i/>
            <w:iCs/>
            <w:color w:val="0000FF"/>
            <w:sz w:val="21"/>
            <w:szCs w:val="21"/>
            <w:u w:val="single"/>
          </w:rPr>
          <w:t>http://www.bbc.co.uk/news/world-us-canada-14564182</w:t>
        </w:r>
        <w:r w:rsidRPr="002A3995">
          <w:rPr>
            <w:rFonts w:ascii="Helvetica" w:eastAsia="Times New Roman" w:hAnsi="Helvetica" w:cs="Helvetica"/>
            <w:i/>
            <w:iCs/>
            <w:color w:val="0000FF"/>
            <w:sz w:val="21"/>
            <w:szCs w:val="21"/>
            <w:bdr w:val="none" w:sz="0" w:space="0" w:color="auto" w:frame="1"/>
          </w:rPr>
          <w:t> (Links to an external site.)</w:t>
        </w:r>
      </w:hyperlink>
    </w:p>
    <w:p w14:paraId="49C8677F" w14:textId="77777777" w:rsidR="002A3995" w:rsidRPr="002A3995" w:rsidRDefault="002A3995" w:rsidP="002A3995">
      <w:pPr>
        <w:shd w:val="clear" w:color="auto" w:fill="FFFFFF"/>
        <w:spacing w:before="90" w:after="90" w:line="240" w:lineRule="auto"/>
        <w:outlineLvl w:val="1"/>
        <w:rPr>
          <w:rFonts w:ascii="Helvetica" w:eastAsia="Times New Roman" w:hAnsi="Helvetica" w:cs="Helvetica"/>
          <w:color w:val="621B4B"/>
          <w:sz w:val="43"/>
          <w:szCs w:val="43"/>
        </w:rPr>
      </w:pPr>
      <w:r w:rsidRPr="002A3995">
        <w:rPr>
          <w:rFonts w:ascii="Helvetica" w:eastAsia="Times New Roman" w:hAnsi="Helvetica" w:cs="Helvetica"/>
          <w:color w:val="621B4B"/>
          <w:sz w:val="43"/>
          <w:szCs w:val="43"/>
        </w:rPr>
        <w:t>Recommended References</w:t>
      </w:r>
    </w:p>
    <w:p w14:paraId="2837469C" w14:textId="77777777" w:rsidR="002A3995" w:rsidRPr="002A3995" w:rsidRDefault="002A3995" w:rsidP="002A3995">
      <w:pPr>
        <w:shd w:val="clear" w:color="auto" w:fill="FFFFFF"/>
        <w:spacing w:after="0" w:line="240" w:lineRule="auto"/>
        <w:ind w:hanging="450"/>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BBC. (n.d.). The Tuskegee Syphilis Study.  Retrieved from </w:t>
      </w:r>
      <w:hyperlink r:id="rId7" w:tgtFrame="_blank" w:history="1">
        <w:r w:rsidRPr="002A3995">
          <w:rPr>
            <w:rFonts w:ascii="Helvetica" w:eastAsia="Times New Roman" w:hAnsi="Helvetica" w:cs="Helvetica"/>
            <w:i/>
            <w:iCs/>
            <w:color w:val="0000FF"/>
            <w:sz w:val="21"/>
            <w:szCs w:val="21"/>
            <w:u w:val="single"/>
          </w:rPr>
          <w:t>http://www.bbc.co.uk/programmes/p013281q</w:t>
        </w:r>
        <w:r w:rsidRPr="002A3995">
          <w:rPr>
            <w:rFonts w:ascii="Helvetica" w:eastAsia="Times New Roman" w:hAnsi="Helvetica" w:cs="Helvetica"/>
            <w:i/>
            <w:iCs/>
            <w:color w:val="0000FF"/>
            <w:sz w:val="21"/>
            <w:szCs w:val="21"/>
            <w:bdr w:val="none" w:sz="0" w:space="0" w:color="auto" w:frame="1"/>
          </w:rPr>
          <w:t> (Links to an external site.)</w:t>
        </w:r>
      </w:hyperlink>
      <w:r w:rsidRPr="002A3995">
        <w:rPr>
          <w:rFonts w:ascii="Helvetica" w:eastAsia="Times New Roman" w:hAnsi="Helvetica" w:cs="Helvetica"/>
          <w:color w:val="2D3B45"/>
          <w:sz w:val="21"/>
          <w:szCs w:val="21"/>
        </w:rPr>
        <w:t xml:space="preserve">   This 2013 broadcast from the BBC describes the Tuskegee Syphilis Project, a 40 year experiment conducted by the US government on a group of African-American men without their knowledge. Today, this study </w:t>
      </w:r>
      <w:r w:rsidRPr="002A3995">
        <w:rPr>
          <w:rFonts w:ascii="Helvetica" w:eastAsia="Times New Roman" w:hAnsi="Helvetica" w:cs="Helvetica"/>
          <w:color w:val="2D3B45"/>
          <w:sz w:val="21"/>
          <w:szCs w:val="21"/>
        </w:rPr>
        <w:lastRenderedPageBreak/>
        <w:t>continues to affect African American communities' perceptions of trust in the US medical system. This study provides an example of why protections are in place today for human research subjects.</w:t>
      </w:r>
    </w:p>
    <w:p w14:paraId="6B9C8F7C" w14:textId="77777777" w:rsidR="002A3995" w:rsidRPr="002A3995" w:rsidRDefault="002A3995" w:rsidP="002A3995">
      <w:pPr>
        <w:shd w:val="clear" w:color="auto" w:fill="FFFFFF"/>
        <w:spacing w:before="180" w:after="180" w:line="240" w:lineRule="auto"/>
        <w:ind w:hanging="450"/>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 xml:space="preserve">Buys, J., &amp; </w:t>
      </w:r>
      <w:proofErr w:type="spellStart"/>
      <w:r w:rsidRPr="002A3995">
        <w:rPr>
          <w:rFonts w:ascii="Helvetica" w:eastAsia="Times New Roman" w:hAnsi="Helvetica" w:cs="Helvetica"/>
          <w:color w:val="2D3B45"/>
          <w:sz w:val="21"/>
          <w:szCs w:val="21"/>
        </w:rPr>
        <w:t>Louw</w:t>
      </w:r>
      <w:proofErr w:type="spellEnd"/>
      <w:r w:rsidRPr="002A3995">
        <w:rPr>
          <w:rFonts w:ascii="Helvetica" w:eastAsia="Times New Roman" w:hAnsi="Helvetica" w:cs="Helvetica"/>
          <w:color w:val="2D3B45"/>
          <w:sz w:val="21"/>
          <w:szCs w:val="21"/>
        </w:rPr>
        <w:t xml:space="preserve">, J. (2012). A process evaluation of a supervisory development </w:t>
      </w:r>
      <w:proofErr w:type="spellStart"/>
      <w:r w:rsidRPr="002A3995">
        <w:rPr>
          <w:rFonts w:ascii="Helvetica" w:eastAsia="Times New Roman" w:hAnsi="Helvetica" w:cs="Helvetica"/>
          <w:color w:val="2D3B45"/>
          <w:sz w:val="21"/>
          <w:szCs w:val="21"/>
        </w:rPr>
        <w:t>programme</w:t>
      </w:r>
      <w:proofErr w:type="spellEnd"/>
      <w:r w:rsidRPr="002A3995">
        <w:rPr>
          <w:rFonts w:ascii="Helvetica" w:eastAsia="Times New Roman" w:hAnsi="Helvetica" w:cs="Helvetica"/>
          <w:color w:val="2D3B45"/>
          <w:sz w:val="21"/>
          <w:szCs w:val="21"/>
        </w:rPr>
        <w:t>. </w:t>
      </w:r>
      <w:r w:rsidRPr="002A3995">
        <w:rPr>
          <w:rFonts w:ascii="Helvetica" w:eastAsia="Times New Roman" w:hAnsi="Helvetica" w:cs="Helvetica"/>
          <w:i/>
          <w:iCs/>
          <w:color w:val="2D3B45"/>
          <w:sz w:val="21"/>
          <w:szCs w:val="21"/>
        </w:rPr>
        <w:t>SA Journal of Human Resource Management 10</w:t>
      </w:r>
      <w:r w:rsidRPr="002A3995">
        <w:rPr>
          <w:rFonts w:ascii="Helvetica" w:eastAsia="Times New Roman" w:hAnsi="Helvetica" w:cs="Helvetica"/>
          <w:color w:val="2D3B45"/>
          <w:sz w:val="21"/>
          <w:szCs w:val="21"/>
        </w:rPr>
        <w:t>(3), 1-13.</w:t>
      </w:r>
    </w:p>
    <w:p w14:paraId="70396674" w14:textId="77777777" w:rsidR="002A3995" w:rsidRPr="002A3995" w:rsidRDefault="002A3995" w:rsidP="002A3995">
      <w:pPr>
        <w:shd w:val="clear" w:color="auto" w:fill="FFFFFF"/>
        <w:spacing w:after="0" w:line="240" w:lineRule="auto"/>
        <w:ind w:hanging="450"/>
        <w:rPr>
          <w:rFonts w:ascii="Helvetica" w:eastAsia="Times New Roman" w:hAnsi="Helvetica" w:cs="Helvetica"/>
          <w:color w:val="2D3B45"/>
          <w:sz w:val="21"/>
          <w:szCs w:val="21"/>
        </w:rPr>
      </w:pPr>
      <w:r w:rsidRPr="002A3995">
        <w:rPr>
          <w:rFonts w:ascii="Helvetica" w:eastAsia="Times New Roman" w:hAnsi="Helvetica" w:cs="Helvetica"/>
          <w:color w:val="2D3B45"/>
          <w:sz w:val="21"/>
          <w:szCs w:val="21"/>
        </w:rPr>
        <w:t>Directorate for Education and Human Resources. (2010). The 2010 User-Friendly Handbook for Project Evaluation. Chapter 7. Retrieved from  </w:t>
      </w:r>
      <w:hyperlink r:id="rId8" w:tgtFrame="_blank" w:history="1">
        <w:r w:rsidRPr="002A3995">
          <w:rPr>
            <w:rFonts w:ascii="Helvetica" w:eastAsia="Times New Roman" w:hAnsi="Helvetica" w:cs="Helvetica"/>
            <w:i/>
            <w:iCs/>
            <w:color w:val="0000FF"/>
            <w:sz w:val="21"/>
            <w:szCs w:val="21"/>
            <w:u w:val="single"/>
          </w:rPr>
          <w:t>https://www.purdue.edu/research/docs/pdf/2010NSFuser-friendlyhandbookforprojectevaluation.pdf</w:t>
        </w:r>
        <w:r w:rsidRPr="002A3995">
          <w:rPr>
            <w:rFonts w:ascii="Helvetica" w:eastAsia="Times New Roman" w:hAnsi="Helvetica" w:cs="Helvetica"/>
            <w:i/>
            <w:iCs/>
            <w:color w:val="0000FF"/>
            <w:sz w:val="21"/>
            <w:szCs w:val="21"/>
            <w:bdr w:val="none" w:sz="0" w:space="0" w:color="auto" w:frame="1"/>
          </w:rPr>
          <w:t> (Links to an external site.)</w:t>
        </w:r>
      </w:hyperlink>
      <w:r w:rsidRPr="002A3995">
        <w:rPr>
          <w:rFonts w:ascii="Helvetica" w:eastAsia="Times New Roman" w:hAnsi="Helvetica" w:cs="Helvetica"/>
          <w:color w:val="2D3B45"/>
          <w:sz w:val="21"/>
          <w:szCs w:val="21"/>
        </w:rPr>
        <w:t> </w:t>
      </w:r>
    </w:p>
    <w:p w14:paraId="38557AD9" w14:textId="5E0AB903" w:rsidR="00CA4DF2" w:rsidRDefault="00CA4DF2"/>
    <w:p w14:paraId="5C68A0CC" w14:textId="34EDA3DA" w:rsidR="002A3995" w:rsidRDefault="002A3995"/>
    <w:p w14:paraId="187FD117" w14:textId="39F695B2" w:rsidR="002A3995" w:rsidRPr="002A3995" w:rsidRDefault="002A3995" w:rsidP="002A3995">
      <w:r>
        <w:rPr>
          <w:noProof/>
        </w:rPr>
        <w:drawing>
          <wp:inline distT="0" distB="0" distL="0" distR="0" wp14:anchorId="7E2EA779" wp14:editId="5DBC32F7">
            <wp:extent cx="2773680" cy="154495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3680" cy="1544955"/>
                    </a:xfrm>
                    <a:prstGeom prst="rect">
                      <a:avLst/>
                    </a:prstGeom>
                    <a:noFill/>
                  </pic:spPr>
                </pic:pic>
              </a:graphicData>
            </a:graphic>
          </wp:inline>
        </w:drawing>
      </w:r>
      <w:r>
        <w:rPr>
          <w:rFonts w:ascii="Helvetica" w:hAnsi="Helvetica" w:cs="Helvetica"/>
          <w:color w:val="2D3B45"/>
        </w:rPr>
        <w:t>Ethics is not as black and white as we might think it is and often, program researchers find themselves asking “is this ethical?” more often than we might expect. In particular, because our programs are socially oriented and work directly (or sometimes indirectly) with people who are often disadvantaged or marginalized in some way, we have an added responsibility to ensure that we are ethical in our practices as well as our research.</w:t>
      </w:r>
    </w:p>
    <w:p w14:paraId="7A8516F3"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Let’s start with some basics – what’s the difference between ethics and morals? In short, ethics address our social systems such as patterns of expected behavior depending upon your group. This is in contrast to morals which are your personal standards and define your personal character. So an easy way to think about this, very simplified mind you, is that ethics are social rules and principles while morals are your personal rules and principles. (On a side note, often in the public sphere the arguments between personal morals and social ethics get blurred, hence people can become very passionate about issues without separating the two.)</w:t>
      </w:r>
    </w:p>
    <w:p w14:paraId="5ECE5FF0"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 thinking about the world of ethics and research, there are some terms you should know:</w:t>
      </w:r>
    </w:p>
    <w:p w14:paraId="2E43572D"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Risk to Benefit Ratio:</w:t>
      </w:r>
    </w:p>
    <w:p w14:paraId="68741CC8"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This is the simple question of “Is it worth it?” In other words, is the potential risk to a client or participant worth the return they or society will receive? This is not as easy a question as it may seem and we can readily find examples of when the answer is not very clear.</w:t>
      </w:r>
    </w:p>
    <w:p w14:paraId="498110C7"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So when might you encounter such concerns? Well, let’s say you were working with a battered women’s program and you area surveying the women in the program to determine if the program is accurately meeting their needs and achieving its mission. </w:t>
      </w:r>
      <w:r>
        <w:rPr>
          <w:rFonts w:ascii="Helvetica" w:hAnsi="Helvetica" w:cs="Helvetica"/>
          <w:color w:val="2D3B45"/>
        </w:rPr>
        <w:lastRenderedPageBreak/>
        <w:t>One question you may want to ask is about the nature of or their experience that brought them to this program. However, there are definite risks to doing this – mental anguish, emotional response, physiological reactions, and so on – therefore, you have to ask yourself if knowing this information is worth the potential risk to the participants? In the end, will knowing the details of their situation help you improve your program? And if so, are there other ways at getting at the information you need that has a reduced or less negative impact to the participant? </w:t>
      </w:r>
    </w:p>
    <w:p w14:paraId="776D8040"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Informed Consent:</w:t>
      </w:r>
    </w:p>
    <w:p w14:paraId="3EDE0EE9"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Informed consent is an expressed willingness to cooperate while knowing the research, risk factors, and consequences – usually captured in writing or implicit if they choose to continue with a survey after reading the intent of the study. What this means is that you should always be up-front and honest with your participants about what you are researching, why you are researching it, and how their information will be handled. Some people will only participate if they know their information will be kept confidential. Other folks will only participate if they believe they will actually be heard and that their opinion will have impact. It is important to understand that people have to know what they are participating in and, to the extent possible, how that data will be used.</w:t>
      </w:r>
    </w:p>
    <w:p w14:paraId="67EEDDA1"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Now, there are times when researchers may not be fully explicit with their research intents. For example, a researcher might have individuals complete a survey on personal financial behavior but will use the data for a variety of things beyond program research such as white papers, policy briefs, advocacy, and new program development.</w:t>
      </w:r>
    </w:p>
    <w:p w14:paraId="51B95349"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Informed consent is typically derived through a signed consent form or through a cover page to a survey. The informed consent form or cover page minimally contains information about the nature of the study, who is conducting the study, why the study is being done, what are the potential risks (if any) to the participant, as well as contact information if they have any questions.</w:t>
      </w:r>
    </w:p>
    <w:p w14:paraId="4DBD03A4"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Privacy:</w:t>
      </w:r>
    </w:p>
    <w:p w14:paraId="67418889"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Researchers must always maintain privacy. Privacy is the right of any individual to control information about themselves and how it is communicated. This means that if you are conducting a focus group or survey, that you do not single any one individual out and report on their opinions or behaviors. You must maintain the privacy of all participants and discuss findings in general or collective terminology.</w:t>
      </w:r>
    </w:p>
    <w:p w14:paraId="581FE76E"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Debriefing:</w:t>
      </w:r>
    </w:p>
    <w:p w14:paraId="5AFE43DF"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It is a good practice for researchers to not only share their findings with the program or organization conducting or authorizing the research but also to share the findings with participants. Follow up with the participant post-study helps to ensure they are informed about what was found, what was determined or decided about in regards to the program, and their contribution to the study. The goal is not only to help them feel engaged but also to help foster a positive attitude about research.</w:t>
      </w:r>
    </w:p>
    <w:p w14:paraId="677EA4D7"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Ethics is a huge topic. In fact, we could spend a whole term just discussing ethics. For this class, just know that human services based research needs to adhere to the </w:t>
      </w:r>
      <w:r>
        <w:rPr>
          <w:rFonts w:ascii="Helvetica" w:hAnsi="Helvetica" w:cs="Helvetica"/>
          <w:color w:val="2D3B45"/>
        </w:rPr>
        <w:lastRenderedPageBreak/>
        <w:t>highest ethics possible. How do you judge? Well, you can rely on your own judgment to be sure but it good practice dictates that you should also ask others. Share your ideas with others and explicit ask them if they see faults or potential harm in your questions or methodology, or whether they see any biases or assumptions. A few quick conversations over coffee or lunch could have tremendous benefits down the road when your participants are not experiencing distress or trauma over your research.</w:t>
      </w:r>
    </w:p>
    <w:p w14:paraId="0086BC5A"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But What if You’re Still in Doubt?</w:t>
      </w:r>
    </w:p>
    <w:p w14:paraId="4BF47FEB"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It could happen that you are researching a program and are tickled with the feeling that something may not be quite right or that you could be teetering on some ethical issues. Well fret not! There are four key standards you can ask yourself to help you through the process:</w:t>
      </w:r>
    </w:p>
    <w:p w14:paraId="7DDC2F30"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UTILITY – does the research serve the information needs of intended audience</w:t>
      </w:r>
    </w:p>
    <w:p w14:paraId="030B416C"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FEASIBILITY – is the research realistic, prudent, diplomatic, and frugal</w:t>
      </w:r>
    </w:p>
    <w:p w14:paraId="61D97ECF"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PROPRIETY – can you ensure that the research will be conducted legally, ethically, and with due regard for the welfare of those involved in the research, as well as those affected by its results</w:t>
      </w:r>
    </w:p>
    <w:p w14:paraId="6FE2BC57"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ACCURACY – can you ensure that the research will reveal and convey technically adequate information about the features that determine worth or merit of the program/agency</w:t>
      </w:r>
    </w:p>
    <w:p w14:paraId="68605116"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Using these core standards, you should be better equipped to review and adjust your program research so that you are conducting the most ethically sound research possible.</w:t>
      </w:r>
    </w:p>
    <w:p w14:paraId="5213A005"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Isn’t This Obvious? How Did the Ethics Issue Come About Anyways?</w:t>
      </w:r>
    </w:p>
    <w:p w14:paraId="55EEB04A"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There are few places on the internet that I think capture the reasons for establishing ethics in research as well as the continuing need as the website listed below. Read the quick recaps of previous studies we have done on human subjects and you will easily see why ethics continues to be a large and important part of research.</w:t>
      </w:r>
    </w:p>
    <w:p w14:paraId="40EDE3DE" w14:textId="77777777" w:rsidR="002A3995" w:rsidRDefault="00982E70" w:rsidP="002A3995">
      <w:pPr>
        <w:pStyle w:val="NormalWeb"/>
        <w:shd w:val="clear" w:color="auto" w:fill="FFFFFF"/>
        <w:spacing w:before="0" w:beforeAutospacing="0" w:after="0" w:afterAutospacing="0"/>
        <w:rPr>
          <w:rFonts w:ascii="Helvetica" w:hAnsi="Helvetica" w:cs="Helvetica"/>
          <w:color w:val="2D3B45"/>
        </w:rPr>
      </w:pPr>
      <w:hyperlink r:id="rId10" w:tgtFrame="_blank" w:history="1">
        <w:r w:rsidR="002A3995">
          <w:rPr>
            <w:rStyle w:val="Hyperlink"/>
            <w:rFonts w:ascii="Helvetica" w:hAnsi="Helvetica" w:cs="Helvetica"/>
          </w:rPr>
          <w:t>http://www.unlv.edu/research/ORI-HSR/history-ethics</w:t>
        </w:r>
        <w:r w:rsidR="002A3995">
          <w:rPr>
            <w:rStyle w:val="screenreader-only"/>
            <w:rFonts w:ascii="Helvetica" w:hAnsi="Helvetica" w:cs="Helvetica"/>
            <w:color w:val="0000FF"/>
            <w:bdr w:val="none" w:sz="0" w:space="0" w:color="auto" w:frame="1"/>
          </w:rPr>
          <w:t> (Links to an external site.)</w:t>
        </w:r>
      </w:hyperlink>
    </w:p>
    <w:p w14:paraId="014BA574"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Style w:val="Emphasis"/>
          <w:rFonts w:ascii="Helvetica" w:hAnsi="Helvetica" w:cs="Helvetica"/>
          <w:b/>
          <w:bCs/>
          <w:color w:val="2D3B45"/>
        </w:rPr>
        <w:t>Summary</w:t>
      </w:r>
    </w:p>
    <w:p w14:paraId="4E16F289" w14:textId="77777777" w:rsidR="002A3995" w:rsidRDefault="002A3995" w:rsidP="002A399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 the end, always keep in mind the following: social service programs entail work that directly (or sometimes indirectly) engage with people who are often disadvantaged or marginalized in some way, therefore we have an added responsibility to ensure that we are ethical in our practices and our research as well as preserve the dignity of those whom we serve.</w:t>
      </w:r>
    </w:p>
    <w:p w14:paraId="61634FBB" w14:textId="77777777" w:rsidR="002A3995" w:rsidRDefault="002A3995" w:rsidP="002A3995">
      <w:r>
        <w:br w:type="textWrapping" w:clear="all"/>
      </w:r>
    </w:p>
    <w:p w14:paraId="3C05CED7" w14:textId="77777777" w:rsidR="002A3995" w:rsidRDefault="002A3995"/>
    <w:sectPr w:rsidR="002A39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5A78C2"/>
    <w:multiLevelType w:val="multilevel"/>
    <w:tmpl w:val="1346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23695D"/>
    <w:multiLevelType w:val="multilevel"/>
    <w:tmpl w:val="AF5E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995"/>
    <w:rsid w:val="002A3995"/>
    <w:rsid w:val="00982E70"/>
    <w:rsid w:val="009866E3"/>
    <w:rsid w:val="00CA4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38500"/>
  <w15:chartTrackingRefBased/>
  <w15:docId w15:val="{E0FB0CEE-99B1-4C2C-A47A-4F52D143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3995"/>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2A3995"/>
    <w:rPr>
      <w:i/>
      <w:iCs/>
    </w:rPr>
  </w:style>
  <w:style w:type="character" w:styleId="Hyperlink">
    <w:name w:val="Hyperlink"/>
    <w:basedOn w:val="DefaultParagraphFont"/>
    <w:uiPriority w:val="99"/>
    <w:semiHidden/>
    <w:unhideWhenUsed/>
    <w:rsid w:val="002A3995"/>
    <w:rPr>
      <w:color w:val="0000FF"/>
      <w:u w:val="single"/>
    </w:rPr>
  </w:style>
  <w:style w:type="character" w:customStyle="1" w:styleId="screenreader-only">
    <w:name w:val="screenreader-only"/>
    <w:basedOn w:val="DefaultParagraphFont"/>
    <w:rsid w:val="002A3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250799">
      <w:bodyDiv w:val="1"/>
      <w:marLeft w:val="0"/>
      <w:marRight w:val="0"/>
      <w:marTop w:val="0"/>
      <w:marBottom w:val="0"/>
      <w:divBdr>
        <w:top w:val="none" w:sz="0" w:space="0" w:color="auto"/>
        <w:left w:val="none" w:sz="0" w:space="0" w:color="auto"/>
        <w:bottom w:val="none" w:sz="0" w:space="0" w:color="auto"/>
        <w:right w:val="none" w:sz="0" w:space="0" w:color="auto"/>
      </w:divBdr>
    </w:div>
    <w:div w:id="1346440065">
      <w:bodyDiv w:val="1"/>
      <w:marLeft w:val="0"/>
      <w:marRight w:val="0"/>
      <w:marTop w:val="0"/>
      <w:marBottom w:val="0"/>
      <w:divBdr>
        <w:top w:val="none" w:sz="0" w:space="0" w:color="auto"/>
        <w:left w:val="none" w:sz="0" w:space="0" w:color="auto"/>
        <w:bottom w:val="none" w:sz="0" w:space="0" w:color="auto"/>
        <w:right w:val="none" w:sz="0" w:space="0" w:color="auto"/>
      </w:divBdr>
      <w:divsChild>
        <w:div w:id="829639636">
          <w:marLeft w:val="0"/>
          <w:marRight w:val="0"/>
          <w:marTop w:val="0"/>
          <w:marBottom w:val="0"/>
          <w:divBdr>
            <w:top w:val="none" w:sz="0" w:space="0" w:color="auto"/>
            <w:left w:val="none" w:sz="0" w:space="0" w:color="auto"/>
            <w:bottom w:val="none" w:sz="0" w:space="0" w:color="auto"/>
            <w:right w:val="none" w:sz="0" w:space="0" w:color="auto"/>
          </w:divBdr>
          <w:divsChild>
            <w:div w:id="1699547518">
              <w:marLeft w:val="0"/>
              <w:marRight w:val="0"/>
              <w:marTop w:val="0"/>
              <w:marBottom w:val="0"/>
              <w:divBdr>
                <w:top w:val="none" w:sz="0" w:space="0" w:color="auto"/>
                <w:left w:val="none" w:sz="0" w:space="0" w:color="auto"/>
                <w:bottom w:val="none" w:sz="0" w:space="0" w:color="auto"/>
                <w:right w:val="none" w:sz="0" w:space="0" w:color="auto"/>
              </w:divBdr>
              <w:divsChild>
                <w:div w:id="11928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641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rdue.edu/research/docs/pdf/2010NSFuser-friendlyhandbookforprojectevaluation.pdf" TargetMode="External"/><Relationship Id="rId3" Type="http://schemas.openxmlformats.org/officeDocument/2006/relationships/settings" Target="settings.xml"/><Relationship Id="rId7" Type="http://schemas.openxmlformats.org/officeDocument/2006/relationships/hyperlink" Target="http://www.bbc.co.uk/programmes/p013281q"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bc.co.uk/news/world-us-canada-14564182" TargetMode="External"/><Relationship Id="rId11" Type="http://schemas.openxmlformats.org/officeDocument/2006/relationships/fontTable" Target="fontTable.xml"/><Relationship Id="rId5" Type="http://schemas.openxmlformats.org/officeDocument/2006/relationships/hyperlink" Target="http://www.npr.org/templates/story/story.php?storyId=1147234" TargetMode="External"/><Relationship Id="rId10" Type="http://schemas.openxmlformats.org/officeDocument/2006/relationships/hyperlink" Target="http://www.unlv.edu/research/ORI-HSR/history-ethics"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1586</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2020-12-10T09:41:00Z</dcterms:created>
  <dcterms:modified xsi:type="dcterms:W3CDTF">2020-12-10T09:41:00Z</dcterms:modified>
</cp:coreProperties>
</file>