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31CAA" w14:textId="77777777" w:rsidR="002A190D" w:rsidRDefault="002A190D" w:rsidP="002A190D">
      <w:r>
        <w:t>References</w:t>
      </w:r>
    </w:p>
    <w:p w14:paraId="7D5F63B8" w14:textId="77777777" w:rsidR="002A190D" w:rsidRDefault="002A190D" w:rsidP="002A190D">
      <w:r>
        <w:t xml:space="preserve">Nakashima, S., Yamanashi, H., Komiya, S., Tanaka, K., &amp; Maeda, T. (2018). Prevalence of pressure injuries in Japanese older people: A population-based cross-sectional study. </w:t>
      </w:r>
      <w:proofErr w:type="spellStart"/>
      <w:r>
        <w:t>PLoS</w:t>
      </w:r>
      <w:proofErr w:type="spellEnd"/>
      <w:r>
        <w:t xml:space="preserve"> ONE, 13(6), 1–15. https://doi-org.lopes.idm.oclc.org/10.1371/journal.pone.0198073</w:t>
      </w:r>
    </w:p>
    <w:p w14:paraId="4F81925D" w14:textId="77777777" w:rsidR="002A190D" w:rsidRDefault="002A190D" w:rsidP="002A190D"/>
    <w:p w14:paraId="38D8D1D4" w14:textId="77777777" w:rsidR="002A190D" w:rsidRDefault="002A190D" w:rsidP="002A190D">
      <w:r>
        <w:t>APA</w:t>
      </w:r>
    </w:p>
    <w:p w14:paraId="70F675E6" w14:textId="77777777" w:rsidR="002A190D" w:rsidRDefault="002A190D" w:rsidP="002A190D">
      <w:r>
        <w:t>(American Psychological Assoc.)</w:t>
      </w:r>
    </w:p>
    <w:p w14:paraId="3A15E820" w14:textId="77777777" w:rsidR="002A190D" w:rsidRDefault="002A190D" w:rsidP="002A190D">
      <w:r>
        <w:t>References</w:t>
      </w:r>
    </w:p>
    <w:p w14:paraId="7576D8EE" w14:textId="77777777" w:rsidR="002A190D" w:rsidRDefault="002A190D" w:rsidP="002A190D">
      <w:r>
        <w:t>VOWDEN, K., &amp; VOWDEN, P. (2015). Documentation in pressure ulcer prevention and management. Wounds UK, 11(3), 6–9.</w:t>
      </w:r>
    </w:p>
    <w:p w14:paraId="6B6D2356" w14:textId="77777777" w:rsidR="002A190D" w:rsidRDefault="002A190D" w:rsidP="002A190D"/>
    <w:p w14:paraId="54F18444" w14:textId="77777777" w:rsidR="002A190D" w:rsidRDefault="002A190D" w:rsidP="002A190D">
      <w:r>
        <w:t>APA</w:t>
      </w:r>
    </w:p>
    <w:p w14:paraId="506BFF71" w14:textId="77777777" w:rsidR="002A190D" w:rsidRDefault="002A190D" w:rsidP="002A190D">
      <w:r>
        <w:t>(American Psychological Assoc.)</w:t>
      </w:r>
    </w:p>
    <w:p w14:paraId="5A336A9D" w14:textId="77777777" w:rsidR="002A190D" w:rsidRDefault="002A190D" w:rsidP="002A190D">
      <w:r>
        <w:t>References</w:t>
      </w:r>
    </w:p>
    <w:p w14:paraId="018DFDB4" w14:textId="77777777" w:rsidR="002A190D" w:rsidRDefault="002A190D" w:rsidP="002A190D">
      <w:r>
        <w:t>Chaudhary, S., &amp; Singh, N. (2018). Assessment of knowledge and practice &amp; identification of barriers towards pressure ulcer care and prevention among nursing professional. Annals of Physical and Rehabilitation Medicine. https://doi-org.lopes.idm.oclc.org/10.1016/j.rehab.2018.05.892</w:t>
      </w:r>
    </w:p>
    <w:p w14:paraId="3F4A8EC0" w14:textId="77777777" w:rsidR="002A190D" w:rsidRDefault="002A190D" w:rsidP="002A190D"/>
    <w:p w14:paraId="3E3A8A21" w14:textId="77777777" w:rsidR="004813EE" w:rsidRDefault="004813EE"/>
    <w:sectPr w:rsidR="00481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A190D"/>
    <w:rsid w:val="001C495C"/>
    <w:rsid w:val="002A190D"/>
    <w:rsid w:val="0048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CE271"/>
  <w15:chartTrackingRefBased/>
  <w15:docId w15:val="{6C075084-230C-4422-8ECB-ACCEE9835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mofor</dc:creator>
  <cp:keywords/>
  <dc:description/>
  <cp:lastModifiedBy>sylvia mofor</cp:lastModifiedBy>
  <cp:revision>1</cp:revision>
  <dcterms:created xsi:type="dcterms:W3CDTF">2020-09-18T17:37:00Z</dcterms:created>
  <dcterms:modified xsi:type="dcterms:W3CDTF">2020-09-18T17:38:00Z</dcterms:modified>
</cp:coreProperties>
</file>