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Body"/>
        <w:spacing w:before="30" w:after="150" w:line="390" w:lineRule="atLeast"/>
        <w:ind w:left="375" w:right="375" w:firstLine="0"/>
        <w:jc w:val="center"/>
        <w:rPr>
          <w:color w:val="ff0000"/>
          <w:sz w:val="32"/>
          <w:szCs w:val="32"/>
          <w:u w:color="ff0000"/>
        </w:rPr>
      </w:pPr>
      <w:r>
        <w:rPr>
          <w:color w:val="ff0000"/>
          <w:sz w:val="32"/>
          <w:szCs w:val="32"/>
          <w:u w:color="ff0000"/>
          <w:rtl w:val="0"/>
          <w:lang w:val="en-US"/>
        </w:rPr>
        <w:t>Unit 6 Assignment template.  Please fill in the requested information.</w:t>
      </w:r>
    </w:p>
    <w:p>
      <w:pPr>
        <w:pStyle w:val="Body"/>
        <w:spacing w:before="30" w:after="150" w:line="390" w:lineRule="atLeast"/>
        <w:ind w:left="375" w:right="375" w:firstLine="0"/>
        <w:jc w:val="center"/>
        <w:rPr>
          <w:color w:val="ff0000"/>
          <w:sz w:val="32"/>
          <w:szCs w:val="32"/>
          <w:u w:color="ff0000"/>
        </w:rPr>
      </w:pPr>
      <w:r>
        <w:rPr>
          <w:color w:val="ff0000"/>
          <w:sz w:val="32"/>
          <w:szCs w:val="32"/>
          <w:u w:color="ff0000"/>
          <w:rtl w:val="0"/>
          <w:lang w:val="en-US"/>
        </w:rPr>
        <w:t>Please submit to the Dropbox when you have completed your Assignment.</w:t>
      </w:r>
    </w:p>
    <w:p>
      <w:pPr>
        <w:pStyle w:val="Body"/>
        <w:spacing w:before="30" w:after="150" w:line="390" w:lineRule="atLeast"/>
        <w:ind w:left="375" w:right="375" w:firstLine="0"/>
        <w:jc w:val="center"/>
        <w:rPr>
          <w:color w:val="ff0000"/>
          <w:sz w:val="32"/>
          <w:szCs w:val="32"/>
          <w:u w:color="ff0000"/>
        </w:rPr>
      </w:pPr>
    </w:p>
    <w:p>
      <w:pPr>
        <w:pStyle w:val="Body"/>
        <w:spacing w:after="0" w:line="240" w:lineRule="auto"/>
        <w:rPr>
          <w:rStyle w:val="None"/>
          <w:rFonts w:ascii="Times" w:cs="Times" w:hAnsi="Times" w:eastAsia="Times"/>
          <w:sz w:val="20"/>
          <w:szCs w:val="20"/>
        </w:rPr>
      </w:pPr>
      <w:r>
        <w:rPr>
          <w:rFonts w:ascii="Helvetica Neue" w:hAnsi="Helvetica Neue" w:hint="default"/>
          <w:color w:val="191919"/>
          <w:sz w:val="25"/>
          <w:szCs w:val="25"/>
          <w:u w:color="191919"/>
          <w:shd w:val="clear" w:color="auto" w:fill="ffffff"/>
          <w:rtl w:val="0"/>
          <w:lang w:val="en-US"/>
        </w:rPr>
        <w:t> 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"https://www.guidelines.gov/summaries/summary/46939/clinical-practice-guideline-for-the-diagnosis-and-management-of-acute-bacterial-sinusitis-in-children-aged-1-to-18-years"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https://www.guidelines.gov/summaries/summary/46939/clinical-practice-guideline-for-the-diagnosis-and-management-of-acute-bacterial-sinusitis-in-children-aged-1-to-18-years</w:t>
      </w:r>
      <w:r>
        <w:rPr/>
        <w:fldChar w:fldCharType="end" w:fldLock="0"/>
      </w:r>
    </w:p>
    <w:p>
      <w:pPr>
        <w:pStyle w:val="Body"/>
        <w:spacing w:before="30" w:after="150" w:line="390" w:lineRule="atLeast"/>
        <w:ind w:left="375" w:right="375" w:firstLine="0"/>
        <w:jc w:val="center"/>
        <w:rPr>
          <w:rStyle w:val="None"/>
          <w:color w:val="ff0000"/>
          <w:sz w:val="32"/>
          <w:szCs w:val="32"/>
          <w:u w:color="ff0000"/>
        </w:rPr>
      </w:pPr>
    </w:p>
    <w:p>
      <w:pPr>
        <w:pStyle w:val="Body"/>
        <w:spacing w:before="30" w:after="150" w:line="390" w:lineRule="atLeast"/>
        <w:ind w:left="375" w:right="375" w:firstLine="0"/>
        <w:jc w:val="center"/>
        <w:rPr>
          <w:rStyle w:val="None"/>
          <w:color w:val="ff0000"/>
          <w:sz w:val="32"/>
          <w:szCs w:val="32"/>
          <w:u w:color="ff0000"/>
        </w:rPr>
      </w:pPr>
    </w:p>
    <w:p>
      <w:pPr>
        <w:pStyle w:val="Body"/>
        <w:spacing w:before="30" w:after="150" w:line="390" w:lineRule="atLeast"/>
        <w:ind w:left="375" w:right="375" w:firstLine="0"/>
        <w:jc w:val="center"/>
        <w:rPr>
          <w:rStyle w:val="None"/>
          <w:color w:val="ff0000"/>
          <w:sz w:val="32"/>
          <w:szCs w:val="32"/>
          <w:u w:color="ff0000"/>
        </w:rPr>
      </w:pPr>
    </w:p>
    <w:tbl>
      <w:tblPr>
        <w:tblW w:w="13395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4266"/>
        <w:gridCol w:w="3043"/>
        <w:gridCol w:w="3043"/>
        <w:gridCol w:w="3043"/>
      </w:tblGrid>
      <w:tr>
        <w:tblPrEx>
          <w:shd w:val="clear" w:color="auto" w:fill="cdd4e9"/>
        </w:tblPrEx>
        <w:trPr>
          <w:trHeight w:val="295" w:hRule="atLeast"/>
        </w:trPr>
        <w:tc>
          <w:tcPr>
            <w:tcW w:type="dxa" w:w="4266"/>
            <w:tcBorders>
              <w:top w:val="single" w:color="888888" w:sz="6" w:space="0" w:shadow="0" w:frame="0"/>
              <w:left w:val="single" w:color="888888" w:sz="6" w:space="0" w:shadow="0" w:frame="0"/>
              <w:bottom w:val="single" w:color="888888" w:sz="6" w:space="0" w:shadow="0" w:frame="0"/>
              <w:right w:val="single" w:color="888888" w:sz="6" w:space="0" w:shadow="0" w:frame="0"/>
            </w:tcBorders>
            <w:shd w:val="clear" w:color="auto" w:fill="auto"/>
            <w:tcMar>
              <w:top w:type="dxa" w:w="80"/>
              <w:left w:type="dxa" w:w="455"/>
              <w:bottom w:type="dxa" w:w="80"/>
              <w:right w:type="dxa" w:w="455"/>
            </w:tcMar>
            <w:vAlign w:val="top"/>
          </w:tcPr>
          <w:p>
            <w:pPr>
              <w:pStyle w:val="Body"/>
              <w:spacing w:before="30" w:after="150" w:line="390" w:lineRule="atLeast"/>
              <w:ind w:left="375" w:right="375" w:firstLine="0"/>
              <w:jc w:val="center"/>
            </w:pPr>
            <w:r>
              <w:rPr>
                <w:rStyle w:val="None"/>
                <w:rFonts w:ascii="Helvetica" w:hAnsi="Helvetica" w:hint="default"/>
                <w:b w:val="1"/>
                <w:bCs w:val="1"/>
                <w:color w:val="30302f"/>
                <w:sz w:val="24"/>
                <w:szCs w:val="24"/>
                <w:u w:color="30302f"/>
                <w:rtl w:val="0"/>
                <w:lang w:val="en-US"/>
              </w:rPr>
              <w:t> </w:t>
            </w:r>
          </w:p>
        </w:tc>
        <w:tc>
          <w:tcPr>
            <w:tcW w:type="dxa" w:w="9129"/>
            <w:gridSpan w:val="3"/>
            <w:tcBorders>
              <w:top w:val="single" w:color="888888" w:sz="6" w:space="0" w:shadow="0" w:frame="0"/>
              <w:left w:val="single" w:color="888888" w:sz="6" w:space="0" w:shadow="0" w:frame="0"/>
              <w:bottom w:val="single" w:color="888888" w:sz="6" w:space="0" w:shadow="0" w:frame="0"/>
              <w:right w:val="single" w:color="888888" w:sz="6" w:space="0" w:shadow="0" w:frame="0"/>
            </w:tcBorders>
            <w:shd w:val="clear" w:color="auto" w:fill="auto"/>
            <w:tcMar>
              <w:top w:type="dxa" w:w="80"/>
              <w:left w:type="dxa" w:w="455"/>
              <w:bottom w:type="dxa" w:w="80"/>
              <w:right w:type="dxa" w:w="455"/>
            </w:tcMar>
            <w:vAlign w:val="top"/>
          </w:tcPr>
          <w:p>
            <w:pPr>
              <w:pStyle w:val="Body"/>
              <w:spacing w:before="30" w:after="150" w:line="390" w:lineRule="atLeast"/>
              <w:ind w:left="375" w:right="375" w:firstLine="0"/>
            </w:pPr>
            <w:r>
              <w:rPr>
                <w:rStyle w:val="None"/>
                <w:rFonts w:ascii="Helvetica" w:hAnsi="Helvetica"/>
                <w:b w:val="1"/>
                <w:bCs w:val="1"/>
                <w:color w:val="30302f"/>
                <w:sz w:val="24"/>
                <w:szCs w:val="24"/>
                <w:u w:color="30302f"/>
                <w:rtl w:val="0"/>
                <w:lang w:val="en-US"/>
              </w:rPr>
              <w:t>Pediatric Client with Acute Bacterial Sinusitis</w:t>
            </w:r>
          </w:p>
        </w:tc>
      </w:tr>
      <w:tr>
        <w:tblPrEx>
          <w:shd w:val="clear" w:color="auto" w:fill="cdd4e9"/>
        </w:tblPrEx>
        <w:trPr>
          <w:trHeight w:val="3415" w:hRule="atLeast"/>
        </w:trPr>
        <w:tc>
          <w:tcPr>
            <w:tcW w:type="dxa" w:w="4266"/>
            <w:tcBorders>
              <w:top w:val="single" w:color="888888" w:sz="6" w:space="0" w:shadow="0" w:frame="0"/>
              <w:left w:val="single" w:color="888888" w:sz="6" w:space="0" w:shadow="0" w:frame="0"/>
              <w:bottom w:val="single" w:color="888888" w:sz="6" w:space="0" w:shadow="0" w:frame="0"/>
              <w:right w:val="single" w:color="888888" w:sz="6" w:space="0" w:shadow="0" w:frame="0"/>
            </w:tcBorders>
            <w:shd w:val="clear" w:color="auto" w:fill="auto"/>
            <w:tcMar>
              <w:top w:type="dxa" w:w="80"/>
              <w:left w:type="dxa" w:w="455"/>
              <w:bottom w:type="dxa" w:w="80"/>
              <w:right w:type="dxa" w:w="455"/>
            </w:tcMar>
            <w:vAlign w:val="top"/>
          </w:tcPr>
          <w:p>
            <w:pPr>
              <w:pStyle w:val="Body"/>
              <w:spacing w:before="30" w:after="150" w:line="390" w:lineRule="atLeast"/>
              <w:ind w:left="375" w:right="375" w:firstLine="0"/>
            </w:pPr>
            <w:r>
              <w:rPr>
                <w:rStyle w:val="None"/>
                <w:rFonts w:ascii="Helvetica" w:hAnsi="Helvetica"/>
                <w:color w:val="30302f"/>
                <w:sz w:val="24"/>
                <w:szCs w:val="24"/>
                <w:u w:color="30302f"/>
                <w:rtl w:val="0"/>
                <w:lang w:val="en-US"/>
              </w:rPr>
              <w:t>List the clinical criteria that must be present to support this diagnosis in pediatric patients from newborn to 21 years of age. Categorize clinical signs and symptoms by: Persistent Symptoms, Severe Onset, or Worsening Symptoms.</w:t>
            </w:r>
          </w:p>
        </w:tc>
        <w:tc>
          <w:tcPr>
            <w:tcW w:type="dxa" w:w="3043"/>
            <w:tcBorders>
              <w:top w:val="single" w:color="888888" w:sz="6" w:space="0" w:shadow="0" w:frame="0"/>
              <w:left w:val="single" w:color="888888" w:sz="6" w:space="0" w:shadow="0" w:frame="0"/>
              <w:bottom w:val="single" w:color="888888" w:sz="6" w:space="0" w:shadow="0" w:frame="0"/>
              <w:right w:val="single" w:color="888888" w:sz="6" w:space="0" w:shadow="0" w:frame="0"/>
            </w:tcBorders>
            <w:shd w:val="clear" w:color="auto" w:fill="auto"/>
            <w:tcMar>
              <w:top w:type="dxa" w:w="80"/>
              <w:left w:type="dxa" w:w="455"/>
              <w:bottom w:type="dxa" w:w="80"/>
              <w:right w:type="dxa" w:w="455"/>
            </w:tcMar>
            <w:vAlign w:val="top"/>
          </w:tcPr>
          <w:p>
            <w:pPr>
              <w:pStyle w:val="Body"/>
              <w:spacing w:before="30" w:after="150" w:line="390" w:lineRule="atLeast"/>
              <w:ind w:left="375" w:right="375" w:firstLine="0"/>
            </w:pPr>
            <w:r>
              <w:rPr>
                <w:rStyle w:val="None"/>
                <w:rFonts w:ascii="Helvetica" w:hAnsi="Helvetica"/>
                <w:color w:val="30302f"/>
                <w:sz w:val="24"/>
                <w:szCs w:val="24"/>
                <w:u w:color="30302f"/>
                <w:rtl w:val="0"/>
                <w:lang w:val="en-US"/>
              </w:rPr>
              <w:t>List Criteria for Persistent Symptoms.</w:t>
            </w:r>
          </w:p>
        </w:tc>
        <w:tc>
          <w:tcPr>
            <w:tcW w:type="dxa" w:w="3043"/>
            <w:tcBorders>
              <w:top w:val="single" w:color="888888" w:sz="6" w:space="0" w:shadow="0" w:frame="0"/>
              <w:left w:val="single" w:color="888888" w:sz="6" w:space="0" w:shadow="0" w:frame="0"/>
              <w:bottom w:val="single" w:color="888888" w:sz="6" w:space="0" w:shadow="0" w:frame="0"/>
              <w:right w:val="single" w:color="888888" w:sz="6" w:space="0" w:shadow="0" w:frame="0"/>
            </w:tcBorders>
            <w:shd w:val="clear" w:color="auto" w:fill="auto"/>
            <w:tcMar>
              <w:top w:type="dxa" w:w="80"/>
              <w:left w:type="dxa" w:w="455"/>
              <w:bottom w:type="dxa" w:w="80"/>
              <w:right w:type="dxa" w:w="455"/>
            </w:tcMar>
            <w:vAlign w:val="top"/>
          </w:tcPr>
          <w:p>
            <w:pPr>
              <w:pStyle w:val="Body"/>
              <w:spacing w:before="30" w:after="150" w:line="390" w:lineRule="atLeast"/>
              <w:ind w:left="375" w:right="375" w:firstLine="0"/>
            </w:pPr>
            <w:r>
              <w:rPr>
                <w:rStyle w:val="None"/>
                <w:rFonts w:ascii="Helvetica" w:hAnsi="Helvetica"/>
                <w:color w:val="30302f"/>
                <w:sz w:val="24"/>
                <w:szCs w:val="24"/>
                <w:u w:color="30302f"/>
                <w:rtl w:val="0"/>
                <w:lang w:val="en-US"/>
              </w:rPr>
              <w:t>List Criteria for Severe Onset of Symptoms.</w:t>
            </w:r>
          </w:p>
        </w:tc>
        <w:tc>
          <w:tcPr>
            <w:tcW w:type="dxa" w:w="3043"/>
            <w:tcBorders>
              <w:top w:val="single" w:color="888888" w:sz="6" w:space="0" w:shadow="0" w:frame="0"/>
              <w:left w:val="single" w:color="888888" w:sz="6" w:space="0" w:shadow="0" w:frame="0"/>
              <w:bottom w:val="single" w:color="888888" w:sz="6" w:space="0" w:shadow="0" w:frame="0"/>
              <w:right w:val="single" w:color="888888" w:sz="6" w:space="0" w:shadow="0" w:frame="0"/>
            </w:tcBorders>
            <w:shd w:val="clear" w:color="auto" w:fill="auto"/>
            <w:tcMar>
              <w:top w:type="dxa" w:w="80"/>
              <w:left w:type="dxa" w:w="455"/>
              <w:bottom w:type="dxa" w:w="80"/>
              <w:right w:type="dxa" w:w="455"/>
            </w:tcMar>
            <w:vAlign w:val="top"/>
          </w:tcPr>
          <w:p>
            <w:pPr>
              <w:pStyle w:val="Body"/>
              <w:spacing w:before="30" w:after="150" w:line="390" w:lineRule="atLeast"/>
              <w:ind w:left="375" w:right="375" w:firstLine="0"/>
            </w:pPr>
            <w:r>
              <w:rPr>
                <w:rStyle w:val="None"/>
                <w:rFonts w:ascii="Helvetica" w:hAnsi="Helvetica"/>
                <w:color w:val="30302f"/>
                <w:sz w:val="24"/>
                <w:szCs w:val="24"/>
                <w:u w:color="30302f"/>
                <w:rtl w:val="0"/>
                <w:lang w:val="en-US"/>
              </w:rPr>
              <w:t>List Criteria for Worsening Symptoms.</w:t>
            </w:r>
          </w:p>
        </w:tc>
      </w:tr>
      <w:tr>
        <w:tblPrEx>
          <w:shd w:val="clear" w:color="auto" w:fill="cdd4e9"/>
        </w:tblPrEx>
        <w:trPr>
          <w:trHeight w:val="685" w:hRule="atLeast"/>
        </w:trPr>
        <w:tc>
          <w:tcPr>
            <w:tcW w:type="dxa" w:w="4266"/>
            <w:tcBorders>
              <w:top w:val="single" w:color="888888" w:sz="6" w:space="0" w:shadow="0" w:frame="0"/>
              <w:left w:val="single" w:color="888888" w:sz="6" w:space="0" w:shadow="0" w:frame="0"/>
              <w:bottom w:val="single" w:color="888888" w:sz="6" w:space="0" w:shadow="0" w:frame="0"/>
              <w:right w:val="single" w:color="888888" w:sz="6" w:space="0" w:shadow="0" w:frame="0"/>
            </w:tcBorders>
            <w:shd w:val="clear" w:color="auto" w:fill="auto"/>
            <w:tcMar>
              <w:top w:type="dxa" w:w="80"/>
              <w:left w:type="dxa" w:w="455"/>
              <w:bottom w:type="dxa" w:w="80"/>
              <w:right w:type="dxa" w:w="455"/>
            </w:tcMar>
            <w:vAlign w:val="top"/>
          </w:tcPr>
          <w:p>
            <w:pPr>
              <w:pStyle w:val="Body"/>
              <w:spacing w:before="30" w:after="150" w:line="390" w:lineRule="atLeast"/>
              <w:ind w:left="375" w:right="375" w:firstLine="0"/>
            </w:pPr>
            <w:r>
              <w:rPr>
                <w:rStyle w:val="None"/>
                <w:rFonts w:ascii="Helvetica" w:hAnsi="Helvetica"/>
                <w:color w:val="30302f"/>
                <w:sz w:val="24"/>
                <w:szCs w:val="24"/>
                <w:u w:color="30302f"/>
                <w:rtl w:val="0"/>
                <w:lang w:val="en-US"/>
              </w:rPr>
              <w:t>When would imaging studies be indicated?</w:t>
            </w:r>
          </w:p>
        </w:tc>
        <w:tc>
          <w:tcPr>
            <w:tcW w:type="dxa" w:w="9129"/>
            <w:gridSpan w:val="3"/>
            <w:tcBorders>
              <w:top w:val="single" w:color="888888" w:sz="6" w:space="0" w:shadow="0" w:frame="0"/>
              <w:left w:val="single" w:color="888888" w:sz="6" w:space="0" w:shadow="0" w:frame="0"/>
              <w:bottom w:val="single" w:color="888888" w:sz="6" w:space="0" w:shadow="0" w:frame="0"/>
              <w:right w:val="single" w:color="888888" w:sz="6" w:space="0" w:shadow="0" w:frame="0"/>
            </w:tcBorders>
            <w:shd w:val="clear" w:color="auto" w:fill="auto"/>
            <w:tcMar>
              <w:top w:type="dxa" w:w="80"/>
              <w:left w:type="dxa" w:w="455"/>
              <w:bottom w:type="dxa" w:w="80"/>
              <w:right w:type="dxa" w:w="455"/>
            </w:tcMar>
            <w:vAlign w:val="top"/>
          </w:tcPr>
          <w:p>
            <w:pPr>
              <w:pStyle w:val="Body"/>
              <w:spacing w:before="30" w:after="150" w:line="390" w:lineRule="atLeast"/>
              <w:ind w:left="375" w:right="375" w:firstLine="0"/>
            </w:pPr>
            <w:r>
              <w:rPr>
                <w:rStyle w:val="None"/>
                <w:rFonts w:ascii="Helvetica" w:hAnsi="Helvetica" w:hint="default"/>
                <w:color w:val="30302f"/>
                <w:sz w:val="24"/>
                <w:szCs w:val="24"/>
                <w:u w:color="30302f"/>
                <w:rtl w:val="0"/>
                <w:lang w:val="en-US"/>
              </w:rPr>
              <w:t> </w:t>
            </w:r>
          </w:p>
        </w:tc>
      </w:tr>
      <w:tr>
        <w:tblPrEx>
          <w:shd w:val="clear" w:color="auto" w:fill="cdd4e9"/>
        </w:tblPrEx>
        <w:trPr>
          <w:trHeight w:val="2785" w:hRule="atLeast"/>
        </w:trPr>
        <w:tc>
          <w:tcPr>
            <w:tcW w:type="dxa" w:w="4266"/>
            <w:tcBorders>
              <w:top w:val="single" w:color="888888" w:sz="6" w:space="0" w:shadow="0" w:frame="0"/>
              <w:left w:val="single" w:color="888888" w:sz="6" w:space="0" w:shadow="0" w:frame="0"/>
              <w:bottom w:val="single" w:color="888888" w:sz="6" w:space="0" w:shadow="0" w:frame="0"/>
              <w:right w:val="single" w:color="888888" w:sz="6" w:space="0" w:shadow="0" w:frame="0"/>
            </w:tcBorders>
            <w:shd w:val="clear" w:color="auto" w:fill="auto"/>
            <w:tcMar>
              <w:top w:type="dxa" w:w="80"/>
              <w:left w:type="dxa" w:w="455"/>
              <w:bottom w:type="dxa" w:w="80"/>
              <w:right w:type="dxa" w:w="455"/>
            </w:tcMar>
            <w:vAlign w:val="top"/>
          </w:tcPr>
          <w:p>
            <w:pPr>
              <w:pStyle w:val="Body"/>
              <w:spacing w:before="30" w:after="150" w:line="390" w:lineRule="atLeast"/>
              <w:ind w:left="375" w:right="375" w:firstLine="0"/>
              <w:rPr>
                <w:rStyle w:val="None"/>
                <w:rFonts w:ascii="Helvetica" w:cs="Helvetica" w:hAnsi="Helvetica" w:eastAsia="Helvetica"/>
                <w:color w:val="30302f"/>
                <w:sz w:val="24"/>
                <w:szCs w:val="24"/>
                <w:u w:color="30302f"/>
              </w:rPr>
            </w:pPr>
            <w:r>
              <w:rPr>
                <w:rStyle w:val="None"/>
                <w:rFonts w:ascii="Helvetica" w:hAnsi="Helvetica"/>
                <w:color w:val="30302f"/>
                <w:sz w:val="24"/>
                <w:szCs w:val="24"/>
                <w:u w:color="30302f"/>
                <w:rtl w:val="0"/>
                <w:lang w:val="en-US"/>
              </w:rPr>
              <w:t>What is the recommended Antibiotic for Child with No Known Allergies?</w:t>
            </w:r>
          </w:p>
          <w:p>
            <w:pPr>
              <w:pStyle w:val="Body"/>
              <w:bidi w:val="0"/>
              <w:spacing w:before="30" w:after="150" w:line="390" w:lineRule="atLeast"/>
              <w:ind w:left="375" w:right="375" w:firstLine="0"/>
              <w:jc w:val="left"/>
              <w:rPr>
                <w:rtl w:val="0"/>
              </w:rPr>
            </w:pPr>
            <w:r>
              <w:rPr>
                <w:rStyle w:val="None"/>
                <w:rFonts w:ascii="Helvetica" w:hAnsi="Helvetica"/>
                <w:color w:val="30302f"/>
                <w:sz w:val="24"/>
                <w:szCs w:val="24"/>
                <w:u w:color="30302f"/>
                <w:rtl w:val="0"/>
                <w:lang w:val="en-US"/>
              </w:rPr>
              <w:t>Provide dose, frequency, mg., ml., length of treatment, number of dosing units (i.e. prescription information).</w:t>
            </w:r>
          </w:p>
        </w:tc>
        <w:tc>
          <w:tcPr>
            <w:tcW w:type="dxa" w:w="9129"/>
            <w:gridSpan w:val="3"/>
            <w:tcBorders>
              <w:top w:val="single" w:color="888888" w:sz="6" w:space="0" w:shadow="0" w:frame="0"/>
              <w:left w:val="single" w:color="888888" w:sz="6" w:space="0" w:shadow="0" w:frame="0"/>
              <w:bottom w:val="single" w:color="888888" w:sz="6" w:space="0" w:shadow="0" w:frame="0"/>
              <w:right w:val="single" w:color="888888" w:sz="6" w:space="0" w:shadow="0" w:frame="0"/>
            </w:tcBorders>
            <w:shd w:val="clear" w:color="auto" w:fill="auto"/>
            <w:tcMar>
              <w:top w:type="dxa" w:w="80"/>
              <w:left w:type="dxa" w:w="455"/>
              <w:bottom w:type="dxa" w:w="80"/>
              <w:right w:type="dxa" w:w="455"/>
            </w:tcMar>
            <w:vAlign w:val="top"/>
          </w:tcPr>
          <w:p>
            <w:pPr>
              <w:pStyle w:val="Body"/>
              <w:spacing w:before="30" w:after="150" w:line="390" w:lineRule="atLeast"/>
              <w:ind w:left="375" w:right="375" w:firstLine="0"/>
            </w:pPr>
            <w:r>
              <w:rPr>
                <w:rStyle w:val="None"/>
                <w:rFonts w:ascii="Helvetica" w:hAnsi="Helvetica" w:hint="default"/>
                <w:color w:val="30302f"/>
                <w:sz w:val="24"/>
                <w:szCs w:val="24"/>
                <w:u w:color="30302f"/>
                <w:rtl w:val="0"/>
                <w:lang w:val="en-US"/>
              </w:rPr>
              <w:t> </w:t>
            </w:r>
          </w:p>
        </w:tc>
      </w:tr>
      <w:tr>
        <w:tblPrEx>
          <w:shd w:val="clear" w:color="auto" w:fill="cdd4e9"/>
        </w:tblPrEx>
        <w:trPr>
          <w:trHeight w:val="2785" w:hRule="atLeast"/>
        </w:trPr>
        <w:tc>
          <w:tcPr>
            <w:tcW w:type="dxa" w:w="4266"/>
            <w:tcBorders>
              <w:top w:val="single" w:color="888888" w:sz="6" w:space="0" w:shadow="0" w:frame="0"/>
              <w:left w:val="single" w:color="888888" w:sz="6" w:space="0" w:shadow="0" w:frame="0"/>
              <w:bottom w:val="single" w:color="888888" w:sz="6" w:space="0" w:shadow="0" w:frame="0"/>
              <w:right w:val="single" w:color="888888" w:sz="6" w:space="0" w:shadow="0" w:frame="0"/>
            </w:tcBorders>
            <w:shd w:val="clear" w:color="auto" w:fill="auto"/>
            <w:tcMar>
              <w:top w:type="dxa" w:w="80"/>
              <w:left w:type="dxa" w:w="455"/>
              <w:bottom w:type="dxa" w:w="80"/>
              <w:right w:type="dxa" w:w="455"/>
            </w:tcMar>
            <w:vAlign w:val="top"/>
          </w:tcPr>
          <w:p>
            <w:pPr>
              <w:pStyle w:val="Body"/>
              <w:spacing w:before="30" w:after="150" w:line="390" w:lineRule="atLeast"/>
              <w:ind w:left="375" w:right="375" w:firstLine="0"/>
              <w:rPr>
                <w:rStyle w:val="None"/>
                <w:rFonts w:ascii="Helvetica" w:cs="Helvetica" w:hAnsi="Helvetica" w:eastAsia="Helvetica"/>
                <w:color w:val="30302f"/>
                <w:sz w:val="24"/>
                <w:szCs w:val="24"/>
                <w:u w:color="30302f"/>
              </w:rPr>
            </w:pPr>
            <w:r>
              <w:rPr>
                <w:rStyle w:val="None"/>
                <w:rFonts w:ascii="Helvetica" w:hAnsi="Helvetica"/>
                <w:color w:val="30302f"/>
                <w:sz w:val="24"/>
                <w:szCs w:val="24"/>
                <w:u w:color="30302f"/>
                <w:rtl w:val="0"/>
                <w:lang w:val="en-US"/>
              </w:rPr>
              <w:t>What is the second line Recommended Antibiotic for Child with allergy to PCN</w:t>
            </w:r>
          </w:p>
          <w:p>
            <w:pPr>
              <w:pStyle w:val="Body"/>
              <w:bidi w:val="0"/>
              <w:spacing w:before="30" w:after="150" w:line="390" w:lineRule="atLeast"/>
              <w:ind w:left="375" w:right="375" w:firstLine="0"/>
              <w:jc w:val="left"/>
              <w:rPr>
                <w:rtl w:val="0"/>
              </w:rPr>
            </w:pPr>
            <w:r>
              <w:rPr>
                <w:rStyle w:val="None"/>
                <w:rFonts w:ascii="Helvetica" w:hAnsi="Helvetica"/>
                <w:color w:val="30302f"/>
                <w:sz w:val="24"/>
                <w:szCs w:val="24"/>
                <w:u w:color="30302f"/>
                <w:rtl w:val="0"/>
                <w:lang w:val="en-US"/>
              </w:rPr>
              <w:t>Provide dose, frequency, mg., ml., length of treatment, number of dosing units (i.e. prescription information).</w:t>
            </w:r>
          </w:p>
        </w:tc>
        <w:tc>
          <w:tcPr>
            <w:tcW w:type="dxa" w:w="9129"/>
            <w:gridSpan w:val="3"/>
            <w:tcBorders>
              <w:top w:val="single" w:color="888888" w:sz="6" w:space="0" w:shadow="0" w:frame="0"/>
              <w:left w:val="single" w:color="888888" w:sz="6" w:space="0" w:shadow="0" w:frame="0"/>
              <w:bottom w:val="single" w:color="888888" w:sz="6" w:space="0" w:shadow="0" w:frame="0"/>
              <w:right w:val="single" w:color="888888" w:sz="6" w:space="0" w:shadow="0" w:frame="0"/>
            </w:tcBorders>
            <w:shd w:val="clear" w:color="auto" w:fill="auto"/>
            <w:tcMar>
              <w:top w:type="dxa" w:w="80"/>
              <w:left w:type="dxa" w:w="455"/>
              <w:bottom w:type="dxa" w:w="80"/>
              <w:right w:type="dxa" w:w="455"/>
            </w:tcMar>
            <w:vAlign w:val="top"/>
          </w:tcPr>
          <w:p>
            <w:pPr>
              <w:pStyle w:val="Body"/>
              <w:spacing w:before="30" w:after="150" w:line="390" w:lineRule="atLeast"/>
              <w:ind w:left="375" w:right="375" w:firstLine="0"/>
            </w:pPr>
            <w:r>
              <w:rPr>
                <w:rStyle w:val="None"/>
                <w:rFonts w:ascii="Helvetica" w:hAnsi="Helvetica" w:hint="default"/>
                <w:color w:val="30302f"/>
                <w:sz w:val="24"/>
                <w:szCs w:val="24"/>
                <w:u w:color="30302f"/>
                <w:rtl w:val="0"/>
                <w:lang w:val="en-US"/>
              </w:rPr>
              <w:t> </w:t>
            </w:r>
          </w:p>
        </w:tc>
      </w:tr>
      <w:tr>
        <w:tblPrEx>
          <w:shd w:val="clear" w:color="auto" w:fill="cdd4e9"/>
        </w:tblPrEx>
        <w:trPr>
          <w:trHeight w:val="295" w:hRule="atLeast"/>
        </w:trPr>
        <w:tc>
          <w:tcPr>
            <w:tcW w:type="dxa" w:w="4266"/>
            <w:tcBorders>
              <w:top w:val="single" w:color="888888" w:sz="6" w:space="0" w:shadow="0" w:frame="0"/>
              <w:left w:val="single" w:color="888888" w:sz="6" w:space="0" w:shadow="0" w:frame="0"/>
              <w:bottom w:val="single" w:color="888888" w:sz="6" w:space="0" w:shadow="0" w:frame="0"/>
              <w:right w:val="single" w:color="888888" w:sz="6" w:space="0" w:shadow="0" w:frame="0"/>
            </w:tcBorders>
            <w:shd w:val="clear" w:color="auto" w:fill="auto"/>
            <w:tcMar>
              <w:top w:type="dxa" w:w="80"/>
              <w:left w:type="dxa" w:w="455"/>
              <w:bottom w:type="dxa" w:w="80"/>
              <w:right w:type="dxa" w:w="455"/>
            </w:tcMar>
            <w:vAlign w:val="top"/>
          </w:tcPr>
          <w:p>
            <w:pPr>
              <w:pStyle w:val="Body"/>
              <w:spacing w:before="30" w:after="150" w:line="390" w:lineRule="atLeast"/>
              <w:ind w:left="375" w:right="375" w:firstLine="0"/>
            </w:pPr>
            <w:r>
              <w:rPr>
                <w:rStyle w:val="None"/>
                <w:rFonts w:ascii="Helvetica" w:hAnsi="Helvetica"/>
                <w:color w:val="30302f"/>
                <w:sz w:val="24"/>
                <w:szCs w:val="24"/>
                <w:u w:color="30302f"/>
                <w:rtl w:val="0"/>
                <w:lang w:val="en-US"/>
              </w:rPr>
              <w:t>When is Referral indicated?</w:t>
            </w:r>
          </w:p>
        </w:tc>
        <w:tc>
          <w:tcPr>
            <w:tcW w:type="dxa" w:w="9129"/>
            <w:gridSpan w:val="3"/>
            <w:tcBorders>
              <w:top w:val="single" w:color="888888" w:sz="6" w:space="0" w:shadow="0" w:frame="0"/>
              <w:left w:val="single" w:color="888888" w:sz="6" w:space="0" w:shadow="0" w:frame="0"/>
              <w:bottom w:val="single" w:color="888888" w:sz="6" w:space="0" w:shadow="0" w:frame="0"/>
              <w:right w:val="single" w:color="888888" w:sz="6" w:space="0" w:shadow="0" w:frame="0"/>
            </w:tcBorders>
            <w:shd w:val="clear" w:color="auto" w:fill="auto"/>
            <w:tcMar>
              <w:top w:type="dxa" w:w="80"/>
              <w:left w:type="dxa" w:w="455"/>
              <w:bottom w:type="dxa" w:w="80"/>
              <w:right w:type="dxa" w:w="455"/>
            </w:tcMar>
            <w:vAlign w:val="top"/>
          </w:tcPr>
          <w:p>
            <w:pPr>
              <w:pStyle w:val="Body"/>
              <w:spacing w:before="30" w:after="150" w:line="390" w:lineRule="atLeast"/>
              <w:ind w:left="375" w:right="375" w:firstLine="0"/>
            </w:pPr>
            <w:r>
              <w:rPr>
                <w:rStyle w:val="None"/>
                <w:rFonts w:ascii="Helvetica" w:hAnsi="Helvetica" w:hint="default"/>
                <w:color w:val="30302f"/>
                <w:sz w:val="24"/>
                <w:szCs w:val="24"/>
                <w:u w:color="30302f"/>
                <w:rtl w:val="0"/>
                <w:lang w:val="en-US"/>
              </w:rPr>
              <w:t> </w:t>
            </w:r>
          </w:p>
        </w:tc>
      </w:tr>
      <w:tr>
        <w:tblPrEx>
          <w:shd w:val="clear" w:color="auto" w:fill="cdd4e9"/>
        </w:tblPrEx>
        <w:trPr>
          <w:trHeight w:val="1855" w:hRule="atLeast"/>
        </w:trPr>
        <w:tc>
          <w:tcPr>
            <w:tcW w:type="dxa" w:w="4266"/>
            <w:tcBorders>
              <w:top w:val="single" w:color="888888" w:sz="6" w:space="0" w:shadow="0" w:frame="0"/>
              <w:left w:val="single" w:color="888888" w:sz="6" w:space="0" w:shadow="0" w:frame="0"/>
              <w:bottom w:val="single" w:color="888888" w:sz="6" w:space="0" w:shadow="0" w:frame="0"/>
              <w:right w:val="single" w:color="888888" w:sz="6" w:space="0" w:shadow="0" w:frame="0"/>
            </w:tcBorders>
            <w:shd w:val="clear" w:color="auto" w:fill="auto"/>
            <w:tcMar>
              <w:top w:type="dxa" w:w="80"/>
              <w:left w:type="dxa" w:w="455"/>
              <w:bottom w:type="dxa" w:w="80"/>
              <w:right w:type="dxa" w:w="455"/>
            </w:tcMar>
            <w:vAlign w:val="top"/>
          </w:tcPr>
          <w:p>
            <w:pPr>
              <w:pStyle w:val="Body"/>
              <w:spacing w:before="30" w:after="150" w:line="390" w:lineRule="atLeast"/>
              <w:ind w:left="375" w:right="375" w:firstLine="0"/>
            </w:pPr>
            <w:r>
              <w:rPr>
                <w:rStyle w:val="None"/>
                <w:rFonts w:ascii="Helvetica" w:hAnsi="Helvetica"/>
                <w:color w:val="30302f"/>
                <w:sz w:val="24"/>
                <w:szCs w:val="24"/>
                <w:u w:color="30302f"/>
                <w:rtl w:val="0"/>
                <w:lang w:val="en-US"/>
              </w:rPr>
              <w:t>What additional medications and or treatment strategies are recommended for treatment or symptomatic control</w:t>
            </w:r>
          </w:p>
        </w:tc>
        <w:tc>
          <w:tcPr>
            <w:tcW w:type="dxa" w:w="9129"/>
            <w:gridSpan w:val="3"/>
            <w:tcBorders>
              <w:top w:val="single" w:color="888888" w:sz="6" w:space="0" w:shadow="0" w:frame="0"/>
              <w:left w:val="single" w:color="888888" w:sz="6" w:space="0" w:shadow="0" w:frame="0"/>
              <w:bottom w:val="single" w:color="888888" w:sz="6" w:space="0" w:shadow="0" w:frame="0"/>
              <w:right w:val="single" w:color="888888" w:sz="6" w:space="0" w:shadow="0" w:frame="0"/>
            </w:tcBorders>
            <w:shd w:val="clear" w:color="auto" w:fill="auto"/>
            <w:tcMar>
              <w:top w:type="dxa" w:w="80"/>
              <w:left w:type="dxa" w:w="455"/>
              <w:bottom w:type="dxa" w:w="80"/>
              <w:right w:type="dxa" w:w="455"/>
            </w:tcMar>
            <w:vAlign w:val="top"/>
          </w:tcPr>
          <w:p>
            <w:pPr>
              <w:pStyle w:val="Body"/>
              <w:spacing w:before="30" w:after="150" w:line="390" w:lineRule="atLeast"/>
              <w:ind w:left="375" w:right="375" w:firstLine="0"/>
            </w:pPr>
            <w:r>
              <w:rPr>
                <w:rStyle w:val="None"/>
                <w:rFonts w:ascii="Helvetica" w:hAnsi="Helvetica" w:hint="default"/>
                <w:color w:val="30302f"/>
                <w:sz w:val="24"/>
                <w:szCs w:val="24"/>
                <w:u w:color="30302f"/>
                <w:rtl w:val="0"/>
                <w:lang w:val="en-US"/>
              </w:rPr>
              <w:t> </w:t>
            </w:r>
          </w:p>
        </w:tc>
      </w:tr>
      <w:tr>
        <w:tblPrEx>
          <w:shd w:val="clear" w:color="auto" w:fill="cdd4e9"/>
        </w:tblPrEx>
        <w:trPr>
          <w:trHeight w:val="1465" w:hRule="atLeast"/>
        </w:trPr>
        <w:tc>
          <w:tcPr>
            <w:tcW w:type="dxa" w:w="4266"/>
            <w:tcBorders>
              <w:top w:val="single" w:color="888888" w:sz="6" w:space="0" w:shadow="0" w:frame="0"/>
              <w:left w:val="single" w:color="888888" w:sz="6" w:space="0" w:shadow="0" w:frame="0"/>
              <w:bottom w:val="single" w:color="888888" w:sz="6" w:space="0" w:shadow="0" w:frame="0"/>
              <w:right w:val="single" w:color="888888" w:sz="6" w:space="0" w:shadow="0" w:frame="0"/>
            </w:tcBorders>
            <w:shd w:val="clear" w:color="auto" w:fill="auto"/>
            <w:tcMar>
              <w:top w:type="dxa" w:w="80"/>
              <w:left w:type="dxa" w:w="455"/>
              <w:bottom w:type="dxa" w:w="80"/>
              <w:right w:type="dxa" w:w="455"/>
            </w:tcMar>
            <w:vAlign w:val="top"/>
          </w:tcPr>
          <w:p>
            <w:pPr>
              <w:pStyle w:val="Body"/>
              <w:spacing w:before="30" w:after="150" w:line="390" w:lineRule="atLeast"/>
              <w:ind w:left="375" w:right="375" w:firstLine="0"/>
            </w:pPr>
            <w:r>
              <w:rPr>
                <w:rStyle w:val="None"/>
                <w:rFonts w:ascii="Helvetica" w:hAnsi="Helvetica"/>
                <w:color w:val="30302f"/>
                <w:sz w:val="24"/>
                <w:szCs w:val="24"/>
                <w:u w:color="30302f"/>
                <w:rtl w:val="0"/>
                <w:lang w:val="en-US"/>
              </w:rPr>
              <w:t>What is the treatment change in a child with worsening symptoms at 72 hours after initiation of antibiotic</w:t>
            </w:r>
          </w:p>
        </w:tc>
        <w:tc>
          <w:tcPr>
            <w:tcW w:type="dxa" w:w="9129"/>
            <w:gridSpan w:val="3"/>
            <w:tcBorders>
              <w:top w:val="single" w:color="888888" w:sz="6" w:space="0" w:shadow="0" w:frame="0"/>
              <w:left w:val="single" w:color="888888" w:sz="6" w:space="0" w:shadow="0" w:frame="0"/>
              <w:bottom w:val="single" w:color="888888" w:sz="6" w:space="0" w:shadow="0" w:frame="0"/>
              <w:right w:val="single" w:color="888888" w:sz="6" w:space="0" w:shadow="0" w:frame="0"/>
            </w:tcBorders>
            <w:shd w:val="clear" w:color="auto" w:fill="auto"/>
            <w:tcMar>
              <w:top w:type="dxa" w:w="80"/>
              <w:left w:type="dxa" w:w="455"/>
              <w:bottom w:type="dxa" w:w="80"/>
              <w:right w:type="dxa" w:w="455"/>
            </w:tcMar>
            <w:vAlign w:val="top"/>
          </w:tcPr>
          <w:p>
            <w:pPr>
              <w:pStyle w:val="Body"/>
              <w:spacing w:before="30" w:after="150" w:line="390" w:lineRule="atLeast"/>
              <w:ind w:left="375" w:right="375" w:firstLine="0"/>
            </w:pPr>
            <w:r>
              <w:rPr>
                <w:rStyle w:val="None"/>
                <w:rFonts w:ascii="Helvetica" w:hAnsi="Helvetica" w:hint="default"/>
                <w:color w:val="30302f"/>
                <w:sz w:val="24"/>
                <w:szCs w:val="24"/>
                <w:u w:color="30302f"/>
                <w:rtl w:val="0"/>
                <w:lang w:val="en-US"/>
              </w:rPr>
              <w:t> </w:t>
            </w:r>
          </w:p>
        </w:tc>
      </w:tr>
      <w:tr>
        <w:tblPrEx>
          <w:shd w:val="clear" w:color="auto" w:fill="cdd4e9"/>
        </w:tblPrEx>
        <w:trPr>
          <w:trHeight w:val="685" w:hRule="atLeast"/>
        </w:trPr>
        <w:tc>
          <w:tcPr>
            <w:tcW w:type="dxa" w:w="4266"/>
            <w:tcBorders>
              <w:top w:val="single" w:color="888888" w:sz="6" w:space="0" w:shadow="0" w:frame="0"/>
              <w:left w:val="single" w:color="888888" w:sz="6" w:space="0" w:shadow="0" w:frame="0"/>
              <w:bottom w:val="single" w:color="888888" w:sz="6" w:space="0" w:shadow="0" w:frame="0"/>
              <w:right w:val="single" w:color="888888" w:sz="6" w:space="0" w:shadow="0" w:frame="0"/>
            </w:tcBorders>
            <w:shd w:val="clear" w:color="auto" w:fill="auto"/>
            <w:tcMar>
              <w:top w:type="dxa" w:w="80"/>
              <w:left w:type="dxa" w:w="455"/>
              <w:bottom w:type="dxa" w:w="80"/>
              <w:right w:type="dxa" w:w="455"/>
            </w:tcMar>
            <w:vAlign w:val="top"/>
          </w:tcPr>
          <w:p>
            <w:pPr>
              <w:pStyle w:val="Body"/>
              <w:spacing w:before="30" w:after="150" w:line="390" w:lineRule="atLeast"/>
              <w:ind w:left="375" w:right="375" w:firstLine="0"/>
            </w:pPr>
            <w:r>
              <w:rPr>
                <w:rStyle w:val="None"/>
                <w:rFonts w:ascii="Helvetica" w:hAnsi="Helvetica"/>
                <w:color w:val="30302f"/>
                <w:sz w:val="24"/>
                <w:szCs w:val="24"/>
                <w:u w:color="30302f"/>
                <w:rtl w:val="0"/>
                <w:lang w:val="en-US"/>
              </w:rPr>
              <w:t xml:space="preserve">When is outpatient 72 hour </w:t>
            </w:r>
            <w:r>
              <w:rPr>
                <w:rStyle w:val="None"/>
                <w:rFonts w:ascii="Helvetica" w:hAnsi="Helvetica" w:hint="default"/>
                <w:color w:val="30302f"/>
                <w:sz w:val="24"/>
                <w:szCs w:val="24"/>
                <w:u w:color="30302f"/>
                <w:rtl w:val="0"/>
                <w:lang w:val="en-US"/>
              </w:rPr>
              <w:t>“</w:t>
            </w:r>
            <w:r>
              <w:rPr>
                <w:rStyle w:val="None"/>
                <w:rFonts w:ascii="Helvetica" w:hAnsi="Helvetica"/>
                <w:color w:val="30302f"/>
                <w:sz w:val="24"/>
                <w:szCs w:val="24"/>
                <w:u w:color="30302f"/>
                <w:rtl w:val="0"/>
                <w:lang w:val="en-US"/>
              </w:rPr>
              <w:t>observation</w:t>
            </w:r>
            <w:r>
              <w:rPr>
                <w:rStyle w:val="None"/>
                <w:rFonts w:ascii="Helvetica" w:hAnsi="Helvetica" w:hint="default"/>
                <w:color w:val="30302f"/>
                <w:sz w:val="24"/>
                <w:szCs w:val="24"/>
                <w:u w:color="30302f"/>
                <w:rtl w:val="0"/>
                <w:lang w:val="en-US"/>
              </w:rPr>
              <w:t xml:space="preserve">” </w:t>
            </w:r>
            <w:r>
              <w:rPr>
                <w:rStyle w:val="None"/>
                <w:rFonts w:ascii="Helvetica" w:hAnsi="Helvetica"/>
                <w:color w:val="30302f"/>
                <w:sz w:val="24"/>
                <w:szCs w:val="24"/>
                <w:u w:color="30302f"/>
                <w:rtl w:val="0"/>
                <w:lang w:val="en-US"/>
              </w:rPr>
              <w:t>acceptable?</w:t>
            </w:r>
          </w:p>
        </w:tc>
        <w:tc>
          <w:tcPr>
            <w:tcW w:type="dxa" w:w="9129"/>
            <w:gridSpan w:val="3"/>
            <w:tcBorders>
              <w:top w:val="single" w:color="888888" w:sz="6" w:space="0" w:shadow="0" w:frame="0"/>
              <w:left w:val="single" w:color="888888" w:sz="6" w:space="0" w:shadow="0" w:frame="0"/>
              <w:bottom w:val="single" w:color="888888" w:sz="6" w:space="0" w:shadow="0" w:frame="0"/>
              <w:right w:val="single" w:color="888888" w:sz="6" w:space="0" w:shadow="0" w:frame="0"/>
            </w:tcBorders>
            <w:shd w:val="clear" w:color="auto" w:fill="auto"/>
            <w:tcMar>
              <w:top w:type="dxa" w:w="80"/>
              <w:left w:type="dxa" w:w="455"/>
              <w:bottom w:type="dxa" w:w="80"/>
              <w:right w:type="dxa" w:w="455"/>
            </w:tcMar>
            <w:vAlign w:val="top"/>
          </w:tcPr>
          <w:p>
            <w:pPr>
              <w:pStyle w:val="Body"/>
              <w:spacing w:before="30" w:after="150" w:line="390" w:lineRule="atLeast"/>
              <w:ind w:left="375" w:right="375" w:firstLine="0"/>
            </w:pPr>
            <w:r>
              <w:rPr>
                <w:rStyle w:val="None"/>
                <w:rFonts w:ascii="Helvetica" w:hAnsi="Helvetica" w:hint="default"/>
                <w:color w:val="30302f"/>
                <w:sz w:val="24"/>
                <w:szCs w:val="24"/>
                <w:u w:color="30302f"/>
                <w:rtl w:val="0"/>
                <w:lang w:val="en-US"/>
              </w:rPr>
              <w:t> </w:t>
            </w:r>
          </w:p>
        </w:tc>
      </w:tr>
      <w:tr>
        <w:tblPrEx>
          <w:shd w:val="clear" w:color="auto" w:fill="cdd4e9"/>
        </w:tblPrEx>
        <w:trPr>
          <w:trHeight w:val="2005" w:hRule="atLeast"/>
        </w:trPr>
        <w:tc>
          <w:tcPr>
            <w:tcW w:type="dxa" w:w="4266"/>
            <w:tcBorders>
              <w:top w:val="single" w:color="888888" w:sz="6" w:space="0" w:shadow="0" w:frame="0"/>
              <w:left w:val="single" w:color="888888" w:sz="6" w:space="0" w:shadow="0" w:frame="0"/>
              <w:bottom w:val="single" w:color="888888" w:sz="6" w:space="0" w:shadow="0" w:frame="0"/>
              <w:right w:val="single" w:color="888888" w:sz="6" w:space="0" w:shadow="0" w:frame="0"/>
            </w:tcBorders>
            <w:shd w:val="clear" w:color="auto" w:fill="auto"/>
            <w:tcMar>
              <w:top w:type="dxa" w:w="80"/>
              <w:left w:type="dxa" w:w="455"/>
              <w:bottom w:type="dxa" w:w="80"/>
              <w:right w:type="dxa" w:w="455"/>
            </w:tcMar>
            <w:vAlign w:val="top"/>
          </w:tcPr>
          <w:p>
            <w:pPr>
              <w:pStyle w:val="Body"/>
              <w:spacing w:before="30" w:after="150" w:line="390" w:lineRule="atLeast"/>
              <w:ind w:left="375" w:right="375" w:firstLine="0"/>
              <w:rPr>
                <w:rStyle w:val="None"/>
                <w:rFonts w:ascii="Helvetica" w:cs="Helvetica" w:hAnsi="Helvetica" w:eastAsia="Helvetica"/>
                <w:color w:val="30302f"/>
                <w:sz w:val="24"/>
                <w:szCs w:val="24"/>
                <w:u w:color="30302f"/>
              </w:rPr>
            </w:pPr>
            <w:r>
              <w:rPr>
                <w:rStyle w:val="None"/>
                <w:rFonts w:ascii="Helvetica" w:hAnsi="Helvetica"/>
                <w:color w:val="30302f"/>
                <w:sz w:val="24"/>
                <w:szCs w:val="24"/>
                <w:u w:color="30302f"/>
                <w:rtl w:val="0"/>
                <w:lang w:val="en-US"/>
              </w:rPr>
              <w:t>What modifications would be needed for the following children:</w:t>
            </w:r>
          </w:p>
          <w:p>
            <w:pPr>
              <w:pStyle w:val="Body"/>
              <w:bidi w:val="0"/>
              <w:spacing w:before="30" w:after="150" w:line="390" w:lineRule="atLeast"/>
              <w:ind w:left="375" w:right="375" w:firstLine="0"/>
              <w:jc w:val="left"/>
              <w:rPr>
                <w:rtl w:val="0"/>
              </w:rPr>
            </w:pPr>
            <w:r>
              <w:rPr>
                <w:rStyle w:val="None"/>
                <w:rFonts w:ascii="Helvetica" w:hAnsi="Helvetica"/>
                <w:color w:val="30302f"/>
                <w:sz w:val="24"/>
                <w:szCs w:val="24"/>
                <w:u w:color="30302f"/>
                <w:rtl w:val="0"/>
                <w:lang w:val="en-US"/>
              </w:rPr>
              <w:t>Four year old who is otherwise healthy</w:t>
            </w:r>
          </w:p>
        </w:tc>
        <w:tc>
          <w:tcPr>
            <w:tcW w:type="dxa" w:w="9129"/>
            <w:gridSpan w:val="3"/>
            <w:tcBorders>
              <w:top w:val="single" w:color="888888" w:sz="6" w:space="0" w:shadow="0" w:frame="0"/>
              <w:left w:val="single" w:color="888888" w:sz="6" w:space="0" w:shadow="0" w:frame="0"/>
              <w:bottom w:val="single" w:color="888888" w:sz="6" w:space="0" w:shadow="0" w:frame="0"/>
              <w:right w:val="single" w:color="888888" w:sz="6" w:space="0" w:shadow="0" w:frame="0"/>
            </w:tcBorders>
            <w:shd w:val="clear" w:color="auto" w:fill="auto"/>
            <w:tcMar>
              <w:top w:type="dxa" w:w="80"/>
              <w:left w:type="dxa" w:w="455"/>
              <w:bottom w:type="dxa" w:w="80"/>
              <w:right w:type="dxa" w:w="455"/>
            </w:tcMar>
            <w:vAlign w:val="top"/>
          </w:tcPr>
          <w:p>
            <w:pPr>
              <w:pStyle w:val="Body"/>
              <w:spacing w:before="30" w:after="150" w:line="390" w:lineRule="atLeast"/>
              <w:ind w:left="375" w:right="375" w:firstLine="0"/>
            </w:pPr>
            <w:r>
              <w:rPr>
                <w:rStyle w:val="None"/>
                <w:rFonts w:ascii="Helvetica" w:hAnsi="Helvetica" w:hint="default"/>
                <w:color w:val="30302f"/>
                <w:sz w:val="24"/>
                <w:szCs w:val="24"/>
                <w:u w:color="30302f"/>
                <w:rtl w:val="0"/>
                <w:lang w:val="en-US"/>
              </w:rPr>
              <w:t> </w:t>
            </w:r>
          </w:p>
        </w:tc>
      </w:tr>
      <w:tr>
        <w:tblPrEx>
          <w:shd w:val="clear" w:color="auto" w:fill="cdd4e9"/>
        </w:tblPrEx>
        <w:trPr>
          <w:trHeight w:val="295" w:hRule="atLeast"/>
        </w:trPr>
        <w:tc>
          <w:tcPr>
            <w:tcW w:type="dxa" w:w="4266"/>
            <w:tcBorders>
              <w:top w:val="single" w:color="888888" w:sz="6" w:space="0" w:shadow="0" w:frame="0"/>
              <w:left w:val="single" w:color="888888" w:sz="6" w:space="0" w:shadow="0" w:frame="0"/>
              <w:bottom w:val="single" w:color="888888" w:sz="6" w:space="0" w:shadow="0" w:frame="0"/>
              <w:right w:val="single" w:color="888888" w:sz="6" w:space="0" w:shadow="0" w:frame="0"/>
            </w:tcBorders>
            <w:shd w:val="clear" w:color="auto" w:fill="auto"/>
            <w:tcMar>
              <w:top w:type="dxa" w:w="80"/>
              <w:left w:type="dxa" w:w="455"/>
              <w:bottom w:type="dxa" w:w="80"/>
              <w:right w:type="dxa" w:w="455"/>
            </w:tcMar>
            <w:vAlign w:val="top"/>
          </w:tcPr>
          <w:p>
            <w:pPr>
              <w:pStyle w:val="Body"/>
              <w:spacing w:before="30" w:after="150" w:line="390" w:lineRule="atLeast"/>
              <w:ind w:left="375" w:right="375" w:firstLine="0"/>
            </w:pPr>
            <w:r>
              <w:rPr>
                <w:rStyle w:val="None"/>
                <w:rFonts w:ascii="Helvetica" w:hAnsi="Helvetica"/>
                <w:color w:val="30302f"/>
                <w:sz w:val="24"/>
                <w:szCs w:val="24"/>
                <w:u w:color="30302f"/>
                <w:rtl w:val="0"/>
                <w:lang w:val="en-US"/>
              </w:rPr>
              <w:t>Child with immune deficiency</w:t>
            </w:r>
          </w:p>
        </w:tc>
        <w:tc>
          <w:tcPr>
            <w:tcW w:type="dxa" w:w="9129"/>
            <w:gridSpan w:val="3"/>
            <w:tcBorders>
              <w:top w:val="single" w:color="888888" w:sz="6" w:space="0" w:shadow="0" w:frame="0"/>
              <w:left w:val="single" w:color="888888" w:sz="6" w:space="0" w:shadow="0" w:frame="0"/>
              <w:bottom w:val="single" w:color="888888" w:sz="6" w:space="0" w:shadow="0" w:frame="0"/>
              <w:right w:val="single" w:color="888888" w:sz="6" w:space="0" w:shadow="0" w:frame="0"/>
            </w:tcBorders>
            <w:shd w:val="clear" w:color="auto" w:fill="auto"/>
            <w:tcMar>
              <w:top w:type="dxa" w:w="80"/>
              <w:left w:type="dxa" w:w="455"/>
              <w:bottom w:type="dxa" w:w="80"/>
              <w:right w:type="dxa" w:w="455"/>
            </w:tcMar>
            <w:vAlign w:val="top"/>
          </w:tcPr>
          <w:p>
            <w:pPr>
              <w:pStyle w:val="Body"/>
              <w:spacing w:before="30" w:after="150" w:line="390" w:lineRule="atLeast"/>
              <w:ind w:left="375" w:right="375" w:firstLine="0"/>
            </w:pPr>
            <w:r>
              <w:rPr>
                <w:rStyle w:val="None"/>
                <w:rFonts w:ascii="Helvetica" w:hAnsi="Helvetica" w:hint="default"/>
                <w:color w:val="30302f"/>
                <w:sz w:val="24"/>
                <w:szCs w:val="24"/>
                <w:u w:color="30302f"/>
                <w:rtl w:val="0"/>
                <w:lang w:val="en-US"/>
              </w:rPr>
              <w:t> </w:t>
            </w:r>
          </w:p>
        </w:tc>
      </w:tr>
      <w:tr>
        <w:tblPrEx>
          <w:shd w:val="clear" w:color="auto" w:fill="cdd4e9"/>
        </w:tblPrEx>
        <w:trPr>
          <w:trHeight w:val="685" w:hRule="atLeast"/>
        </w:trPr>
        <w:tc>
          <w:tcPr>
            <w:tcW w:type="dxa" w:w="4266"/>
            <w:tcBorders>
              <w:top w:val="single" w:color="888888" w:sz="6" w:space="0" w:shadow="0" w:frame="0"/>
              <w:left w:val="single" w:color="888888" w:sz="6" w:space="0" w:shadow="0" w:frame="0"/>
              <w:bottom w:val="single" w:color="888888" w:sz="6" w:space="0" w:shadow="0" w:frame="0"/>
              <w:right w:val="single" w:color="888888" w:sz="6" w:space="0" w:shadow="0" w:frame="0"/>
            </w:tcBorders>
            <w:shd w:val="clear" w:color="auto" w:fill="auto"/>
            <w:tcMar>
              <w:top w:type="dxa" w:w="80"/>
              <w:left w:type="dxa" w:w="455"/>
              <w:bottom w:type="dxa" w:w="80"/>
              <w:right w:type="dxa" w:w="455"/>
            </w:tcMar>
            <w:vAlign w:val="top"/>
          </w:tcPr>
          <w:p>
            <w:pPr>
              <w:pStyle w:val="Body"/>
              <w:spacing w:before="30" w:after="150" w:line="390" w:lineRule="atLeast"/>
              <w:ind w:left="375" w:right="375" w:firstLine="0"/>
            </w:pPr>
            <w:r>
              <w:rPr>
                <w:rStyle w:val="None"/>
                <w:rFonts w:ascii="Helvetica" w:hAnsi="Helvetica"/>
                <w:color w:val="30302f"/>
                <w:sz w:val="24"/>
                <w:szCs w:val="24"/>
                <w:u w:color="30302f"/>
                <w:rtl w:val="0"/>
                <w:lang w:val="en-US"/>
              </w:rPr>
              <w:t>Child with two prior sinus infections</w:t>
            </w:r>
          </w:p>
        </w:tc>
        <w:tc>
          <w:tcPr>
            <w:tcW w:type="dxa" w:w="9129"/>
            <w:gridSpan w:val="3"/>
            <w:tcBorders>
              <w:top w:val="single" w:color="888888" w:sz="6" w:space="0" w:shadow="0" w:frame="0"/>
              <w:left w:val="single" w:color="888888" w:sz="6" w:space="0" w:shadow="0" w:frame="0"/>
              <w:bottom w:val="single" w:color="888888" w:sz="6" w:space="0" w:shadow="0" w:frame="0"/>
              <w:right w:val="single" w:color="888888" w:sz="6" w:space="0" w:shadow="0" w:frame="0"/>
            </w:tcBorders>
            <w:shd w:val="clear" w:color="auto" w:fill="auto"/>
            <w:tcMar>
              <w:top w:type="dxa" w:w="80"/>
              <w:left w:type="dxa" w:w="455"/>
              <w:bottom w:type="dxa" w:w="80"/>
              <w:right w:type="dxa" w:w="455"/>
            </w:tcMar>
            <w:vAlign w:val="top"/>
          </w:tcPr>
          <w:p>
            <w:pPr>
              <w:pStyle w:val="Body"/>
              <w:spacing w:before="30" w:after="150" w:line="390" w:lineRule="atLeast"/>
              <w:ind w:left="375" w:right="375" w:firstLine="0"/>
            </w:pPr>
            <w:r>
              <w:rPr>
                <w:rStyle w:val="None"/>
                <w:rFonts w:ascii="Helvetica" w:hAnsi="Helvetica" w:hint="default"/>
                <w:color w:val="30302f"/>
                <w:sz w:val="24"/>
                <w:szCs w:val="24"/>
                <w:u w:color="30302f"/>
                <w:rtl w:val="0"/>
                <w:lang w:val="en-US"/>
              </w:rPr>
              <w:t> </w:t>
            </w:r>
          </w:p>
        </w:tc>
      </w:tr>
      <w:tr>
        <w:tblPrEx>
          <w:shd w:val="clear" w:color="auto" w:fill="cdd4e9"/>
        </w:tblPrEx>
        <w:trPr>
          <w:trHeight w:val="295" w:hRule="atLeast"/>
        </w:trPr>
        <w:tc>
          <w:tcPr>
            <w:tcW w:type="dxa" w:w="4266"/>
            <w:tcBorders>
              <w:top w:val="single" w:color="888888" w:sz="6" w:space="0" w:shadow="0" w:frame="0"/>
              <w:left w:val="single" w:color="888888" w:sz="6" w:space="0" w:shadow="0" w:frame="0"/>
              <w:bottom w:val="single" w:color="888888" w:sz="6" w:space="0" w:shadow="0" w:frame="0"/>
              <w:right w:val="single" w:color="888888" w:sz="6" w:space="0" w:shadow="0" w:frame="0"/>
            </w:tcBorders>
            <w:shd w:val="clear" w:color="auto" w:fill="auto"/>
            <w:tcMar>
              <w:top w:type="dxa" w:w="80"/>
              <w:left w:type="dxa" w:w="455"/>
              <w:bottom w:type="dxa" w:w="80"/>
              <w:right w:type="dxa" w:w="455"/>
            </w:tcMar>
            <w:vAlign w:val="top"/>
          </w:tcPr>
          <w:p>
            <w:pPr>
              <w:pStyle w:val="Body"/>
              <w:spacing w:before="30" w:after="150" w:line="390" w:lineRule="atLeast"/>
              <w:ind w:left="375" w:right="375" w:firstLine="0"/>
            </w:pPr>
            <w:r>
              <w:rPr>
                <w:rStyle w:val="None"/>
                <w:rFonts w:ascii="Helvetica" w:hAnsi="Helvetica"/>
                <w:color w:val="30302f"/>
                <w:sz w:val="24"/>
                <w:szCs w:val="24"/>
                <w:u w:color="30302f"/>
                <w:rtl w:val="0"/>
                <w:lang w:val="en-US"/>
              </w:rPr>
              <w:t>Child with cystic fibrosis</w:t>
            </w:r>
          </w:p>
        </w:tc>
        <w:tc>
          <w:tcPr>
            <w:tcW w:type="dxa" w:w="9129"/>
            <w:gridSpan w:val="3"/>
            <w:tcBorders>
              <w:top w:val="single" w:color="888888" w:sz="6" w:space="0" w:shadow="0" w:frame="0"/>
              <w:left w:val="single" w:color="888888" w:sz="6" w:space="0" w:shadow="0" w:frame="0"/>
              <w:bottom w:val="single" w:color="888888" w:sz="6" w:space="0" w:shadow="0" w:frame="0"/>
              <w:right w:val="single" w:color="888888" w:sz="6" w:space="0" w:shadow="0" w:frame="0"/>
            </w:tcBorders>
            <w:shd w:val="clear" w:color="auto" w:fill="auto"/>
            <w:tcMar>
              <w:top w:type="dxa" w:w="80"/>
              <w:left w:type="dxa" w:w="455"/>
              <w:bottom w:type="dxa" w:w="80"/>
              <w:right w:type="dxa" w:w="455"/>
            </w:tcMar>
            <w:vAlign w:val="top"/>
          </w:tcPr>
          <w:p>
            <w:pPr>
              <w:pStyle w:val="Body"/>
              <w:spacing w:before="30" w:after="150" w:line="390" w:lineRule="atLeast"/>
              <w:ind w:left="375" w:right="375" w:firstLine="0"/>
            </w:pPr>
            <w:r>
              <w:rPr>
                <w:rStyle w:val="None"/>
                <w:rFonts w:ascii="Helvetica" w:hAnsi="Helvetica" w:hint="default"/>
                <w:color w:val="30302f"/>
                <w:sz w:val="24"/>
                <w:szCs w:val="24"/>
                <w:u w:color="30302f"/>
                <w:rtl w:val="0"/>
                <w:lang w:val="en-US"/>
              </w:rPr>
              <w:t> </w:t>
            </w:r>
          </w:p>
        </w:tc>
      </w:tr>
      <w:tr>
        <w:tblPrEx>
          <w:shd w:val="clear" w:color="auto" w:fill="cdd4e9"/>
        </w:tblPrEx>
        <w:trPr>
          <w:trHeight w:val="1075" w:hRule="atLeast"/>
        </w:trPr>
        <w:tc>
          <w:tcPr>
            <w:tcW w:type="dxa" w:w="4266"/>
            <w:tcBorders>
              <w:top w:val="single" w:color="888888" w:sz="6" w:space="0" w:shadow="0" w:frame="0"/>
              <w:left w:val="single" w:color="888888" w:sz="6" w:space="0" w:shadow="0" w:frame="0"/>
              <w:bottom w:val="single" w:color="888888" w:sz="6" w:space="0" w:shadow="0" w:frame="0"/>
              <w:right w:val="single" w:color="888888" w:sz="6" w:space="0" w:shadow="0" w:frame="0"/>
            </w:tcBorders>
            <w:shd w:val="clear" w:color="auto" w:fill="auto"/>
            <w:tcMar>
              <w:top w:type="dxa" w:w="80"/>
              <w:left w:type="dxa" w:w="455"/>
              <w:bottom w:type="dxa" w:w="80"/>
              <w:right w:type="dxa" w:w="455"/>
            </w:tcMar>
            <w:vAlign w:val="top"/>
          </w:tcPr>
          <w:p>
            <w:pPr>
              <w:pStyle w:val="Body"/>
              <w:spacing w:before="30" w:after="150" w:line="390" w:lineRule="atLeast"/>
              <w:ind w:left="375" w:right="375" w:firstLine="0"/>
            </w:pPr>
            <w:r>
              <w:rPr>
                <w:rStyle w:val="None"/>
                <w:rFonts w:ascii="Helvetica" w:hAnsi="Helvetica"/>
                <w:color w:val="30302f"/>
                <w:sz w:val="24"/>
                <w:szCs w:val="24"/>
                <w:u w:color="30302f"/>
                <w:rtl w:val="0"/>
                <w:lang w:val="en-US"/>
              </w:rPr>
              <w:t>What other conditions would modify these treatment recommendations?</w:t>
            </w:r>
          </w:p>
        </w:tc>
        <w:tc>
          <w:tcPr>
            <w:tcW w:type="dxa" w:w="9129"/>
            <w:gridSpan w:val="3"/>
            <w:tcBorders>
              <w:top w:val="single" w:color="888888" w:sz="6" w:space="0" w:shadow="0" w:frame="0"/>
              <w:left w:val="single" w:color="888888" w:sz="6" w:space="0" w:shadow="0" w:frame="0"/>
              <w:bottom w:val="single" w:color="888888" w:sz="6" w:space="0" w:shadow="0" w:frame="0"/>
              <w:right w:val="single" w:color="888888" w:sz="6" w:space="0" w:shadow="0" w:frame="0"/>
            </w:tcBorders>
            <w:shd w:val="clear" w:color="auto" w:fill="auto"/>
            <w:tcMar>
              <w:top w:type="dxa" w:w="80"/>
              <w:left w:type="dxa" w:w="455"/>
              <w:bottom w:type="dxa" w:w="80"/>
              <w:right w:type="dxa" w:w="455"/>
            </w:tcMar>
            <w:vAlign w:val="top"/>
          </w:tcPr>
          <w:p>
            <w:pPr>
              <w:pStyle w:val="Body"/>
              <w:spacing w:before="30" w:after="150" w:line="390" w:lineRule="atLeast"/>
              <w:ind w:left="375" w:right="375" w:firstLine="0"/>
            </w:pPr>
            <w:r>
              <w:rPr>
                <w:rStyle w:val="None"/>
                <w:rFonts w:ascii="Helvetica" w:hAnsi="Helvetica" w:hint="default"/>
                <w:color w:val="30302f"/>
                <w:sz w:val="24"/>
                <w:szCs w:val="24"/>
                <w:u w:color="30302f"/>
                <w:rtl w:val="0"/>
                <w:lang w:val="en-US"/>
              </w:rPr>
              <w:t> </w:t>
            </w:r>
          </w:p>
        </w:tc>
      </w:tr>
    </w:tbl>
    <w:p>
      <w:pPr>
        <w:pStyle w:val="Body"/>
        <w:widowControl w:val="0"/>
        <w:spacing w:before="30" w:after="150" w:line="240" w:lineRule="auto"/>
        <w:jc w:val="center"/>
      </w:pPr>
      <w:r>
        <w:rPr>
          <w:rStyle w:val="None"/>
          <w:color w:val="ff0000"/>
          <w:sz w:val="32"/>
          <w:szCs w:val="32"/>
          <w:u w:color="ff0000"/>
        </w:rPr>
      </w:r>
    </w:p>
    <w:sectPr>
      <w:headerReference w:type="default" r:id="rId4"/>
      <w:footerReference w:type="default" r:id="rId5"/>
      <w:pgSz w:w="15840" w:h="12240" w:orient="landscape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Time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rFonts w:ascii="Helvetica Neue" w:cs="Helvetica Neue" w:hAnsi="Helvetica Neue" w:eastAsia="Helvetica Neue"/>
      <w:color w:val="000000"/>
      <w:sz w:val="25"/>
      <w:szCs w:val="25"/>
      <w:u w:color="000000"/>
      <w:shd w:val="clear" w:color="auto" w:fill="f4f2e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