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42CC6" w14:textId="4DF305FF" w:rsidR="006118D7" w:rsidRDefault="00A42731" w:rsidP="00AC51F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51F8">
        <w:rPr>
          <w:rFonts w:ascii="Times New Roman" w:hAnsi="Times New Roman" w:cs="Times New Roman"/>
          <w:sz w:val="24"/>
          <w:szCs w:val="24"/>
        </w:rPr>
        <w:t xml:space="preserve">Introduction </w:t>
      </w:r>
    </w:p>
    <w:p w14:paraId="0609FFCB" w14:textId="5BF92A99" w:rsidR="00553CC3" w:rsidRDefault="001F01E4" w:rsidP="00CE124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Harley-D</w:t>
      </w:r>
      <w:r w:rsidR="00345D44">
        <w:rPr>
          <w:rFonts w:ascii="Times New Roman" w:hAnsi="Times New Roman" w:cs="Times New Roman"/>
          <w:sz w:val="24"/>
          <w:szCs w:val="24"/>
        </w:rPr>
        <w:t>avidson Motor Company (HYSE:HOG) is the primary American made motorcycle company in the U.S. and was established in 1903 by William Harley, Arthur and Walter Davidson in Milwaukee Wisc</w:t>
      </w:r>
      <w:r w:rsidR="00CC462B">
        <w:rPr>
          <w:rFonts w:ascii="Times New Roman" w:hAnsi="Times New Roman" w:cs="Times New Roman"/>
          <w:sz w:val="24"/>
          <w:szCs w:val="24"/>
        </w:rPr>
        <w:t>onsi</w:t>
      </w:r>
      <w:r w:rsidR="00345D44">
        <w:rPr>
          <w:rFonts w:ascii="Times New Roman" w:hAnsi="Times New Roman" w:cs="Times New Roman"/>
          <w:sz w:val="24"/>
          <w:szCs w:val="24"/>
        </w:rPr>
        <w:t>n</w:t>
      </w:r>
      <w:sdt>
        <w:sdtPr>
          <w:rPr>
            <w:rFonts w:ascii="Times New Roman" w:hAnsi="Times New Roman" w:cs="Times New Roman"/>
            <w:sz w:val="24"/>
            <w:szCs w:val="24"/>
          </w:rPr>
          <w:id w:val="-1563547716"/>
          <w:citation/>
        </w:sdtPr>
        <w:sdtEndPr/>
        <w:sdtContent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25E73">
            <w:rPr>
              <w:rFonts w:ascii="Times New Roman" w:hAnsi="Times New Roman" w:cs="Times New Roman"/>
              <w:sz w:val="24"/>
              <w:szCs w:val="24"/>
            </w:rPr>
            <w:instrText xml:space="preserve"> CITATION Hog14 \l 1033 </w:instrText>
          </w:r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25E7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25E73" w:rsidRPr="00925E73">
            <w:rPr>
              <w:rFonts w:ascii="Times New Roman" w:hAnsi="Times New Roman" w:cs="Times New Roman"/>
              <w:noProof/>
              <w:sz w:val="24"/>
              <w:szCs w:val="24"/>
            </w:rPr>
            <w:t>(Hog Heaven, 2014)</w:t>
          </w:r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45D44">
        <w:rPr>
          <w:rFonts w:ascii="Times New Roman" w:hAnsi="Times New Roman" w:cs="Times New Roman"/>
          <w:sz w:val="24"/>
          <w:szCs w:val="24"/>
        </w:rPr>
        <w:t xml:space="preserve">. </w:t>
      </w:r>
      <w:r w:rsidR="00CE124A">
        <w:rPr>
          <w:rFonts w:ascii="Times New Roman" w:hAnsi="Times New Roman" w:cs="Times New Roman"/>
          <w:sz w:val="24"/>
          <w:szCs w:val="24"/>
        </w:rPr>
        <w:t xml:space="preserve">HD is the longest continuously operating manufacture of motorcycles in the U.S. and currently has 51% of the market. </w:t>
      </w:r>
      <w:r w:rsidR="0021323E">
        <w:rPr>
          <w:rFonts w:ascii="Times New Roman" w:hAnsi="Times New Roman" w:cs="Times New Roman"/>
          <w:sz w:val="24"/>
          <w:szCs w:val="24"/>
        </w:rPr>
        <w:t xml:space="preserve">Harley-Davidson continues to work on new products including electric and light weight motorcycles for sale in the U.S. and global market. </w:t>
      </w:r>
    </w:p>
    <w:p w14:paraId="54FFF0F8" w14:textId="0F6F8A85" w:rsidR="001F01E4" w:rsidRPr="00553CC3" w:rsidRDefault="001F01E4" w:rsidP="0011318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3CC3">
        <w:rPr>
          <w:rFonts w:ascii="Times New Roman" w:hAnsi="Times New Roman" w:cs="Times New Roman"/>
          <w:b/>
          <w:bCs/>
          <w:sz w:val="24"/>
          <w:szCs w:val="24"/>
        </w:rPr>
        <w:t>Operating Industry</w:t>
      </w:r>
    </w:p>
    <w:p w14:paraId="55BEBDEC" w14:textId="7FCBF129" w:rsidR="00F06818" w:rsidRDefault="0083105A" w:rsidP="009513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Harley-Davidson Motor Company produces heavy weight motorcycles in the U.S, Brazil, India</w:t>
      </w:r>
      <w:r w:rsidR="00F06818">
        <w:rPr>
          <w:rFonts w:ascii="Times New Roman" w:hAnsi="Times New Roman" w:cs="Times New Roman"/>
          <w:sz w:val="24"/>
          <w:szCs w:val="24"/>
        </w:rPr>
        <w:t>, and Thailand</w:t>
      </w:r>
      <w:r>
        <w:rPr>
          <w:rFonts w:ascii="Times New Roman" w:hAnsi="Times New Roman" w:cs="Times New Roman"/>
          <w:sz w:val="24"/>
          <w:szCs w:val="24"/>
        </w:rPr>
        <w:t xml:space="preserve"> for consumers in the regional and global markets</w:t>
      </w:r>
      <w:r w:rsidR="00925E73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132272953"/>
          <w:citation/>
        </w:sdtPr>
        <w:sdtEndPr/>
        <w:sdtContent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25E73">
            <w:rPr>
              <w:rFonts w:ascii="Times New Roman" w:hAnsi="Times New Roman" w:cs="Times New Roman"/>
              <w:sz w:val="24"/>
              <w:szCs w:val="24"/>
            </w:rPr>
            <w:instrText xml:space="preserve"> CITATION Woo14 \l 1033 </w:instrText>
          </w:r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25E73" w:rsidRPr="00925E73">
            <w:rPr>
              <w:rFonts w:ascii="Times New Roman" w:hAnsi="Times New Roman" w:cs="Times New Roman"/>
              <w:noProof/>
              <w:sz w:val="24"/>
              <w:szCs w:val="24"/>
            </w:rPr>
            <w:t>(Woods, 2014)</w:t>
          </w:r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06818">
        <w:rPr>
          <w:rFonts w:ascii="Times New Roman" w:hAnsi="Times New Roman" w:cs="Times New Roman"/>
          <w:sz w:val="24"/>
          <w:szCs w:val="24"/>
        </w:rPr>
        <w:t>Due to trade wars between Europe and the U.S., Harley-Davidson moved or is moving manufacturing overseas to avoid import or export tariffs and increased costs of aluminum and steel</w:t>
      </w:r>
      <w:r w:rsidR="00925E73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513406938"/>
          <w:citation/>
        </w:sdtPr>
        <w:sdtEndPr/>
        <w:sdtContent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25E73">
            <w:rPr>
              <w:rFonts w:ascii="Times New Roman" w:hAnsi="Times New Roman" w:cs="Times New Roman"/>
              <w:sz w:val="24"/>
              <w:szCs w:val="24"/>
            </w:rPr>
            <w:instrText xml:space="preserve"> CITATION Sta92 \l 1033 </w:instrText>
          </w:r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25E73" w:rsidRPr="00925E73">
            <w:rPr>
              <w:rFonts w:ascii="Times New Roman" w:hAnsi="Times New Roman" w:cs="Times New Roman"/>
              <w:noProof/>
              <w:sz w:val="24"/>
              <w:szCs w:val="24"/>
            </w:rPr>
            <w:t>(Stanfield, 1992)</w:t>
          </w:r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06818">
        <w:rPr>
          <w:rFonts w:ascii="Times New Roman" w:hAnsi="Times New Roman" w:cs="Times New Roman"/>
          <w:sz w:val="24"/>
          <w:szCs w:val="24"/>
        </w:rPr>
        <w:t xml:space="preserve">. </w:t>
      </w:r>
      <w:r w:rsidR="0095131B">
        <w:rPr>
          <w:rFonts w:ascii="Times New Roman" w:hAnsi="Times New Roman" w:cs="Times New Roman"/>
          <w:sz w:val="24"/>
          <w:szCs w:val="24"/>
        </w:rPr>
        <w:t xml:space="preserve">The U.S. market is continuing to decline for Harley-Davidson due to the cost and size of its </w:t>
      </w:r>
      <w:r w:rsidR="00CE124A">
        <w:rPr>
          <w:rFonts w:ascii="Times New Roman" w:hAnsi="Times New Roman" w:cs="Times New Roman"/>
          <w:sz w:val="24"/>
          <w:szCs w:val="24"/>
        </w:rPr>
        <w:t>motorcycles</w:t>
      </w:r>
      <w:r w:rsidR="0095131B">
        <w:rPr>
          <w:rFonts w:ascii="Times New Roman" w:hAnsi="Times New Roman" w:cs="Times New Roman"/>
          <w:sz w:val="24"/>
          <w:szCs w:val="24"/>
        </w:rPr>
        <w:t xml:space="preserve"> and the ag</w:t>
      </w:r>
      <w:r w:rsidR="00CE124A">
        <w:rPr>
          <w:rFonts w:ascii="Times New Roman" w:hAnsi="Times New Roman" w:cs="Times New Roman"/>
          <w:sz w:val="24"/>
          <w:szCs w:val="24"/>
        </w:rPr>
        <w:t xml:space="preserve">ing out of the demographics that have historically pushed HD. </w:t>
      </w:r>
    </w:p>
    <w:p w14:paraId="175F9436" w14:textId="6A82D746" w:rsidR="001F01E4" w:rsidRPr="00553CC3" w:rsidRDefault="001F01E4" w:rsidP="0011318D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53CC3">
        <w:rPr>
          <w:rFonts w:ascii="Times New Roman" w:hAnsi="Times New Roman" w:cs="Times New Roman"/>
          <w:b/>
          <w:bCs/>
          <w:sz w:val="24"/>
          <w:szCs w:val="24"/>
        </w:rPr>
        <w:t>Industry Description</w:t>
      </w:r>
    </w:p>
    <w:p w14:paraId="38898992" w14:textId="56B8F7F9" w:rsidR="00553CC3" w:rsidRDefault="0083105A" w:rsidP="0095131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motorcycle industry includes manufactures, parts manufacturers, distributors, retailers and dealers that operate in both developed and developing countries.</w:t>
      </w:r>
      <w:r w:rsidR="0095131B">
        <w:rPr>
          <w:rFonts w:ascii="Times New Roman" w:hAnsi="Times New Roman" w:cs="Times New Roman"/>
          <w:sz w:val="24"/>
          <w:szCs w:val="24"/>
        </w:rPr>
        <w:t xml:space="preserve"> The total global sales of motorcycles reached 134.5 million units of all brands and types of motorcycles</w:t>
      </w:r>
      <w:r w:rsidR="00925E73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-1999256554"/>
          <w:citation/>
        </w:sdtPr>
        <w:sdtEndPr/>
        <w:sdtContent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25E73">
            <w:rPr>
              <w:rFonts w:ascii="Times New Roman" w:hAnsi="Times New Roman" w:cs="Times New Roman"/>
              <w:sz w:val="24"/>
              <w:szCs w:val="24"/>
            </w:rPr>
            <w:instrText xml:space="preserve"> CITATION Sta92 \l 1033 </w:instrText>
          </w:r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25E73" w:rsidRPr="00925E73">
            <w:rPr>
              <w:rFonts w:ascii="Times New Roman" w:hAnsi="Times New Roman" w:cs="Times New Roman"/>
              <w:noProof/>
              <w:sz w:val="24"/>
              <w:szCs w:val="24"/>
            </w:rPr>
            <w:t>(Stanfield, 1992)</w:t>
          </w:r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5131B">
        <w:rPr>
          <w:rFonts w:ascii="Times New Roman" w:hAnsi="Times New Roman" w:cs="Times New Roman"/>
          <w:sz w:val="24"/>
          <w:szCs w:val="24"/>
        </w:rPr>
        <w:t xml:space="preserve">. The majority of the U.S. market is medium and heavy weights, while Europe and Asian sales are predominately small inexpensive motorcycles. </w:t>
      </w:r>
      <w:r w:rsidR="00CE124A">
        <w:rPr>
          <w:rFonts w:ascii="Times New Roman" w:hAnsi="Times New Roman" w:cs="Times New Roman"/>
          <w:sz w:val="24"/>
          <w:szCs w:val="24"/>
        </w:rPr>
        <w:t xml:space="preserve">Light motorcycles are leading global sales while several new manufactures are producing electric bikes only and HD is currently producing an </w:t>
      </w:r>
      <w:r w:rsidR="00057299">
        <w:rPr>
          <w:rFonts w:ascii="Times New Roman" w:hAnsi="Times New Roman" w:cs="Times New Roman"/>
          <w:sz w:val="24"/>
          <w:szCs w:val="24"/>
        </w:rPr>
        <w:t>all-electric</w:t>
      </w:r>
      <w:r w:rsidR="00CE124A">
        <w:rPr>
          <w:rFonts w:ascii="Times New Roman" w:hAnsi="Times New Roman" w:cs="Times New Roman"/>
          <w:sz w:val="24"/>
          <w:szCs w:val="24"/>
        </w:rPr>
        <w:t xml:space="preserve"> bike at a significate cost over most manufactures</w:t>
      </w:r>
      <w:r w:rsidR="00925E73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539543609"/>
          <w:citation/>
        </w:sdtPr>
        <w:sdtEndPr/>
        <w:sdtContent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25E73">
            <w:rPr>
              <w:rFonts w:ascii="Times New Roman" w:hAnsi="Times New Roman" w:cs="Times New Roman"/>
              <w:sz w:val="24"/>
              <w:szCs w:val="24"/>
            </w:rPr>
            <w:instrText xml:space="preserve"> CITATION Sta92 \l 1033 </w:instrText>
          </w:r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25E73" w:rsidRPr="00925E73">
            <w:rPr>
              <w:rFonts w:ascii="Times New Roman" w:hAnsi="Times New Roman" w:cs="Times New Roman"/>
              <w:noProof/>
              <w:sz w:val="24"/>
              <w:szCs w:val="24"/>
            </w:rPr>
            <w:t>(Stanfield, 1992)</w:t>
          </w:r>
          <w:r w:rsidR="00925E7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E12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DA1FE1" w14:textId="3AC3B858" w:rsidR="00553CC3" w:rsidRPr="00252065" w:rsidRDefault="00553CC3" w:rsidP="00252065">
      <w:pPr>
        <w:spacing w:after="0" w:line="48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1620415754"/>
        <w:docPartObj>
          <w:docPartGallery w:val="Bibliographies"/>
          <w:docPartUnique/>
        </w:docPartObj>
      </w:sdtPr>
      <w:sdtEndPr/>
      <w:sdtContent>
        <w:p w14:paraId="442E3A4F" w14:textId="439B1A41" w:rsidR="00553CC3" w:rsidRPr="00553CC3" w:rsidRDefault="00553CC3" w:rsidP="00553CC3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553CC3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>
            <w:rPr>
              <w:rFonts w:asciiTheme="minorHAnsi" w:hAnsiTheme="minorHAnsi" w:cstheme="minorBidi"/>
              <w:sz w:val="22"/>
              <w:szCs w:val="22"/>
            </w:rPr>
          </w:sdtEndPr>
          <w:sdtContent>
            <w:p w14:paraId="3623D920" w14:textId="77777777" w:rsidR="00553CC3" w:rsidRPr="00553CC3" w:rsidRDefault="00553CC3" w:rsidP="00553CC3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53CC3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553CC3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553CC3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Hog Heaven. (2014, July 11). </w:t>
              </w:r>
              <w:r w:rsidRPr="00553CC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Celebrating 100 Years of the Harley-Davidson</w:t>
              </w: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Hog Heaven: https://www.loc.gov/rr/scitech/harley100/</w:t>
              </w:r>
            </w:p>
            <w:p w14:paraId="184D7AFE" w14:textId="77777777" w:rsidR="00553CC3" w:rsidRPr="00553CC3" w:rsidRDefault="00553CC3" w:rsidP="00553CC3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Peng, M. W. (2017). </w:t>
              </w:r>
              <w:r w:rsidRPr="00553CC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Global Strategy.</w:t>
              </w: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Boston: Cengage Learning.</w:t>
              </w:r>
            </w:p>
            <w:p w14:paraId="6F7417FF" w14:textId="77777777" w:rsidR="00553CC3" w:rsidRPr="00553CC3" w:rsidRDefault="00553CC3" w:rsidP="00553CC3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Stanfield, P. (1992). Heritage Design: The Harley-Davidson Motor Company. </w:t>
              </w:r>
              <w:r w:rsidRPr="00553CC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Journal of Design History, 5</w:t>
              </w: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(2), 145-155. Retrieved from https://doi.org/10.1093/jdh/5.2.141</w:t>
              </w:r>
            </w:p>
            <w:p w14:paraId="7288C957" w14:textId="77777777" w:rsidR="00553CC3" w:rsidRPr="00553CC3" w:rsidRDefault="00553CC3" w:rsidP="00553CC3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The World Bank Group. (2019). </w:t>
              </w:r>
              <w:r w:rsidRPr="00553CC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GDP growth (annual %)</w:t>
              </w: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The World Bank: https://data.worldbank.org/indicator/NY.GDP.MKTP.KD.ZG</w:t>
              </w:r>
            </w:p>
            <w:p w14:paraId="04A10E70" w14:textId="37045339" w:rsidR="00553CC3" w:rsidRPr="00553CC3" w:rsidRDefault="00553CC3" w:rsidP="00553CC3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United Nations Devel</w:t>
              </w:r>
              <w:r w:rsidR="000721CC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o</w:t>
              </w: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pment Programme. (2019). </w:t>
              </w:r>
              <w:r w:rsidRPr="00553CC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Human Develpoment Reports</w:t>
              </w: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United Nations Devel</w:t>
              </w:r>
              <w:r w:rsidR="000721CC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o</w:t>
              </w: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pment Programme: http://hdr.undp.org/en/countries/profiles/IND</w:t>
              </w:r>
            </w:p>
            <w:p w14:paraId="31B38DAB" w14:textId="70234340" w:rsidR="00553CC3" w:rsidRPr="00553CC3" w:rsidRDefault="00553CC3" w:rsidP="00553CC3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Woods, D. (2014, June). </w:t>
              </w:r>
              <w:r w:rsidRPr="00553CC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How Harley-David</w:t>
              </w:r>
              <w:r w:rsidR="000721CC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s</w:t>
              </w:r>
              <w:r w:rsidRPr="00553CC3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on Brought its Biker Brand to India</w:t>
              </w:r>
              <w:r w:rsidRPr="00553CC3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>. Retrieved from Duke Corporate Education: https://www.dukece.com/insights/how-harley-davidson-brought-biker-brand-india/</w:t>
              </w:r>
            </w:p>
            <w:p w14:paraId="3C7FC8C2" w14:textId="75908068" w:rsidR="00553CC3" w:rsidRDefault="00553CC3" w:rsidP="00553CC3">
              <w:pPr>
                <w:spacing w:line="480" w:lineRule="auto"/>
              </w:pPr>
              <w:r w:rsidRPr="00553CC3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14:paraId="35068298" w14:textId="77777777" w:rsidR="00553CC3" w:rsidRPr="007D3884" w:rsidRDefault="00553CC3" w:rsidP="002E600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53CC3" w:rsidRPr="007D3884" w:rsidSect="00145B81">
      <w:headerReference w:type="default" r:id="rId8"/>
      <w:headerReference w:type="firs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0499D" w14:textId="77777777" w:rsidR="009170B8" w:rsidRDefault="009170B8" w:rsidP="00A91CA3">
      <w:pPr>
        <w:spacing w:after="0" w:line="240" w:lineRule="auto"/>
      </w:pPr>
      <w:r>
        <w:separator/>
      </w:r>
    </w:p>
  </w:endnote>
  <w:endnote w:type="continuationSeparator" w:id="0">
    <w:p w14:paraId="6DB51FE3" w14:textId="77777777" w:rsidR="009170B8" w:rsidRDefault="009170B8" w:rsidP="00A91CA3">
      <w:pPr>
        <w:spacing w:after="0" w:line="240" w:lineRule="auto"/>
      </w:pPr>
      <w:r>
        <w:continuationSeparator/>
      </w:r>
    </w:p>
  </w:endnote>
  <w:endnote w:type="continuationNotice" w:id="1">
    <w:p w14:paraId="6E7E8462" w14:textId="77777777" w:rsidR="009170B8" w:rsidRDefault="009170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BFCEC" w14:textId="77777777" w:rsidR="009170B8" w:rsidRDefault="009170B8" w:rsidP="00A91CA3">
      <w:pPr>
        <w:spacing w:after="0" w:line="240" w:lineRule="auto"/>
      </w:pPr>
      <w:r>
        <w:separator/>
      </w:r>
    </w:p>
  </w:footnote>
  <w:footnote w:type="continuationSeparator" w:id="0">
    <w:p w14:paraId="7E2B2F7F" w14:textId="77777777" w:rsidR="009170B8" w:rsidRDefault="009170B8" w:rsidP="00A91CA3">
      <w:pPr>
        <w:spacing w:after="0" w:line="240" w:lineRule="auto"/>
      </w:pPr>
      <w:r>
        <w:continuationSeparator/>
      </w:r>
    </w:p>
  </w:footnote>
  <w:footnote w:type="continuationNotice" w:id="1">
    <w:p w14:paraId="3A0EC459" w14:textId="77777777" w:rsidR="009170B8" w:rsidRDefault="009170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78007" w14:textId="64F336A8" w:rsidR="009170B8" w:rsidRPr="00A91CA3" w:rsidRDefault="00283370" w:rsidP="00A91CA3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TARGET INDUSTRY AND TARGET COMPANY</w:t>
    </w:r>
    <w:r w:rsidR="009170B8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1001081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170B8" w:rsidRPr="00A91C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9170B8" w:rsidRPr="00A91C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170B8" w:rsidRPr="00A91C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42A7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="009170B8" w:rsidRPr="00A91C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75E766E7" w14:textId="77777777" w:rsidR="009170B8" w:rsidRDefault="009170B8" w:rsidP="003126DF">
    <w:pPr>
      <w:pStyle w:val="Header"/>
      <w:tabs>
        <w:tab w:val="clear" w:pos="4680"/>
        <w:tab w:val="clear" w:pos="9360"/>
        <w:tab w:val="left" w:pos="1260"/>
      </w:tabs>
    </w:pPr>
    <w:r>
      <w:tab/>
    </w:r>
  </w:p>
  <w:p w14:paraId="4963AE5E" w14:textId="77777777" w:rsidR="009170B8" w:rsidRDefault="009170B8" w:rsidP="003126DF">
    <w:pPr>
      <w:pStyle w:val="Header"/>
      <w:tabs>
        <w:tab w:val="clear" w:pos="4680"/>
        <w:tab w:val="clear" w:pos="9360"/>
        <w:tab w:val="left" w:pos="1260"/>
      </w:tabs>
    </w:pPr>
  </w:p>
  <w:p w14:paraId="10252F22" w14:textId="77777777" w:rsidR="009170B8" w:rsidRDefault="009170B8" w:rsidP="003126DF">
    <w:pPr>
      <w:pStyle w:val="Header"/>
      <w:tabs>
        <w:tab w:val="clear" w:pos="4680"/>
        <w:tab w:val="clear" w:pos="9360"/>
        <w:tab w:val="left" w:pos="12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6862481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65CA02E" w14:textId="35168965" w:rsidR="009170B8" w:rsidRDefault="009170B8" w:rsidP="00A91CA3">
        <w:pPr>
          <w:pStyle w:val="Header"/>
          <w:rPr>
            <w:rFonts w:ascii="Times New Roman" w:hAnsi="Times New Roman" w:cs="Times New Roman"/>
            <w:noProof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="00283370">
          <w:rPr>
            <w:rFonts w:ascii="Times New Roman" w:hAnsi="Times New Roman" w:cs="Times New Roman"/>
            <w:sz w:val="24"/>
            <w:szCs w:val="24"/>
          </w:rPr>
          <w:t>TARGET INDUSTRY AND TARGET COMPANY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A91C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91C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91C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F30E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91C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  <w:p w14:paraId="6A79DA5A" w14:textId="77777777" w:rsidR="009170B8" w:rsidRPr="00A91CA3" w:rsidRDefault="009170B8" w:rsidP="00B7615B">
        <w:pPr>
          <w:pStyle w:val="Header"/>
          <w:tabs>
            <w:tab w:val="clear" w:pos="4680"/>
            <w:tab w:val="clear" w:pos="9360"/>
            <w:tab w:val="left" w:pos="2010"/>
          </w:tabs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  <w:p w14:paraId="5FBAA023" w14:textId="77777777" w:rsidR="009170B8" w:rsidRDefault="009170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63C47"/>
    <w:multiLevelType w:val="multilevel"/>
    <w:tmpl w:val="9F7C0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95D41"/>
    <w:multiLevelType w:val="multilevel"/>
    <w:tmpl w:val="9B989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377CC"/>
    <w:multiLevelType w:val="multilevel"/>
    <w:tmpl w:val="5A52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C1611"/>
    <w:multiLevelType w:val="hybridMultilevel"/>
    <w:tmpl w:val="A55AD678"/>
    <w:lvl w:ilvl="0" w:tplc="57CEF4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AF7AAB"/>
    <w:multiLevelType w:val="multilevel"/>
    <w:tmpl w:val="9258A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8646B7"/>
    <w:multiLevelType w:val="multilevel"/>
    <w:tmpl w:val="20CA5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4540C5"/>
    <w:multiLevelType w:val="multilevel"/>
    <w:tmpl w:val="11F08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593162"/>
    <w:multiLevelType w:val="multilevel"/>
    <w:tmpl w:val="692C5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D24ED3"/>
    <w:multiLevelType w:val="hybridMultilevel"/>
    <w:tmpl w:val="FFA270BE"/>
    <w:lvl w:ilvl="0" w:tplc="D9483A4C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1D32C3"/>
    <w:multiLevelType w:val="multilevel"/>
    <w:tmpl w:val="64FA4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AC5B3B"/>
    <w:multiLevelType w:val="multilevel"/>
    <w:tmpl w:val="596AC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011152D"/>
    <w:multiLevelType w:val="hybridMultilevel"/>
    <w:tmpl w:val="327E9162"/>
    <w:lvl w:ilvl="0" w:tplc="E4FE61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765EDF"/>
    <w:multiLevelType w:val="hybridMultilevel"/>
    <w:tmpl w:val="95A8BA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4022D5"/>
    <w:multiLevelType w:val="multilevel"/>
    <w:tmpl w:val="187C9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D9B0579"/>
    <w:multiLevelType w:val="multilevel"/>
    <w:tmpl w:val="48706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37383E"/>
    <w:multiLevelType w:val="multilevel"/>
    <w:tmpl w:val="B78C07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5BE32D7"/>
    <w:multiLevelType w:val="hybridMultilevel"/>
    <w:tmpl w:val="33607614"/>
    <w:lvl w:ilvl="0" w:tplc="51B02114">
      <w:start w:val="1"/>
      <w:numFmt w:val="lowerLetter"/>
      <w:lvlText w:val="%1."/>
      <w:lvlJc w:val="left"/>
      <w:pPr>
        <w:ind w:left="27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7" w15:restartNumberingAfterBreak="0">
    <w:nsid w:val="7367188A"/>
    <w:multiLevelType w:val="multilevel"/>
    <w:tmpl w:val="2B42D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FA765A"/>
    <w:multiLevelType w:val="multilevel"/>
    <w:tmpl w:val="4740E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19724C"/>
    <w:multiLevelType w:val="multilevel"/>
    <w:tmpl w:val="3F88D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3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5"/>
  </w:num>
  <w:num w:numId="8">
    <w:abstractNumId w:val="4"/>
  </w:num>
  <w:num w:numId="9">
    <w:abstractNumId w:val="10"/>
  </w:num>
  <w:num w:numId="10">
    <w:abstractNumId w:val="8"/>
  </w:num>
  <w:num w:numId="11">
    <w:abstractNumId w:val="11"/>
  </w:num>
  <w:num w:numId="12">
    <w:abstractNumId w:val="16"/>
  </w:num>
  <w:num w:numId="13">
    <w:abstractNumId w:val="3"/>
  </w:num>
  <w:num w:numId="14">
    <w:abstractNumId w:val="15"/>
  </w:num>
  <w:num w:numId="15">
    <w:abstractNumId w:val="12"/>
  </w:num>
  <w:num w:numId="16">
    <w:abstractNumId w:val="14"/>
  </w:num>
  <w:num w:numId="17">
    <w:abstractNumId w:val="19"/>
  </w:num>
  <w:num w:numId="18">
    <w:abstractNumId w:val="18"/>
  </w:num>
  <w:num w:numId="19">
    <w:abstractNumId w:val="1"/>
  </w:num>
  <w:num w:numId="20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432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2F"/>
    <w:rsid w:val="0000022C"/>
    <w:rsid w:val="00000BFE"/>
    <w:rsid w:val="00000EA1"/>
    <w:rsid w:val="00003F79"/>
    <w:rsid w:val="00007585"/>
    <w:rsid w:val="000136C0"/>
    <w:rsid w:val="00015A42"/>
    <w:rsid w:val="00015FC1"/>
    <w:rsid w:val="00016E90"/>
    <w:rsid w:val="00022A31"/>
    <w:rsid w:val="00024818"/>
    <w:rsid w:val="00027BFE"/>
    <w:rsid w:val="000305DD"/>
    <w:rsid w:val="00033324"/>
    <w:rsid w:val="00046AE2"/>
    <w:rsid w:val="00046D2D"/>
    <w:rsid w:val="0005497B"/>
    <w:rsid w:val="00056001"/>
    <w:rsid w:val="00056B93"/>
    <w:rsid w:val="00057299"/>
    <w:rsid w:val="000661E7"/>
    <w:rsid w:val="000721CC"/>
    <w:rsid w:val="00072E43"/>
    <w:rsid w:val="0008007F"/>
    <w:rsid w:val="00083F36"/>
    <w:rsid w:val="000855DB"/>
    <w:rsid w:val="000868BA"/>
    <w:rsid w:val="000871BD"/>
    <w:rsid w:val="000909D8"/>
    <w:rsid w:val="00090D54"/>
    <w:rsid w:val="0009132B"/>
    <w:rsid w:val="000914DD"/>
    <w:rsid w:val="00094595"/>
    <w:rsid w:val="000967F9"/>
    <w:rsid w:val="0009788D"/>
    <w:rsid w:val="000A03CE"/>
    <w:rsid w:val="000A11E7"/>
    <w:rsid w:val="000A3285"/>
    <w:rsid w:val="000B016E"/>
    <w:rsid w:val="000B428D"/>
    <w:rsid w:val="000B4D1C"/>
    <w:rsid w:val="000B67F0"/>
    <w:rsid w:val="000C17EB"/>
    <w:rsid w:val="000C409E"/>
    <w:rsid w:val="000C4647"/>
    <w:rsid w:val="000C5F26"/>
    <w:rsid w:val="000D2BD3"/>
    <w:rsid w:val="000D2D58"/>
    <w:rsid w:val="000D4EDB"/>
    <w:rsid w:val="000F30E7"/>
    <w:rsid w:val="001043A1"/>
    <w:rsid w:val="00111592"/>
    <w:rsid w:val="0011318D"/>
    <w:rsid w:val="00115E66"/>
    <w:rsid w:val="0012096E"/>
    <w:rsid w:val="00120A4C"/>
    <w:rsid w:val="00121B0E"/>
    <w:rsid w:val="00131B9D"/>
    <w:rsid w:val="00131E10"/>
    <w:rsid w:val="001377BA"/>
    <w:rsid w:val="00141BEE"/>
    <w:rsid w:val="00142E00"/>
    <w:rsid w:val="0014594F"/>
    <w:rsid w:val="00145B81"/>
    <w:rsid w:val="00147335"/>
    <w:rsid w:val="00155939"/>
    <w:rsid w:val="00157495"/>
    <w:rsid w:val="00163A6B"/>
    <w:rsid w:val="00171A29"/>
    <w:rsid w:val="0017329A"/>
    <w:rsid w:val="0017333B"/>
    <w:rsid w:val="001738E0"/>
    <w:rsid w:val="001770C6"/>
    <w:rsid w:val="00180E7C"/>
    <w:rsid w:val="00182E6E"/>
    <w:rsid w:val="00191164"/>
    <w:rsid w:val="00193247"/>
    <w:rsid w:val="0019522F"/>
    <w:rsid w:val="00195D40"/>
    <w:rsid w:val="001974D3"/>
    <w:rsid w:val="001B3C08"/>
    <w:rsid w:val="001C2E14"/>
    <w:rsid w:val="001C4293"/>
    <w:rsid w:val="001C4EDD"/>
    <w:rsid w:val="001C501C"/>
    <w:rsid w:val="001C6586"/>
    <w:rsid w:val="001D31A7"/>
    <w:rsid w:val="001E0A1D"/>
    <w:rsid w:val="001E2AB4"/>
    <w:rsid w:val="001E44BE"/>
    <w:rsid w:val="001E5D92"/>
    <w:rsid w:val="001E6105"/>
    <w:rsid w:val="001F01E4"/>
    <w:rsid w:val="001F1CD9"/>
    <w:rsid w:val="001F37DF"/>
    <w:rsid w:val="00200842"/>
    <w:rsid w:val="00201ABD"/>
    <w:rsid w:val="002106CC"/>
    <w:rsid w:val="0021323E"/>
    <w:rsid w:val="002144BD"/>
    <w:rsid w:val="00217D97"/>
    <w:rsid w:val="00217E73"/>
    <w:rsid w:val="00223C4D"/>
    <w:rsid w:val="002250EB"/>
    <w:rsid w:val="00227B4E"/>
    <w:rsid w:val="00241532"/>
    <w:rsid w:val="00241AB4"/>
    <w:rsid w:val="00243114"/>
    <w:rsid w:val="00246620"/>
    <w:rsid w:val="00252065"/>
    <w:rsid w:val="00252B3E"/>
    <w:rsid w:val="0025472B"/>
    <w:rsid w:val="00263110"/>
    <w:rsid w:val="00270AE2"/>
    <w:rsid w:val="00273610"/>
    <w:rsid w:val="0027643A"/>
    <w:rsid w:val="002765B2"/>
    <w:rsid w:val="00276AA7"/>
    <w:rsid w:val="00277557"/>
    <w:rsid w:val="0028074B"/>
    <w:rsid w:val="00283370"/>
    <w:rsid w:val="002843FC"/>
    <w:rsid w:val="002902A2"/>
    <w:rsid w:val="00296E99"/>
    <w:rsid w:val="002A5979"/>
    <w:rsid w:val="002A61B5"/>
    <w:rsid w:val="002B09A9"/>
    <w:rsid w:val="002B2062"/>
    <w:rsid w:val="002B4595"/>
    <w:rsid w:val="002D38E7"/>
    <w:rsid w:val="002E6004"/>
    <w:rsid w:val="002E6924"/>
    <w:rsid w:val="002F3D1C"/>
    <w:rsid w:val="002F441E"/>
    <w:rsid w:val="002F6C09"/>
    <w:rsid w:val="00300419"/>
    <w:rsid w:val="0030259A"/>
    <w:rsid w:val="00302F13"/>
    <w:rsid w:val="00304E60"/>
    <w:rsid w:val="00306551"/>
    <w:rsid w:val="0030691D"/>
    <w:rsid w:val="00310AFA"/>
    <w:rsid w:val="003126DF"/>
    <w:rsid w:val="00316146"/>
    <w:rsid w:val="0032022B"/>
    <w:rsid w:val="00340FDD"/>
    <w:rsid w:val="00344FB0"/>
    <w:rsid w:val="00345D44"/>
    <w:rsid w:val="00346DFF"/>
    <w:rsid w:val="0035216B"/>
    <w:rsid w:val="003528FD"/>
    <w:rsid w:val="00356E78"/>
    <w:rsid w:val="003614A9"/>
    <w:rsid w:val="0036283F"/>
    <w:rsid w:val="003636F2"/>
    <w:rsid w:val="00374BC9"/>
    <w:rsid w:val="00376762"/>
    <w:rsid w:val="00383A37"/>
    <w:rsid w:val="00384656"/>
    <w:rsid w:val="00396189"/>
    <w:rsid w:val="003965FE"/>
    <w:rsid w:val="00396B95"/>
    <w:rsid w:val="003A2D6C"/>
    <w:rsid w:val="003A338A"/>
    <w:rsid w:val="003A468E"/>
    <w:rsid w:val="003B15D5"/>
    <w:rsid w:val="003B183E"/>
    <w:rsid w:val="003B48F5"/>
    <w:rsid w:val="003B552B"/>
    <w:rsid w:val="003C2F54"/>
    <w:rsid w:val="003C350C"/>
    <w:rsid w:val="003C610B"/>
    <w:rsid w:val="003C697E"/>
    <w:rsid w:val="003E0A71"/>
    <w:rsid w:val="003E7C89"/>
    <w:rsid w:val="003F2C70"/>
    <w:rsid w:val="003F7DC1"/>
    <w:rsid w:val="00401967"/>
    <w:rsid w:val="00403A40"/>
    <w:rsid w:val="00420A36"/>
    <w:rsid w:val="004261F5"/>
    <w:rsid w:val="0043090F"/>
    <w:rsid w:val="00431740"/>
    <w:rsid w:val="004349A5"/>
    <w:rsid w:val="004363E1"/>
    <w:rsid w:val="00437867"/>
    <w:rsid w:val="00444ACC"/>
    <w:rsid w:val="0044536E"/>
    <w:rsid w:val="00446075"/>
    <w:rsid w:val="004471D1"/>
    <w:rsid w:val="00452E24"/>
    <w:rsid w:val="00452F22"/>
    <w:rsid w:val="00454597"/>
    <w:rsid w:val="00466342"/>
    <w:rsid w:val="00470C6C"/>
    <w:rsid w:val="00473BAA"/>
    <w:rsid w:val="004812D3"/>
    <w:rsid w:val="00482EA1"/>
    <w:rsid w:val="00486660"/>
    <w:rsid w:val="00497EE0"/>
    <w:rsid w:val="004A2C28"/>
    <w:rsid w:val="004A5618"/>
    <w:rsid w:val="004B1AC4"/>
    <w:rsid w:val="004B4C2C"/>
    <w:rsid w:val="004B5721"/>
    <w:rsid w:val="004B6C17"/>
    <w:rsid w:val="004B7AB0"/>
    <w:rsid w:val="004C2E0C"/>
    <w:rsid w:val="004C4B0A"/>
    <w:rsid w:val="004C783C"/>
    <w:rsid w:val="004D1D2D"/>
    <w:rsid w:val="004D67F9"/>
    <w:rsid w:val="004D78CA"/>
    <w:rsid w:val="004E27EE"/>
    <w:rsid w:val="004E3156"/>
    <w:rsid w:val="004E3A6B"/>
    <w:rsid w:val="004E6286"/>
    <w:rsid w:val="004E7E4E"/>
    <w:rsid w:val="004F0687"/>
    <w:rsid w:val="004F18B4"/>
    <w:rsid w:val="004F22BD"/>
    <w:rsid w:val="004F2D41"/>
    <w:rsid w:val="004F60D8"/>
    <w:rsid w:val="0050425E"/>
    <w:rsid w:val="00504A80"/>
    <w:rsid w:val="00512ED6"/>
    <w:rsid w:val="00514090"/>
    <w:rsid w:val="00515D70"/>
    <w:rsid w:val="00515DCA"/>
    <w:rsid w:val="0052349B"/>
    <w:rsid w:val="00523EF6"/>
    <w:rsid w:val="005273E7"/>
    <w:rsid w:val="00527564"/>
    <w:rsid w:val="00536B1E"/>
    <w:rsid w:val="00537EDB"/>
    <w:rsid w:val="00541F51"/>
    <w:rsid w:val="005434DF"/>
    <w:rsid w:val="00544133"/>
    <w:rsid w:val="005459A0"/>
    <w:rsid w:val="005463F3"/>
    <w:rsid w:val="005471FC"/>
    <w:rsid w:val="005539F6"/>
    <w:rsid w:val="00553CC3"/>
    <w:rsid w:val="005554D4"/>
    <w:rsid w:val="0055697E"/>
    <w:rsid w:val="005571E2"/>
    <w:rsid w:val="005578E0"/>
    <w:rsid w:val="005604E6"/>
    <w:rsid w:val="00561023"/>
    <w:rsid w:val="0057092F"/>
    <w:rsid w:val="00571247"/>
    <w:rsid w:val="00571CBD"/>
    <w:rsid w:val="005737A6"/>
    <w:rsid w:val="00580AE4"/>
    <w:rsid w:val="005810BA"/>
    <w:rsid w:val="005812F0"/>
    <w:rsid w:val="0058355F"/>
    <w:rsid w:val="00585BAD"/>
    <w:rsid w:val="00594840"/>
    <w:rsid w:val="005A114F"/>
    <w:rsid w:val="005A1EAA"/>
    <w:rsid w:val="005A2DC9"/>
    <w:rsid w:val="005A3C71"/>
    <w:rsid w:val="005A5ED2"/>
    <w:rsid w:val="005A6EF1"/>
    <w:rsid w:val="005B01CF"/>
    <w:rsid w:val="005B4F41"/>
    <w:rsid w:val="005C36DD"/>
    <w:rsid w:val="005C45E6"/>
    <w:rsid w:val="005C4F02"/>
    <w:rsid w:val="005E2189"/>
    <w:rsid w:val="005E22FE"/>
    <w:rsid w:val="005E73D9"/>
    <w:rsid w:val="005E7775"/>
    <w:rsid w:val="005E7F93"/>
    <w:rsid w:val="005F195A"/>
    <w:rsid w:val="005F38AA"/>
    <w:rsid w:val="005F3A74"/>
    <w:rsid w:val="00602CA0"/>
    <w:rsid w:val="00610AD8"/>
    <w:rsid w:val="006118D7"/>
    <w:rsid w:val="00615C36"/>
    <w:rsid w:val="00616941"/>
    <w:rsid w:val="00623A91"/>
    <w:rsid w:val="00623D28"/>
    <w:rsid w:val="0062589A"/>
    <w:rsid w:val="00626AFD"/>
    <w:rsid w:val="00630B38"/>
    <w:rsid w:val="006405B5"/>
    <w:rsid w:val="0064160F"/>
    <w:rsid w:val="006417DE"/>
    <w:rsid w:val="006438C8"/>
    <w:rsid w:val="006448A9"/>
    <w:rsid w:val="00646BF5"/>
    <w:rsid w:val="006478D5"/>
    <w:rsid w:val="006517A7"/>
    <w:rsid w:val="00654AB3"/>
    <w:rsid w:val="0065512C"/>
    <w:rsid w:val="00657AB4"/>
    <w:rsid w:val="00661432"/>
    <w:rsid w:val="00665F75"/>
    <w:rsid w:val="00671324"/>
    <w:rsid w:val="00673810"/>
    <w:rsid w:val="0067460C"/>
    <w:rsid w:val="006752A1"/>
    <w:rsid w:val="006764D6"/>
    <w:rsid w:val="0067756F"/>
    <w:rsid w:val="0068596A"/>
    <w:rsid w:val="00692F51"/>
    <w:rsid w:val="00694D9E"/>
    <w:rsid w:val="00695353"/>
    <w:rsid w:val="0069590D"/>
    <w:rsid w:val="006974E5"/>
    <w:rsid w:val="00697BA9"/>
    <w:rsid w:val="006A00A9"/>
    <w:rsid w:val="006A19D8"/>
    <w:rsid w:val="006A2559"/>
    <w:rsid w:val="006A4752"/>
    <w:rsid w:val="006A47D4"/>
    <w:rsid w:val="006A534C"/>
    <w:rsid w:val="006A603E"/>
    <w:rsid w:val="006B2595"/>
    <w:rsid w:val="006B6D93"/>
    <w:rsid w:val="006C12C4"/>
    <w:rsid w:val="006C20B2"/>
    <w:rsid w:val="006C3BF3"/>
    <w:rsid w:val="006C60AD"/>
    <w:rsid w:val="006D08B1"/>
    <w:rsid w:val="006D718C"/>
    <w:rsid w:val="006E0526"/>
    <w:rsid w:val="006F2504"/>
    <w:rsid w:val="006F28E9"/>
    <w:rsid w:val="006F29DD"/>
    <w:rsid w:val="006F568B"/>
    <w:rsid w:val="007014CD"/>
    <w:rsid w:val="00703AF0"/>
    <w:rsid w:val="007056D3"/>
    <w:rsid w:val="0071500F"/>
    <w:rsid w:val="00722A92"/>
    <w:rsid w:val="00730F6D"/>
    <w:rsid w:val="007320CB"/>
    <w:rsid w:val="0073299A"/>
    <w:rsid w:val="00733C17"/>
    <w:rsid w:val="00733CD1"/>
    <w:rsid w:val="0073422D"/>
    <w:rsid w:val="00734709"/>
    <w:rsid w:val="00744552"/>
    <w:rsid w:val="007628DE"/>
    <w:rsid w:val="00762CA9"/>
    <w:rsid w:val="00763AF7"/>
    <w:rsid w:val="00763E9A"/>
    <w:rsid w:val="00764E7C"/>
    <w:rsid w:val="007654C6"/>
    <w:rsid w:val="0076644B"/>
    <w:rsid w:val="00766738"/>
    <w:rsid w:val="00772C6A"/>
    <w:rsid w:val="007750D9"/>
    <w:rsid w:val="00775BA5"/>
    <w:rsid w:val="0078034F"/>
    <w:rsid w:val="007903C1"/>
    <w:rsid w:val="00790EE2"/>
    <w:rsid w:val="0079254D"/>
    <w:rsid w:val="007A12A2"/>
    <w:rsid w:val="007A177F"/>
    <w:rsid w:val="007A3092"/>
    <w:rsid w:val="007A5E39"/>
    <w:rsid w:val="007C2FA7"/>
    <w:rsid w:val="007C304D"/>
    <w:rsid w:val="007C61F5"/>
    <w:rsid w:val="007D1E29"/>
    <w:rsid w:val="007D3884"/>
    <w:rsid w:val="007D726E"/>
    <w:rsid w:val="007D7CE2"/>
    <w:rsid w:val="007E0F6B"/>
    <w:rsid w:val="007F208E"/>
    <w:rsid w:val="007F4329"/>
    <w:rsid w:val="007F44A5"/>
    <w:rsid w:val="007F6E6E"/>
    <w:rsid w:val="008019AD"/>
    <w:rsid w:val="0081179D"/>
    <w:rsid w:val="00814F2B"/>
    <w:rsid w:val="008171A8"/>
    <w:rsid w:val="00817CB7"/>
    <w:rsid w:val="00820DE0"/>
    <w:rsid w:val="008237AF"/>
    <w:rsid w:val="0083060F"/>
    <w:rsid w:val="0083105A"/>
    <w:rsid w:val="00831B86"/>
    <w:rsid w:val="00833F6D"/>
    <w:rsid w:val="0083530C"/>
    <w:rsid w:val="00840492"/>
    <w:rsid w:val="00847D67"/>
    <w:rsid w:val="00847E85"/>
    <w:rsid w:val="008530EE"/>
    <w:rsid w:val="00856831"/>
    <w:rsid w:val="00861E25"/>
    <w:rsid w:val="0086215F"/>
    <w:rsid w:val="0087219E"/>
    <w:rsid w:val="008733CF"/>
    <w:rsid w:val="00875206"/>
    <w:rsid w:val="00875861"/>
    <w:rsid w:val="00882EAA"/>
    <w:rsid w:val="00885D2A"/>
    <w:rsid w:val="00887A7B"/>
    <w:rsid w:val="00894B5B"/>
    <w:rsid w:val="00895012"/>
    <w:rsid w:val="008A09AF"/>
    <w:rsid w:val="008A1332"/>
    <w:rsid w:val="008A1E90"/>
    <w:rsid w:val="008A30D1"/>
    <w:rsid w:val="008A492E"/>
    <w:rsid w:val="008A4C86"/>
    <w:rsid w:val="008A5DA0"/>
    <w:rsid w:val="008B1EC9"/>
    <w:rsid w:val="008B64D8"/>
    <w:rsid w:val="008C0510"/>
    <w:rsid w:val="008C18A1"/>
    <w:rsid w:val="008C3281"/>
    <w:rsid w:val="008C40A0"/>
    <w:rsid w:val="008C4656"/>
    <w:rsid w:val="008C4892"/>
    <w:rsid w:val="008C5C34"/>
    <w:rsid w:val="008C6DF3"/>
    <w:rsid w:val="008C7DD3"/>
    <w:rsid w:val="008D4DD4"/>
    <w:rsid w:val="008E2C7D"/>
    <w:rsid w:val="008E4C73"/>
    <w:rsid w:val="008E5FDF"/>
    <w:rsid w:val="008E662F"/>
    <w:rsid w:val="008E70F0"/>
    <w:rsid w:val="008F1AF7"/>
    <w:rsid w:val="008F2A38"/>
    <w:rsid w:val="008F52A7"/>
    <w:rsid w:val="008F59D5"/>
    <w:rsid w:val="008F6013"/>
    <w:rsid w:val="00900C4B"/>
    <w:rsid w:val="0090234C"/>
    <w:rsid w:val="009170B8"/>
    <w:rsid w:val="0091711C"/>
    <w:rsid w:val="009207C1"/>
    <w:rsid w:val="0092405A"/>
    <w:rsid w:val="009244D3"/>
    <w:rsid w:val="0092504F"/>
    <w:rsid w:val="00925E73"/>
    <w:rsid w:val="009318A5"/>
    <w:rsid w:val="00931A1B"/>
    <w:rsid w:val="00934EB7"/>
    <w:rsid w:val="00934EC6"/>
    <w:rsid w:val="009352E4"/>
    <w:rsid w:val="009353E3"/>
    <w:rsid w:val="0093626D"/>
    <w:rsid w:val="009372A0"/>
    <w:rsid w:val="00937627"/>
    <w:rsid w:val="00940B6B"/>
    <w:rsid w:val="009412B0"/>
    <w:rsid w:val="00944F61"/>
    <w:rsid w:val="00946188"/>
    <w:rsid w:val="00947675"/>
    <w:rsid w:val="0095131B"/>
    <w:rsid w:val="00952149"/>
    <w:rsid w:val="00953206"/>
    <w:rsid w:val="009546AA"/>
    <w:rsid w:val="00960E73"/>
    <w:rsid w:val="00962196"/>
    <w:rsid w:val="009664FE"/>
    <w:rsid w:val="00966530"/>
    <w:rsid w:val="00967435"/>
    <w:rsid w:val="00970BE6"/>
    <w:rsid w:val="00980747"/>
    <w:rsid w:val="00980D17"/>
    <w:rsid w:val="00993330"/>
    <w:rsid w:val="00997293"/>
    <w:rsid w:val="009A0392"/>
    <w:rsid w:val="009B4FFB"/>
    <w:rsid w:val="009B6BE3"/>
    <w:rsid w:val="009B6DEE"/>
    <w:rsid w:val="009B7ABE"/>
    <w:rsid w:val="009C0B50"/>
    <w:rsid w:val="009C6FB8"/>
    <w:rsid w:val="009C7F7F"/>
    <w:rsid w:val="009D15F2"/>
    <w:rsid w:val="009D642E"/>
    <w:rsid w:val="009E28E7"/>
    <w:rsid w:val="009E76BE"/>
    <w:rsid w:val="009F4426"/>
    <w:rsid w:val="00A0200E"/>
    <w:rsid w:val="00A1082C"/>
    <w:rsid w:val="00A11B19"/>
    <w:rsid w:val="00A16FAC"/>
    <w:rsid w:val="00A2141C"/>
    <w:rsid w:val="00A21437"/>
    <w:rsid w:val="00A21CEE"/>
    <w:rsid w:val="00A26779"/>
    <w:rsid w:val="00A26D09"/>
    <w:rsid w:val="00A30FE5"/>
    <w:rsid w:val="00A35839"/>
    <w:rsid w:val="00A4245C"/>
    <w:rsid w:val="00A42731"/>
    <w:rsid w:val="00A443A0"/>
    <w:rsid w:val="00A446E6"/>
    <w:rsid w:val="00A45535"/>
    <w:rsid w:val="00A47ECB"/>
    <w:rsid w:val="00A506C1"/>
    <w:rsid w:val="00A57545"/>
    <w:rsid w:val="00A600AE"/>
    <w:rsid w:val="00A61C04"/>
    <w:rsid w:val="00A65B85"/>
    <w:rsid w:val="00A669A2"/>
    <w:rsid w:val="00A769AC"/>
    <w:rsid w:val="00A86501"/>
    <w:rsid w:val="00A86780"/>
    <w:rsid w:val="00A91CA3"/>
    <w:rsid w:val="00A91FB0"/>
    <w:rsid w:val="00A9798B"/>
    <w:rsid w:val="00AA089D"/>
    <w:rsid w:val="00AA3A28"/>
    <w:rsid w:val="00AA5C52"/>
    <w:rsid w:val="00AB0DB1"/>
    <w:rsid w:val="00AB1F22"/>
    <w:rsid w:val="00AB5245"/>
    <w:rsid w:val="00AB56CB"/>
    <w:rsid w:val="00AB5A47"/>
    <w:rsid w:val="00AC51F8"/>
    <w:rsid w:val="00AC5E7F"/>
    <w:rsid w:val="00AC734C"/>
    <w:rsid w:val="00AD0DB3"/>
    <w:rsid w:val="00AD204D"/>
    <w:rsid w:val="00AE1198"/>
    <w:rsid w:val="00AE1927"/>
    <w:rsid w:val="00AE5631"/>
    <w:rsid w:val="00AF305F"/>
    <w:rsid w:val="00B02009"/>
    <w:rsid w:val="00B0386A"/>
    <w:rsid w:val="00B0737D"/>
    <w:rsid w:val="00B15127"/>
    <w:rsid w:val="00B152BE"/>
    <w:rsid w:val="00B216C4"/>
    <w:rsid w:val="00B23FE2"/>
    <w:rsid w:val="00B3580F"/>
    <w:rsid w:val="00B424D5"/>
    <w:rsid w:val="00B45964"/>
    <w:rsid w:val="00B50619"/>
    <w:rsid w:val="00B511B8"/>
    <w:rsid w:val="00B577A3"/>
    <w:rsid w:val="00B600F6"/>
    <w:rsid w:val="00B625BF"/>
    <w:rsid w:val="00B66B89"/>
    <w:rsid w:val="00B67FED"/>
    <w:rsid w:val="00B71963"/>
    <w:rsid w:val="00B71D4C"/>
    <w:rsid w:val="00B74114"/>
    <w:rsid w:val="00B7615B"/>
    <w:rsid w:val="00B777B4"/>
    <w:rsid w:val="00B84DAB"/>
    <w:rsid w:val="00B86A18"/>
    <w:rsid w:val="00B87CC6"/>
    <w:rsid w:val="00B90EE6"/>
    <w:rsid w:val="00B91849"/>
    <w:rsid w:val="00B947F1"/>
    <w:rsid w:val="00BA1652"/>
    <w:rsid w:val="00BA64FC"/>
    <w:rsid w:val="00BA6BE3"/>
    <w:rsid w:val="00BA7A60"/>
    <w:rsid w:val="00BB6224"/>
    <w:rsid w:val="00BB7524"/>
    <w:rsid w:val="00BC14BC"/>
    <w:rsid w:val="00BC4ECE"/>
    <w:rsid w:val="00BC5366"/>
    <w:rsid w:val="00BC7276"/>
    <w:rsid w:val="00BD45C7"/>
    <w:rsid w:val="00BD6831"/>
    <w:rsid w:val="00BD6C4D"/>
    <w:rsid w:val="00BD79E9"/>
    <w:rsid w:val="00BE1079"/>
    <w:rsid w:val="00BE215E"/>
    <w:rsid w:val="00BF4F68"/>
    <w:rsid w:val="00BF604B"/>
    <w:rsid w:val="00BF68C6"/>
    <w:rsid w:val="00BF761D"/>
    <w:rsid w:val="00C04A39"/>
    <w:rsid w:val="00C05E83"/>
    <w:rsid w:val="00C1231C"/>
    <w:rsid w:val="00C13C84"/>
    <w:rsid w:val="00C160D5"/>
    <w:rsid w:val="00C17F44"/>
    <w:rsid w:val="00C2044C"/>
    <w:rsid w:val="00C209BF"/>
    <w:rsid w:val="00C271BF"/>
    <w:rsid w:val="00C33A85"/>
    <w:rsid w:val="00C3495C"/>
    <w:rsid w:val="00C355E9"/>
    <w:rsid w:val="00C46E4A"/>
    <w:rsid w:val="00C5192F"/>
    <w:rsid w:val="00C524C9"/>
    <w:rsid w:val="00C53FDC"/>
    <w:rsid w:val="00C61E25"/>
    <w:rsid w:val="00C65237"/>
    <w:rsid w:val="00C6543D"/>
    <w:rsid w:val="00C7104B"/>
    <w:rsid w:val="00C7499E"/>
    <w:rsid w:val="00C75AD9"/>
    <w:rsid w:val="00C825F1"/>
    <w:rsid w:val="00C82C35"/>
    <w:rsid w:val="00C85F3E"/>
    <w:rsid w:val="00C86911"/>
    <w:rsid w:val="00C94504"/>
    <w:rsid w:val="00CA41E3"/>
    <w:rsid w:val="00CA465B"/>
    <w:rsid w:val="00CB1FDF"/>
    <w:rsid w:val="00CB232A"/>
    <w:rsid w:val="00CC066D"/>
    <w:rsid w:val="00CC1906"/>
    <w:rsid w:val="00CC3D62"/>
    <w:rsid w:val="00CC462B"/>
    <w:rsid w:val="00CC48A9"/>
    <w:rsid w:val="00CC6F61"/>
    <w:rsid w:val="00CD0A34"/>
    <w:rsid w:val="00CD0BC1"/>
    <w:rsid w:val="00CD0C6D"/>
    <w:rsid w:val="00CD2D6A"/>
    <w:rsid w:val="00CD4A3A"/>
    <w:rsid w:val="00CD7061"/>
    <w:rsid w:val="00CE124A"/>
    <w:rsid w:val="00CE129C"/>
    <w:rsid w:val="00CE3470"/>
    <w:rsid w:val="00CE53F6"/>
    <w:rsid w:val="00CF2DB0"/>
    <w:rsid w:val="00CF38C0"/>
    <w:rsid w:val="00D03784"/>
    <w:rsid w:val="00D03FEC"/>
    <w:rsid w:val="00D06E84"/>
    <w:rsid w:val="00D10078"/>
    <w:rsid w:val="00D1158D"/>
    <w:rsid w:val="00D1301C"/>
    <w:rsid w:val="00D154F1"/>
    <w:rsid w:val="00D16898"/>
    <w:rsid w:val="00D170CB"/>
    <w:rsid w:val="00D20EE8"/>
    <w:rsid w:val="00D23C52"/>
    <w:rsid w:val="00D2498B"/>
    <w:rsid w:val="00D27D95"/>
    <w:rsid w:val="00D31AA2"/>
    <w:rsid w:val="00D342A7"/>
    <w:rsid w:val="00D344C3"/>
    <w:rsid w:val="00D37893"/>
    <w:rsid w:val="00D37A12"/>
    <w:rsid w:val="00D402BF"/>
    <w:rsid w:val="00D42B69"/>
    <w:rsid w:val="00D42F45"/>
    <w:rsid w:val="00D43B25"/>
    <w:rsid w:val="00D50104"/>
    <w:rsid w:val="00D506DD"/>
    <w:rsid w:val="00D52956"/>
    <w:rsid w:val="00D55FB3"/>
    <w:rsid w:val="00D565A1"/>
    <w:rsid w:val="00D6089C"/>
    <w:rsid w:val="00D62534"/>
    <w:rsid w:val="00D62F93"/>
    <w:rsid w:val="00D63078"/>
    <w:rsid w:val="00D66219"/>
    <w:rsid w:val="00D664B6"/>
    <w:rsid w:val="00D665B1"/>
    <w:rsid w:val="00D704B4"/>
    <w:rsid w:val="00D71836"/>
    <w:rsid w:val="00D7203D"/>
    <w:rsid w:val="00D74BB3"/>
    <w:rsid w:val="00D75C2E"/>
    <w:rsid w:val="00D831B0"/>
    <w:rsid w:val="00D843A3"/>
    <w:rsid w:val="00D907CD"/>
    <w:rsid w:val="00D91723"/>
    <w:rsid w:val="00DA3501"/>
    <w:rsid w:val="00DA50AF"/>
    <w:rsid w:val="00DB01F3"/>
    <w:rsid w:val="00DB14A6"/>
    <w:rsid w:val="00DB3DB6"/>
    <w:rsid w:val="00DB722B"/>
    <w:rsid w:val="00DC08EA"/>
    <w:rsid w:val="00DD0C00"/>
    <w:rsid w:val="00DD1587"/>
    <w:rsid w:val="00DD43FA"/>
    <w:rsid w:val="00DD721E"/>
    <w:rsid w:val="00DD78EF"/>
    <w:rsid w:val="00DE288A"/>
    <w:rsid w:val="00DE57DE"/>
    <w:rsid w:val="00DF0956"/>
    <w:rsid w:val="00DF478D"/>
    <w:rsid w:val="00DF4994"/>
    <w:rsid w:val="00DF5484"/>
    <w:rsid w:val="00DF555D"/>
    <w:rsid w:val="00DF680B"/>
    <w:rsid w:val="00E04D26"/>
    <w:rsid w:val="00E13E0F"/>
    <w:rsid w:val="00E21CB3"/>
    <w:rsid w:val="00E3152E"/>
    <w:rsid w:val="00E422EF"/>
    <w:rsid w:val="00E5130A"/>
    <w:rsid w:val="00E576EE"/>
    <w:rsid w:val="00E64008"/>
    <w:rsid w:val="00E8301E"/>
    <w:rsid w:val="00E924A6"/>
    <w:rsid w:val="00E92555"/>
    <w:rsid w:val="00E92D7F"/>
    <w:rsid w:val="00E977B3"/>
    <w:rsid w:val="00EA316D"/>
    <w:rsid w:val="00EA59D9"/>
    <w:rsid w:val="00EA61BC"/>
    <w:rsid w:val="00EA67BA"/>
    <w:rsid w:val="00EA7FD0"/>
    <w:rsid w:val="00EB3782"/>
    <w:rsid w:val="00EB68FD"/>
    <w:rsid w:val="00EB7B35"/>
    <w:rsid w:val="00EC12DB"/>
    <w:rsid w:val="00ED4D29"/>
    <w:rsid w:val="00ED5D44"/>
    <w:rsid w:val="00EE0671"/>
    <w:rsid w:val="00EE288B"/>
    <w:rsid w:val="00EF582A"/>
    <w:rsid w:val="00F03A0F"/>
    <w:rsid w:val="00F05415"/>
    <w:rsid w:val="00F06818"/>
    <w:rsid w:val="00F12EC7"/>
    <w:rsid w:val="00F14937"/>
    <w:rsid w:val="00F166A9"/>
    <w:rsid w:val="00F16937"/>
    <w:rsid w:val="00F16AC0"/>
    <w:rsid w:val="00F16C59"/>
    <w:rsid w:val="00F21732"/>
    <w:rsid w:val="00F239E7"/>
    <w:rsid w:val="00F24132"/>
    <w:rsid w:val="00F306CB"/>
    <w:rsid w:val="00F30E0B"/>
    <w:rsid w:val="00F30EAD"/>
    <w:rsid w:val="00F3627B"/>
    <w:rsid w:val="00F373C0"/>
    <w:rsid w:val="00F40466"/>
    <w:rsid w:val="00F45739"/>
    <w:rsid w:val="00F5055C"/>
    <w:rsid w:val="00F5129F"/>
    <w:rsid w:val="00F521D6"/>
    <w:rsid w:val="00F53BB7"/>
    <w:rsid w:val="00F5707C"/>
    <w:rsid w:val="00F60E4E"/>
    <w:rsid w:val="00F61012"/>
    <w:rsid w:val="00F61BDA"/>
    <w:rsid w:val="00F62F20"/>
    <w:rsid w:val="00F64C7B"/>
    <w:rsid w:val="00F67DDC"/>
    <w:rsid w:val="00F72ABC"/>
    <w:rsid w:val="00F73268"/>
    <w:rsid w:val="00F74ECE"/>
    <w:rsid w:val="00F77506"/>
    <w:rsid w:val="00F809D7"/>
    <w:rsid w:val="00F8272D"/>
    <w:rsid w:val="00F8463B"/>
    <w:rsid w:val="00F927DF"/>
    <w:rsid w:val="00F97DB1"/>
    <w:rsid w:val="00FA0876"/>
    <w:rsid w:val="00FA30F4"/>
    <w:rsid w:val="00FA6D80"/>
    <w:rsid w:val="00FB6B1E"/>
    <w:rsid w:val="00FD081E"/>
    <w:rsid w:val="00FD4D4B"/>
    <w:rsid w:val="00FD4F3D"/>
    <w:rsid w:val="00FD6658"/>
    <w:rsid w:val="00FE6F21"/>
    <w:rsid w:val="00FF198D"/>
    <w:rsid w:val="00FF33F6"/>
    <w:rsid w:val="00FF5DC6"/>
    <w:rsid w:val="00FF6433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2A15E6DB"/>
  <w15:chartTrackingRefBased/>
  <w15:docId w15:val="{BC366DAD-FA90-47CF-AE80-E24C7FB50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5192F"/>
  </w:style>
  <w:style w:type="paragraph" w:styleId="Heading1">
    <w:name w:val="heading 1"/>
    <w:basedOn w:val="Normal"/>
    <w:next w:val="Normal"/>
    <w:link w:val="Heading1Char"/>
    <w:uiPriority w:val="9"/>
    <w:qFormat/>
    <w:rsid w:val="00D115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5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5192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91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CA3"/>
  </w:style>
  <w:style w:type="paragraph" w:styleId="Footer">
    <w:name w:val="footer"/>
    <w:basedOn w:val="Normal"/>
    <w:link w:val="FooterChar"/>
    <w:uiPriority w:val="99"/>
    <w:unhideWhenUsed/>
    <w:rsid w:val="00A91C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CA3"/>
  </w:style>
  <w:style w:type="character" w:customStyle="1" w:styleId="Heading1Char">
    <w:name w:val="Heading 1 Char"/>
    <w:basedOn w:val="DefaultParagraphFont"/>
    <w:link w:val="Heading1"/>
    <w:uiPriority w:val="9"/>
    <w:rsid w:val="00D115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D1158D"/>
  </w:style>
  <w:style w:type="paragraph" w:styleId="ListParagraph">
    <w:name w:val="List Paragraph"/>
    <w:basedOn w:val="Normal"/>
    <w:uiPriority w:val="34"/>
    <w:qFormat/>
    <w:rsid w:val="00F217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44D3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9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2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2F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65F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F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F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5F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5F7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6543D"/>
    <w:pPr>
      <w:spacing w:after="0" w:line="240" w:lineRule="auto"/>
    </w:pPr>
  </w:style>
  <w:style w:type="character" w:customStyle="1" w:styleId="visible-sm">
    <w:name w:val="visible-sm"/>
    <w:basedOn w:val="DefaultParagraphFont"/>
    <w:rsid w:val="00F5707C"/>
  </w:style>
  <w:style w:type="character" w:styleId="Emphasis">
    <w:name w:val="Emphasis"/>
    <w:basedOn w:val="DefaultParagraphFont"/>
    <w:uiPriority w:val="20"/>
    <w:qFormat/>
    <w:rsid w:val="00F5707C"/>
    <w:rPr>
      <w:i/>
      <w:iCs/>
    </w:rPr>
  </w:style>
  <w:style w:type="paragraph" w:customStyle="1" w:styleId="ColorfulList-Accent11">
    <w:name w:val="Colorful List - Accent 11"/>
    <w:basedOn w:val="Normal"/>
    <w:uiPriority w:val="34"/>
    <w:qFormat/>
    <w:rsid w:val="004A561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76644B"/>
    <w:rPr>
      <w:color w:val="808080"/>
    </w:rPr>
  </w:style>
  <w:style w:type="paragraph" w:customStyle="1" w:styleId="posted-time">
    <w:name w:val="posted-time"/>
    <w:basedOn w:val="Normal"/>
    <w:rsid w:val="00847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all">
    <w:name w:val="small"/>
    <w:basedOn w:val="DefaultParagraphFont"/>
    <w:rsid w:val="00847D67"/>
  </w:style>
  <w:style w:type="character" w:customStyle="1" w:styleId="t">
    <w:name w:val="t"/>
    <w:basedOn w:val="DefaultParagraphFont"/>
    <w:rsid w:val="00016E90"/>
  </w:style>
  <w:style w:type="character" w:customStyle="1" w:styleId="subhead2">
    <w:name w:val="subhead2"/>
    <w:basedOn w:val="DefaultParagraphFont"/>
    <w:rsid w:val="00D1301C"/>
  </w:style>
  <w:style w:type="paragraph" w:styleId="BodyText">
    <w:name w:val="Body Text"/>
    <w:basedOn w:val="Normal"/>
    <w:link w:val="BodyTextChar"/>
    <w:uiPriority w:val="1"/>
    <w:qFormat/>
    <w:rsid w:val="00FB6B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FB6B1E"/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FB6B1E"/>
    <w:pPr>
      <w:widowControl w:val="0"/>
      <w:autoSpaceDE w:val="0"/>
      <w:autoSpaceDN w:val="0"/>
      <w:spacing w:before="8" w:after="0" w:line="240" w:lineRule="auto"/>
    </w:pPr>
    <w:rPr>
      <w:rFonts w:ascii="Times New Roman" w:eastAsia="Times New Roman" w:hAnsi="Times New Roman" w:cs="Times New Roman"/>
      <w:lang w:bidi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067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067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0671"/>
    <w:rPr>
      <w:vertAlign w:val="superscript"/>
    </w:rPr>
  </w:style>
  <w:style w:type="character" w:customStyle="1" w:styleId="a">
    <w:name w:val="_"/>
    <w:basedOn w:val="DefaultParagraphFont"/>
    <w:rsid w:val="00452E24"/>
  </w:style>
  <w:style w:type="character" w:customStyle="1" w:styleId="Heading4Char">
    <w:name w:val="Heading 4 Char"/>
    <w:basedOn w:val="DefaultParagraphFont"/>
    <w:link w:val="Heading4"/>
    <w:uiPriority w:val="9"/>
    <w:semiHidden/>
    <w:rsid w:val="00C825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mw-headline">
    <w:name w:val="mw-headline"/>
    <w:basedOn w:val="DefaultParagraphFont"/>
    <w:rsid w:val="00C825F1"/>
  </w:style>
  <w:style w:type="character" w:customStyle="1" w:styleId="screenreader-only">
    <w:name w:val="screenreader-only"/>
    <w:basedOn w:val="DefaultParagraphFont"/>
    <w:rsid w:val="006417DE"/>
  </w:style>
  <w:style w:type="character" w:styleId="UnresolvedMention">
    <w:name w:val="Unresolved Mention"/>
    <w:basedOn w:val="DefaultParagraphFont"/>
    <w:uiPriority w:val="99"/>
    <w:semiHidden/>
    <w:unhideWhenUsed/>
    <w:rsid w:val="00553C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5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465687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21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92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07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07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3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3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2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66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3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9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02522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646807">
                      <w:marLeft w:val="2700"/>
                      <w:marRight w:val="0"/>
                      <w:marTop w:val="0"/>
                      <w:marBottom w:val="0"/>
                      <w:divBdr>
                        <w:top w:val="single" w:sz="2" w:space="0" w:color="C7C7C7"/>
                        <w:left w:val="single" w:sz="6" w:space="15" w:color="C7C7C7"/>
                        <w:bottom w:val="single" w:sz="6" w:space="0" w:color="C7C7C7"/>
                        <w:right w:val="single" w:sz="6" w:space="15" w:color="C7C7C7"/>
                      </w:divBdr>
                      <w:divsChild>
                        <w:div w:id="2021465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880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352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426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443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622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8992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921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5397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6328455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single" w:sz="6" w:space="0" w:color="333333"/>
                                                                <w:left w:val="single" w:sz="6" w:space="9" w:color="333333"/>
                                                                <w:bottom w:val="single" w:sz="6" w:space="0" w:color="333333"/>
                                                                <w:right w:val="single" w:sz="6" w:space="9" w:color="33333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1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93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3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253319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054757">
                      <w:marLeft w:val="2700"/>
                      <w:marRight w:val="0"/>
                      <w:marTop w:val="0"/>
                      <w:marBottom w:val="0"/>
                      <w:divBdr>
                        <w:top w:val="single" w:sz="2" w:space="0" w:color="C7C7C7"/>
                        <w:left w:val="single" w:sz="6" w:space="15" w:color="C7C7C7"/>
                        <w:bottom w:val="single" w:sz="6" w:space="0" w:color="C7C7C7"/>
                        <w:right w:val="single" w:sz="6" w:space="15" w:color="C7C7C7"/>
                      </w:divBdr>
                      <w:divsChild>
                        <w:div w:id="212095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41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099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454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636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916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4471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1887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1285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4182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single" w:sz="6" w:space="0" w:color="333333"/>
                                                                <w:left w:val="single" w:sz="6" w:space="9" w:color="333333"/>
                                                                <w:bottom w:val="single" w:sz="6" w:space="0" w:color="333333"/>
                                                                <w:right w:val="single" w:sz="6" w:space="9" w:color="33333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14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56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8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0221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033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04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84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9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0037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462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998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6658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8436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73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925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9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9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89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99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7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148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53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72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6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6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2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24738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956404">
                      <w:marLeft w:val="2700"/>
                      <w:marRight w:val="0"/>
                      <w:marTop w:val="0"/>
                      <w:marBottom w:val="0"/>
                      <w:divBdr>
                        <w:top w:val="single" w:sz="2" w:space="0" w:color="C7C7C7"/>
                        <w:left w:val="single" w:sz="6" w:space="15" w:color="C7C7C7"/>
                        <w:bottom w:val="single" w:sz="6" w:space="0" w:color="C7C7C7"/>
                        <w:right w:val="single" w:sz="6" w:space="15" w:color="C7C7C7"/>
                      </w:divBdr>
                      <w:divsChild>
                        <w:div w:id="103993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60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664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501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688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09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51425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3380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0374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67087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978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95049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56021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08088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20942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573092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25699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15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9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08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1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8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90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9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4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822386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827918">
                      <w:marLeft w:val="2700"/>
                      <w:marRight w:val="0"/>
                      <w:marTop w:val="0"/>
                      <w:marBottom w:val="0"/>
                      <w:divBdr>
                        <w:top w:val="single" w:sz="2" w:space="0" w:color="C7C7C7"/>
                        <w:left w:val="single" w:sz="6" w:space="15" w:color="C7C7C7"/>
                        <w:bottom w:val="single" w:sz="6" w:space="0" w:color="C7C7C7"/>
                        <w:right w:val="single" w:sz="6" w:space="15" w:color="C7C7C7"/>
                      </w:divBdr>
                      <w:divsChild>
                        <w:div w:id="909002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96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309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072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0120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818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915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7436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45617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single" w:sz="6" w:space="0" w:color="333333"/>
                                                                <w:left w:val="single" w:sz="6" w:space="9" w:color="333333"/>
                                                                <w:bottom w:val="single" w:sz="6" w:space="0" w:color="333333"/>
                                                                <w:right w:val="single" w:sz="6" w:space="9" w:color="33333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4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1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36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00655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89160">
                      <w:marLeft w:val="2700"/>
                      <w:marRight w:val="0"/>
                      <w:marTop w:val="0"/>
                      <w:marBottom w:val="0"/>
                      <w:divBdr>
                        <w:top w:val="single" w:sz="2" w:space="0" w:color="C7C7C7"/>
                        <w:left w:val="single" w:sz="6" w:space="15" w:color="C7C7C7"/>
                        <w:bottom w:val="single" w:sz="6" w:space="0" w:color="C7C7C7"/>
                        <w:right w:val="single" w:sz="6" w:space="15" w:color="C7C7C7"/>
                      </w:divBdr>
                      <w:divsChild>
                        <w:div w:id="72301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08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09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762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378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217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797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159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1607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300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6177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27190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47838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5406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59422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2412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41063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0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5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64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56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1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4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Pen17</b:Tag>
    <b:SourceType>Book</b:SourceType>
    <b:Guid>{08C9A567-9E8D-4411-A6A4-5A41FB011CF1}</b:Guid>
    <b:Title>Global Strategy</b:Title>
    <b:Year>2017</b:Year>
    <b:City>Boston</b:City>
    <b:Publisher>Cengage Learning</b:Publisher>
    <b:Author>
      <b:Author>
        <b:NameList>
          <b:Person>
            <b:Last>Peng</b:Last>
            <b:Middle>W</b:Middle>
            <b:First>Mike</b:First>
          </b:Person>
        </b:NameList>
      </b:Author>
    </b:Author>
    <b:RefOrder>4</b:RefOrder>
  </b:Source>
  <b:Source>
    <b:Tag>The19</b:Tag>
    <b:SourceType>InternetSite</b:SourceType>
    <b:Guid>{6C4A130F-BB0B-4A57-8CCA-784D3B9EBDDB}</b:Guid>
    <b:Author>
      <b:Author>
        <b:Corporate>The World Bank Group</b:Corporate>
      </b:Author>
    </b:Author>
    <b:Title>GDP growth (annual %)</b:Title>
    <b:InternetSiteTitle>The World Bank</b:InternetSiteTitle>
    <b:Year>2019</b:Year>
    <b:URL>https://data.worldbank.org/indicator/NY.GDP.MKTP.KD.ZG</b:URL>
    <b:RefOrder>5</b:RefOrder>
  </b:Source>
  <b:Source>
    <b:Tag>Uni19</b:Tag>
    <b:SourceType>InternetSite</b:SourceType>
    <b:Guid>{A54FE77B-5FE0-4488-A3AC-ACD126CAC0A1}</b:Guid>
    <b:Author>
      <b:Author>
        <b:Corporate>United Nations Develpment Programme</b:Corporate>
      </b:Author>
    </b:Author>
    <b:Title>Human Develpoment Reports</b:Title>
    <b:InternetSiteTitle>United Nations Develpment Programme</b:InternetSiteTitle>
    <b:Year>2019</b:Year>
    <b:URL>http://hdr.undp.org/en/countries/profiles/IND</b:URL>
    <b:RefOrder>6</b:RefOrder>
  </b:Source>
  <b:Source>
    <b:Tag>Hog14</b:Tag>
    <b:SourceType>InternetSite</b:SourceType>
    <b:Guid>{38F54C69-9EE8-45B2-8907-151D2EBEC907}</b:Guid>
    <b:Author>
      <b:Author>
        <b:Corporate>Hog Heaven</b:Corporate>
      </b:Author>
    </b:Author>
    <b:Title>Celebrating 100 Years of the Harley-Davidson</b:Title>
    <b:InternetSiteTitle>Hog Heaven</b:InternetSiteTitle>
    <b:Year>2014</b:Year>
    <b:Month>July </b:Month>
    <b:Day>11</b:Day>
    <b:URL>https://www.loc.gov/rr/scitech/harley100/</b:URL>
    <b:RefOrder>1</b:RefOrder>
  </b:Source>
  <b:Source>
    <b:Tag>Sta92</b:Tag>
    <b:SourceType>JournalArticle</b:SourceType>
    <b:Guid>{B2657428-FE86-44F0-B129-5CA92A825D8F}</b:Guid>
    <b:Title>Heritage Design: The Harley-Davidson Motor Company</b:Title>
    <b:Year>1992</b:Year>
    <b:URL>https://doi.org/10.1093/jdh/5.2.141</b:URL>
    <b:JournalName>Journal of Design History</b:JournalName>
    <b:Pages>145-155</b:Pages>
    <b:Author>
      <b:Author>
        <b:NameList>
          <b:Person>
            <b:Last>Stanfield</b:Last>
            <b:First>Peter</b:First>
          </b:Person>
        </b:NameList>
      </b:Author>
    </b:Author>
    <b:Volume>5</b:Volume>
    <b:Issue>2</b:Issue>
    <b:RefOrder>3</b:RefOrder>
  </b:Source>
  <b:Source>
    <b:Tag>Woo14</b:Tag>
    <b:SourceType>InternetSite</b:SourceType>
    <b:Guid>{4186642B-5091-402D-B190-B51F914CEE4D}</b:Guid>
    <b:Title>How Harley-Davidion Brought its Biker Brand to India</b:Title>
    <b:Year>2014</b:Year>
    <b:InternetSiteTitle>Duke Corporate Education</b:InternetSiteTitle>
    <b:Month>June</b:Month>
    <b:URL>https://www.dukece.com/insights/how-harley-davidson-brought-biker-brand-india/</b:URL>
    <b:Author>
      <b:Author>
        <b:NameList>
          <b:Person>
            <b:Last>Woods</b:Last>
            <b:First>David</b:Fir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E786031D-9323-441F-98BC-3DF991778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BNSF Railway</Company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Jesse, Phil W</dc:creator>
  <cp:keywords/>
  <dc:description/>
  <cp:lastModifiedBy>Jesse, Phil W</cp:lastModifiedBy>
  <cp:revision>3</cp:revision>
  <cp:lastPrinted>2020-05-17T21:46:00Z</cp:lastPrinted>
  <dcterms:created xsi:type="dcterms:W3CDTF">2020-05-21T04:18:00Z</dcterms:created>
  <dcterms:modified xsi:type="dcterms:W3CDTF">2020-05-21T04:19:00Z</dcterms:modified>
</cp:coreProperties>
</file>