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F2A" w:rsidRPr="00553F2A" w:rsidRDefault="00553F2A" w:rsidP="00553F2A">
      <w:pPr>
        <w:shd w:val="clear" w:color="auto" w:fill="FFFFFF"/>
        <w:spacing w:after="0" w:line="240" w:lineRule="auto"/>
        <w:jc w:val="center"/>
        <w:outlineLvl w:val="0"/>
        <w:rPr>
          <w:rFonts w:ascii="Arial" w:eastAsia="Times New Roman" w:hAnsi="Arial" w:cs="Arial"/>
          <w:color w:val="785432"/>
          <w:kern w:val="36"/>
          <w:sz w:val="48"/>
          <w:szCs w:val="48"/>
        </w:rPr>
      </w:pPr>
      <w:r w:rsidRPr="00553F2A">
        <w:rPr>
          <w:rFonts w:ascii="Arial" w:eastAsia="Times New Roman" w:hAnsi="Arial" w:cs="Arial"/>
          <w:color w:val="785432"/>
          <w:kern w:val="36"/>
          <w:sz w:val="48"/>
          <w:szCs w:val="48"/>
        </w:rPr>
        <w:t>Week 7: Ethics and Values</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Social work is a values-based profession; as such, social workers are expected to adhere to professional ethical standards, which include a specific commitment to the “vulnerable and oppressed.”</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Ethics represent an integral part of competent social work practice, and entering this profession means that you agree to uphold and abide by the National Association of Social Workers (NASW) Code of Ethics. The NASW Code of Ethics is founded upon six core values from which the ethical standards are framed. The code outlines the ethical responsibilities social workers apply to 1) clients, 2) colleagues, 3) in practice settings, 4) as professionals, 5) to the social work profession, and 6) to the broader society.</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This week, you examine the NASW Code of Ethics and apply an ethical decision-making framework to a specific dilemma.</w:t>
      </w:r>
    </w:p>
    <w:p w:rsidR="00553F2A" w:rsidRPr="00553F2A" w:rsidRDefault="00553F2A" w:rsidP="00553F2A">
      <w:pPr>
        <w:shd w:val="clear" w:color="auto" w:fill="FFFFFF"/>
        <w:spacing w:after="0" w:line="240" w:lineRule="auto"/>
        <w:outlineLvl w:val="1"/>
        <w:rPr>
          <w:rFonts w:ascii="Arial" w:eastAsia="Times New Roman" w:hAnsi="Arial" w:cs="Arial"/>
          <w:color w:val="785432"/>
          <w:sz w:val="36"/>
          <w:szCs w:val="36"/>
        </w:rPr>
      </w:pPr>
      <w:r w:rsidRPr="00553F2A">
        <w:rPr>
          <w:rFonts w:ascii="Arial" w:eastAsia="Times New Roman" w:hAnsi="Arial" w:cs="Arial"/>
          <w:color w:val="785432"/>
          <w:sz w:val="36"/>
          <w:szCs w:val="36"/>
        </w:rPr>
        <w:t>Learning Objectives</w:t>
      </w:r>
    </w:p>
    <w:p w:rsidR="00553F2A" w:rsidRPr="00553F2A" w:rsidRDefault="00553F2A" w:rsidP="00553F2A">
      <w:pPr>
        <w:shd w:val="clear" w:color="auto" w:fill="FFFFFF"/>
        <w:spacing w:after="0" w:line="240" w:lineRule="auto"/>
        <w:outlineLvl w:val="5"/>
        <w:rPr>
          <w:rFonts w:ascii="Arial" w:eastAsia="Times New Roman" w:hAnsi="Arial" w:cs="Arial"/>
          <w:b/>
          <w:bCs/>
          <w:color w:val="000000"/>
          <w:sz w:val="15"/>
          <w:szCs w:val="15"/>
        </w:rPr>
      </w:pPr>
      <w:r w:rsidRPr="00553F2A">
        <w:rPr>
          <w:rFonts w:ascii="Arial" w:eastAsia="Times New Roman" w:hAnsi="Arial" w:cs="Arial"/>
          <w:b/>
          <w:bCs/>
          <w:color w:val="000000"/>
          <w:sz w:val="15"/>
          <w:szCs w:val="15"/>
        </w:rPr>
        <w:t>Students will:</w:t>
      </w:r>
    </w:p>
    <w:p w:rsidR="00553F2A" w:rsidRPr="00553F2A" w:rsidRDefault="00553F2A" w:rsidP="00553F2A">
      <w:pPr>
        <w:numPr>
          <w:ilvl w:val="0"/>
          <w:numId w:val="1"/>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Evaluate ethical dilemmas in social work using an ethical decision-making framework</w:t>
      </w:r>
    </w:p>
    <w:p w:rsidR="00553F2A" w:rsidRPr="00553F2A" w:rsidRDefault="00553F2A" w:rsidP="00553F2A">
      <w:pPr>
        <w:numPr>
          <w:ilvl w:val="0"/>
          <w:numId w:val="1"/>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Analyze influence of professional social work standards on ethical decision making</w:t>
      </w:r>
    </w:p>
    <w:p w:rsidR="00553F2A" w:rsidRPr="00553F2A" w:rsidRDefault="00553F2A" w:rsidP="00553F2A">
      <w:pPr>
        <w:numPr>
          <w:ilvl w:val="0"/>
          <w:numId w:val="1"/>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Apply social work concepts to social work practice scenarios</w:t>
      </w:r>
    </w:p>
    <w:p w:rsidR="00553F2A" w:rsidRPr="00553F2A" w:rsidRDefault="00553F2A" w:rsidP="00553F2A">
      <w:pPr>
        <w:shd w:val="clear" w:color="auto" w:fill="FFFFFF"/>
        <w:spacing w:after="0" w:line="240" w:lineRule="auto"/>
        <w:rPr>
          <w:rFonts w:ascii="Arial" w:eastAsia="Times New Roman" w:hAnsi="Arial" w:cs="Arial"/>
          <w:color w:val="000000"/>
          <w:sz w:val="24"/>
          <w:szCs w:val="24"/>
        </w:rPr>
      </w:pPr>
      <w:r w:rsidRPr="00553F2A">
        <w:rPr>
          <w:rFonts w:ascii="Arial" w:eastAsia="Times New Roman" w:hAnsi="Arial" w:cs="Arial"/>
          <w:color w:val="000000"/>
          <w:sz w:val="24"/>
          <w:szCs w:val="24"/>
        </w:rPr>
        <w:pict>
          <v:rect id="_x0000_i1025" style="width:0;height:0" o:hralign="center" o:hrstd="t" o:hr="t" fillcolor="#a0a0a0" stroked="f"/>
        </w:pict>
      </w:r>
    </w:p>
    <w:p w:rsidR="00553F2A" w:rsidRPr="00553F2A" w:rsidRDefault="00553F2A" w:rsidP="00553F2A">
      <w:pPr>
        <w:shd w:val="clear" w:color="auto" w:fill="FFFFFF"/>
        <w:spacing w:after="0" w:line="240" w:lineRule="auto"/>
        <w:jc w:val="center"/>
        <w:outlineLvl w:val="0"/>
        <w:rPr>
          <w:rFonts w:ascii="Arial" w:eastAsia="Times New Roman" w:hAnsi="Arial" w:cs="Arial"/>
          <w:color w:val="785432"/>
          <w:kern w:val="36"/>
          <w:sz w:val="48"/>
          <w:szCs w:val="48"/>
        </w:rPr>
      </w:pPr>
      <w:r w:rsidRPr="00553F2A">
        <w:rPr>
          <w:rFonts w:ascii="Arial" w:eastAsia="Times New Roman" w:hAnsi="Arial" w:cs="Arial"/>
          <w:color w:val="785432"/>
          <w:kern w:val="36"/>
          <w:sz w:val="48"/>
          <w:szCs w:val="48"/>
        </w:rPr>
        <w:t>Learning Resources</w:t>
      </w:r>
    </w:p>
    <w:p w:rsidR="00553F2A" w:rsidRPr="00553F2A" w:rsidRDefault="00553F2A" w:rsidP="00553F2A">
      <w:pPr>
        <w:shd w:val="clear" w:color="auto" w:fill="FFFFFF"/>
        <w:spacing w:after="0" w:line="240" w:lineRule="auto"/>
        <w:outlineLvl w:val="3"/>
        <w:rPr>
          <w:rFonts w:ascii="Arial" w:eastAsia="Times New Roman" w:hAnsi="Arial" w:cs="Arial"/>
          <w:color w:val="785432"/>
          <w:sz w:val="24"/>
          <w:szCs w:val="24"/>
        </w:rPr>
      </w:pPr>
      <w:r w:rsidRPr="00553F2A">
        <w:rPr>
          <w:rFonts w:ascii="Arial" w:eastAsia="Times New Roman" w:hAnsi="Arial" w:cs="Arial"/>
          <w:color w:val="785432"/>
          <w:sz w:val="24"/>
          <w:szCs w:val="24"/>
        </w:rPr>
        <w:t>Required Readings</w:t>
      </w:r>
    </w:p>
    <w:p w:rsidR="00553F2A" w:rsidRPr="00553F2A" w:rsidRDefault="00553F2A" w:rsidP="00553F2A">
      <w:pPr>
        <w:spacing w:after="0" w:line="240" w:lineRule="auto"/>
        <w:rPr>
          <w:rFonts w:ascii="inherit" w:eastAsia="Times New Roman" w:hAnsi="inherit" w:cs="Arial"/>
          <w:color w:val="676767"/>
          <w:sz w:val="24"/>
          <w:szCs w:val="24"/>
        </w:rPr>
      </w:pPr>
      <w:proofErr w:type="spellStart"/>
      <w:r w:rsidRPr="00553F2A">
        <w:rPr>
          <w:rFonts w:ascii="inherit" w:eastAsia="Times New Roman" w:hAnsi="inherit" w:cs="Arial"/>
          <w:color w:val="676767"/>
          <w:sz w:val="24"/>
          <w:szCs w:val="24"/>
        </w:rPr>
        <w:t>Kirst</w:t>
      </w:r>
      <w:proofErr w:type="spellEnd"/>
      <w:r w:rsidRPr="00553F2A">
        <w:rPr>
          <w:rFonts w:ascii="inherit" w:eastAsia="Times New Roman" w:hAnsi="inherit" w:cs="Arial"/>
          <w:color w:val="676767"/>
          <w:sz w:val="24"/>
          <w:szCs w:val="24"/>
        </w:rPr>
        <w:t xml:space="preserve">-Ashman, K. K., &amp; Hull, G. H., Jr. (2018). </w:t>
      </w:r>
      <w:r w:rsidRPr="00553F2A">
        <w:rPr>
          <w:rFonts w:ascii="inherit" w:eastAsia="Times New Roman" w:hAnsi="inherit" w:cs="Arial"/>
          <w:i/>
          <w:iCs/>
          <w:color w:val="676767"/>
          <w:sz w:val="24"/>
          <w:szCs w:val="24"/>
        </w:rPr>
        <w:t>Understanding generalist practice</w:t>
      </w:r>
      <w:r w:rsidRPr="00553F2A">
        <w:rPr>
          <w:rFonts w:ascii="inherit" w:eastAsia="Times New Roman" w:hAnsi="inherit" w:cs="Arial"/>
          <w:color w:val="676767"/>
          <w:sz w:val="24"/>
          <w:szCs w:val="24"/>
        </w:rPr>
        <w:t xml:space="preserve"> (8th </w:t>
      </w:r>
      <w:proofErr w:type="gramStart"/>
      <w:r w:rsidRPr="00553F2A">
        <w:rPr>
          <w:rFonts w:ascii="inherit" w:eastAsia="Times New Roman" w:hAnsi="inherit" w:cs="Arial"/>
          <w:color w:val="676767"/>
          <w:sz w:val="24"/>
          <w:szCs w:val="24"/>
        </w:rPr>
        <w:t>ed</w:t>
      </w:r>
      <w:proofErr w:type="gramEnd"/>
      <w:r w:rsidRPr="00553F2A">
        <w:rPr>
          <w:rFonts w:ascii="inherit" w:eastAsia="Times New Roman" w:hAnsi="inherit" w:cs="Arial"/>
          <w:color w:val="676767"/>
          <w:sz w:val="24"/>
          <w:szCs w:val="24"/>
        </w:rPr>
        <w:t xml:space="preserve">.). Boston, MA: </w:t>
      </w:r>
      <w:proofErr w:type="spellStart"/>
      <w:r w:rsidRPr="00553F2A">
        <w:rPr>
          <w:rFonts w:ascii="inherit" w:eastAsia="Times New Roman" w:hAnsi="inherit" w:cs="Arial"/>
          <w:color w:val="676767"/>
          <w:sz w:val="24"/>
          <w:szCs w:val="24"/>
        </w:rPr>
        <w:t>Cengage</w:t>
      </w:r>
      <w:proofErr w:type="spellEnd"/>
      <w:r w:rsidRPr="00553F2A">
        <w:rPr>
          <w:rFonts w:ascii="inherit" w:eastAsia="Times New Roman" w:hAnsi="inherit" w:cs="Arial"/>
          <w:color w:val="676767"/>
          <w:sz w:val="24"/>
          <w:szCs w:val="24"/>
        </w:rPr>
        <w:t xml:space="preserve"> Learning.</w:t>
      </w:r>
    </w:p>
    <w:p w:rsidR="00553F2A" w:rsidRPr="00553F2A" w:rsidRDefault="00553F2A" w:rsidP="00553F2A">
      <w:pPr>
        <w:numPr>
          <w:ilvl w:val="0"/>
          <w:numId w:val="2"/>
        </w:numPr>
        <w:spacing w:after="100" w:line="240" w:lineRule="auto"/>
        <w:rPr>
          <w:rFonts w:ascii="inherit" w:eastAsia="Times New Roman" w:hAnsi="inherit" w:cs="Arial"/>
          <w:color w:val="676767"/>
          <w:sz w:val="24"/>
          <w:szCs w:val="24"/>
        </w:rPr>
      </w:pPr>
      <w:r w:rsidRPr="00553F2A">
        <w:rPr>
          <w:rFonts w:ascii="inherit" w:eastAsia="Times New Roman" w:hAnsi="inherit" w:cs="Arial"/>
          <w:color w:val="676767"/>
          <w:sz w:val="24"/>
          <w:szCs w:val="24"/>
        </w:rPr>
        <w:t>Chapter 11, “Values, Ethics, and the Resolution of Ethical Dilemmas” (pp. 419–465)</w:t>
      </w:r>
    </w:p>
    <w:p w:rsidR="00553F2A" w:rsidRPr="00553F2A" w:rsidRDefault="00553F2A" w:rsidP="00553F2A">
      <w:pPr>
        <w:shd w:val="clear" w:color="auto" w:fill="FFFFFF"/>
        <w:spacing w:after="0" w:line="240" w:lineRule="auto"/>
        <w:rPr>
          <w:rFonts w:ascii="Arial" w:eastAsia="Times New Roman" w:hAnsi="Arial" w:cs="Times New Roman"/>
          <w:color w:val="0000FF"/>
          <w:sz w:val="24"/>
          <w:szCs w:val="24"/>
        </w:rPr>
      </w:pPr>
      <w:r w:rsidRPr="00553F2A">
        <w:rPr>
          <w:rFonts w:ascii="Arial" w:eastAsia="Times New Roman" w:hAnsi="Arial" w:cs="Arial"/>
          <w:color w:val="000000"/>
          <w:sz w:val="24"/>
          <w:szCs w:val="24"/>
        </w:rPr>
        <w:fldChar w:fldCharType="begin"/>
      </w:r>
      <w:r w:rsidRPr="00553F2A">
        <w:rPr>
          <w:rFonts w:ascii="Arial" w:eastAsia="Times New Roman" w:hAnsi="Arial" w:cs="Arial"/>
          <w:color w:val="000000"/>
          <w:sz w:val="24"/>
          <w:szCs w:val="24"/>
        </w:rPr>
        <w:instrText xml:space="preserve"> HYPERLINK "https://www.socialworkers.org/About/Ethics/Code-of-Ethics/Code-of-Ethics-English.aspx" \o "Code of ethics of the National Association of Social Workers" \t "_blank" </w:instrText>
      </w:r>
      <w:r w:rsidRPr="00553F2A">
        <w:rPr>
          <w:rFonts w:ascii="Arial" w:eastAsia="Times New Roman" w:hAnsi="Arial" w:cs="Arial"/>
          <w:color w:val="000000"/>
          <w:sz w:val="24"/>
          <w:szCs w:val="24"/>
        </w:rPr>
        <w:fldChar w:fldCharType="separate"/>
      </w:r>
    </w:p>
    <w:p w:rsidR="00553F2A" w:rsidRPr="00553F2A" w:rsidRDefault="00553F2A" w:rsidP="00553F2A">
      <w:pPr>
        <w:spacing w:after="100" w:line="240" w:lineRule="auto"/>
        <w:rPr>
          <w:rFonts w:ascii="inherit" w:eastAsia="Times New Roman" w:hAnsi="inherit" w:cs="Times New Roman"/>
          <w:color w:val="676767"/>
          <w:sz w:val="24"/>
          <w:szCs w:val="24"/>
        </w:rPr>
      </w:pPr>
      <w:r w:rsidRPr="00553F2A">
        <w:rPr>
          <w:rFonts w:ascii="inherit" w:eastAsia="Times New Roman" w:hAnsi="inherit" w:cs="Arial"/>
          <w:color w:val="676767"/>
          <w:sz w:val="24"/>
          <w:szCs w:val="24"/>
        </w:rPr>
        <w:t xml:space="preserve">National Association of Social Workers. (2017). </w:t>
      </w:r>
      <w:r w:rsidRPr="00553F2A">
        <w:rPr>
          <w:rFonts w:ascii="inherit" w:eastAsia="Times New Roman" w:hAnsi="inherit" w:cs="Arial"/>
          <w:i/>
          <w:iCs/>
          <w:color w:val="676767"/>
          <w:sz w:val="24"/>
          <w:szCs w:val="24"/>
        </w:rPr>
        <w:t>Code of ethics of the National Association of Social Workers</w:t>
      </w:r>
      <w:r w:rsidRPr="00553F2A">
        <w:rPr>
          <w:rFonts w:ascii="inherit" w:eastAsia="Times New Roman" w:hAnsi="inherit" w:cs="Arial"/>
          <w:color w:val="676767"/>
          <w:sz w:val="24"/>
          <w:szCs w:val="24"/>
        </w:rPr>
        <w:t>. Retrieved from https://www.socialworkers.org/About/Ethics/Code-of-Ethics/Code-of-Ethics-English.aspx</w:t>
      </w:r>
    </w:p>
    <w:p w:rsidR="00553F2A" w:rsidRPr="00553F2A" w:rsidRDefault="00553F2A" w:rsidP="00553F2A">
      <w:pPr>
        <w:shd w:val="clear" w:color="auto" w:fill="FFFFFF"/>
        <w:spacing w:after="0" w:line="240" w:lineRule="auto"/>
        <w:rPr>
          <w:rFonts w:ascii="Arial" w:eastAsia="Times New Roman" w:hAnsi="Arial" w:cs="Times New Roman"/>
          <w:color w:val="0000FF"/>
          <w:sz w:val="24"/>
          <w:szCs w:val="24"/>
        </w:rPr>
      </w:pPr>
      <w:r w:rsidRPr="00553F2A">
        <w:rPr>
          <w:rFonts w:ascii="Arial" w:eastAsia="Times New Roman" w:hAnsi="Arial" w:cs="Arial"/>
          <w:color w:val="000000"/>
          <w:sz w:val="24"/>
          <w:szCs w:val="24"/>
        </w:rPr>
        <w:fldChar w:fldCharType="end"/>
      </w:r>
      <w:r w:rsidRPr="00553F2A">
        <w:rPr>
          <w:rFonts w:ascii="Arial" w:eastAsia="Times New Roman" w:hAnsi="Arial" w:cs="Arial"/>
          <w:color w:val="000000"/>
          <w:sz w:val="24"/>
          <w:szCs w:val="24"/>
        </w:rPr>
        <w:fldChar w:fldCharType="begin"/>
      </w:r>
      <w:r w:rsidRPr="00553F2A">
        <w:rPr>
          <w:rFonts w:ascii="Arial" w:eastAsia="Times New Roman" w:hAnsi="Arial" w:cs="Arial"/>
          <w:color w:val="000000"/>
          <w:sz w:val="24"/>
          <w:szCs w:val="24"/>
        </w:rPr>
        <w:instrText xml:space="preserve"> HYPERLINK "http://www.socialworktoday.com/news/eoe_101402.shtml" \o "Eye on ethics: Making difficult decisions" \t "_blank" </w:instrText>
      </w:r>
      <w:r w:rsidRPr="00553F2A">
        <w:rPr>
          <w:rFonts w:ascii="Arial" w:eastAsia="Times New Roman" w:hAnsi="Arial" w:cs="Arial"/>
          <w:color w:val="000000"/>
          <w:sz w:val="24"/>
          <w:szCs w:val="24"/>
        </w:rPr>
        <w:fldChar w:fldCharType="separate"/>
      </w:r>
    </w:p>
    <w:p w:rsidR="00553F2A" w:rsidRPr="00553F2A" w:rsidRDefault="00553F2A" w:rsidP="00553F2A">
      <w:pPr>
        <w:spacing w:after="100" w:line="240" w:lineRule="auto"/>
        <w:rPr>
          <w:rFonts w:ascii="inherit" w:eastAsia="Times New Roman" w:hAnsi="inherit" w:cs="Times New Roman"/>
          <w:color w:val="676767"/>
          <w:sz w:val="24"/>
          <w:szCs w:val="24"/>
        </w:rPr>
      </w:pPr>
      <w:r w:rsidRPr="00553F2A">
        <w:rPr>
          <w:rFonts w:ascii="inherit" w:eastAsia="Times New Roman" w:hAnsi="inherit" w:cs="Arial"/>
          <w:color w:val="676767"/>
          <w:sz w:val="24"/>
          <w:szCs w:val="24"/>
        </w:rPr>
        <w:t>Reamer, F. G. (2002). Eye on ethics: Making difficult decisions. </w:t>
      </w:r>
      <w:r w:rsidRPr="00553F2A">
        <w:rPr>
          <w:rFonts w:ascii="inherit" w:eastAsia="Times New Roman" w:hAnsi="inherit" w:cs="Arial"/>
          <w:i/>
          <w:iCs/>
          <w:color w:val="676767"/>
          <w:sz w:val="24"/>
          <w:szCs w:val="24"/>
        </w:rPr>
        <w:t>Social Work Today</w:t>
      </w:r>
      <w:r w:rsidRPr="00553F2A">
        <w:rPr>
          <w:rFonts w:ascii="inherit" w:eastAsia="Times New Roman" w:hAnsi="inherit" w:cs="Arial"/>
          <w:color w:val="676767"/>
          <w:sz w:val="24"/>
          <w:szCs w:val="24"/>
        </w:rPr>
        <w:t>. Retrieved from http://www.socialworktoday.com/news/eoe_101402.shtml  </w:t>
      </w:r>
    </w:p>
    <w:p w:rsidR="00553F2A" w:rsidRPr="00553F2A" w:rsidRDefault="00553F2A" w:rsidP="00553F2A">
      <w:pPr>
        <w:shd w:val="clear" w:color="auto" w:fill="FFFFFF"/>
        <w:spacing w:after="0" w:line="240" w:lineRule="auto"/>
        <w:rPr>
          <w:rFonts w:ascii="Arial" w:eastAsia="Times New Roman" w:hAnsi="Arial" w:cs="Times New Roman"/>
          <w:color w:val="0000FF"/>
          <w:sz w:val="24"/>
          <w:szCs w:val="24"/>
        </w:rPr>
      </w:pPr>
      <w:r w:rsidRPr="00553F2A">
        <w:rPr>
          <w:rFonts w:ascii="Arial" w:eastAsia="Times New Roman" w:hAnsi="Arial" w:cs="Arial"/>
          <w:color w:val="000000"/>
          <w:sz w:val="24"/>
          <w:szCs w:val="24"/>
        </w:rPr>
        <w:fldChar w:fldCharType="end"/>
      </w:r>
      <w:r w:rsidRPr="00553F2A">
        <w:rPr>
          <w:rFonts w:ascii="Arial" w:eastAsia="Times New Roman" w:hAnsi="Arial" w:cs="Arial"/>
          <w:color w:val="000000"/>
          <w:sz w:val="24"/>
          <w:szCs w:val="24"/>
        </w:rPr>
        <w:fldChar w:fldCharType="begin"/>
      </w:r>
      <w:r w:rsidRPr="00553F2A">
        <w:rPr>
          <w:rFonts w:ascii="Arial" w:eastAsia="Times New Roman" w:hAnsi="Arial" w:cs="Arial"/>
          <w:color w:val="000000"/>
          <w:sz w:val="24"/>
          <w:szCs w:val="24"/>
        </w:rPr>
        <w:instrText xml:space="preserve"> HYPERLINK "http://www.socialworktoday.com/news/eoe_061614.shtml" \o "Eye on ethics: The evolution of social work ethics" \t "_blank" </w:instrText>
      </w:r>
      <w:r w:rsidRPr="00553F2A">
        <w:rPr>
          <w:rFonts w:ascii="Arial" w:eastAsia="Times New Roman" w:hAnsi="Arial" w:cs="Arial"/>
          <w:color w:val="000000"/>
          <w:sz w:val="24"/>
          <w:szCs w:val="24"/>
        </w:rPr>
        <w:fldChar w:fldCharType="separate"/>
      </w:r>
    </w:p>
    <w:p w:rsidR="00553F2A" w:rsidRPr="00553F2A" w:rsidRDefault="00553F2A" w:rsidP="00553F2A">
      <w:pPr>
        <w:spacing w:after="100" w:line="240" w:lineRule="auto"/>
        <w:rPr>
          <w:rFonts w:ascii="inherit" w:eastAsia="Times New Roman" w:hAnsi="inherit" w:cs="Times New Roman"/>
          <w:color w:val="676767"/>
          <w:sz w:val="24"/>
          <w:szCs w:val="24"/>
        </w:rPr>
      </w:pPr>
      <w:r w:rsidRPr="00553F2A">
        <w:rPr>
          <w:rFonts w:ascii="inherit" w:eastAsia="Times New Roman" w:hAnsi="inherit" w:cs="Arial"/>
          <w:color w:val="676767"/>
          <w:sz w:val="24"/>
          <w:szCs w:val="24"/>
        </w:rPr>
        <w:t xml:space="preserve">Reamer, F. G. (2014). Eye on ethics: The evolution of social work ethics. </w:t>
      </w:r>
      <w:r w:rsidRPr="00553F2A">
        <w:rPr>
          <w:rFonts w:ascii="inherit" w:eastAsia="Times New Roman" w:hAnsi="inherit" w:cs="Arial"/>
          <w:i/>
          <w:iCs/>
          <w:color w:val="676767"/>
          <w:sz w:val="24"/>
          <w:szCs w:val="24"/>
        </w:rPr>
        <w:t>Social Work Today</w:t>
      </w:r>
      <w:r w:rsidRPr="00553F2A">
        <w:rPr>
          <w:rFonts w:ascii="inherit" w:eastAsia="Times New Roman" w:hAnsi="inherit" w:cs="Arial"/>
          <w:color w:val="676767"/>
          <w:sz w:val="24"/>
          <w:szCs w:val="24"/>
        </w:rPr>
        <w:t>. Retrieved from http://www.socialworktoday.com/news/eoe_061614.shtml</w:t>
      </w:r>
    </w:p>
    <w:p w:rsidR="00553F2A" w:rsidRPr="00553F2A" w:rsidRDefault="00553F2A" w:rsidP="00553F2A">
      <w:pPr>
        <w:shd w:val="clear" w:color="auto" w:fill="FFFFFF"/>
        <w:spacing w:after="0" w:line="240" w:lineRule="auto"/>
        <w:rPr>
          <w:rFonts w:ascii="Arial" w:eastAsia="Times New Roman" w:hAnsi="Arial" w:cs="Times New Roman"/>
          <w:color w:val="0000FF"/>
          <w:sz w:val="24"/>
          <w:szCs w:val="24"/>
        </w:rPr>
      </w:pPr>
      <w:r w:rsidRPr="00553F2A">
        <w:rPr>
          <w:rFonts w:ascii="Arial" w:eastAsia="Times New Roman" w:hAnsi="Arial" w:cs="Arial"/>
          <w:color w:val="000000"/>
          <w:sz w:val="24"/>
          <w:szCs w:val="24"/>
        </w:rPr>
        <w:fldChar w:fldCharType="end"/>
      </w:r>
      <w:r w:rsidRPr="00553F2A">
        <w:rPr>
          <w:rFonts w:ascii="Arial" w:eastAsia="Times New Roman" w:hAnsi="Arial" w:cs="Arial"/>
          <w:color w:val="000000"/>
          <w:sz w:val="24"/>
          <w:szCs w:val="24"/>
        </w:rPr>
        <w:fldChar w:fldCharType="begin"/>
      </w:r>
      <w:r w:rsidRPr="00553F2A">
        <w:rPr>
          <w:rFonts w:ascii="Arial" w:eastAsia="Times New Roman" w:hAnsi="Arial" w:cs="Arial"/>
          <w:color w:val="000000"/>
          <w:sz w:val="24"/>
          <w:szCs w:val="24"/>
        </w:rPr>
        <w:instrText xml:space="preserve"> HYPERLINK "https://class.content.laureate.net/abc98d76f443d38a5b0cd4d1a3451f34.pdf" \o "Social Media and Ethical Considerations" \t "_blank" </w:instrText>
      </w:r>
      <w:r w:rsidRPr="00553F2A">
        <w:rPr>
          <w:rFonts w:ascii="Arial" w:eastAsia="Times New Roman" w:hAnsi="Arial" w:cs="Arial"/>
          <w:color w:val="000000"/>
          <w:sz w:val="24"/>
          <w:szCs w:val="24"/>
        </w:rPr>
        <w:fldChar w:fldCharType="separate"/>
      </w:r>
    </w:p>
    <w:p w:rsidR="00553F2A" w:rsidRPr="00553F2A" w:rsidRDefault="00553F2A" w:rsidP="00553F2A">
      <w:pPr>
        <w:spacing w:after="100" w:line="240" w:lineRule="auto"/>
        <w:rPr>
          <w:rFonts w:ascii="inherit" w:eastAsia="Times New Roman" w:hAnsi="inherit" w:cs="Times New Roman"/>
          <w:color w:val="676767"/>
          <w:sz w:val="24"/>
          <w:szCs w:val="24"/>
        </w:rPr>
      </w:pPr>
      <w:r w:rsidRPr="00553F2A">
        <w:rPr>
          <w:rFonts w:ascii="inherit" w:eastAsia="Times New Roman" w:hAnsi="inherit" w:cs="Arial"/>
          <w:b/>
          <w:bCs/>
          <w:color w:val="676767"/>
          <w:sz w:val="24"/>
          <w:szCs w:val="24"/>
        </w:rPr>
        <w:t>Document:</w:t>
      </w:r>
      <w:r w:rsidRPr="00553F2A">
        <w:rPr>
          <w:rFonts w:ascii="inherit" w:eastAsia="Times New Roman" w:hAnsi="inherit" w:cs="Arial"/>
          <w:color w:val="676767"/>
          <w:sz w:val="24"/>
          <w:szCs w:val="24"/>
        </w:rPr>
        <w:t xml:space="preserve"> Social Media and Ethical Considerations (PDF)</w:t>
      </w:r>
    </w:p>
    <w:p w:rsidR="00553F2A" w:rsidRPr="00553F2A" w:rsidRDefault="00553F2A" w:rsidP="00553F2A">
      <w:pPr>
        <w:shd w:val="clear" w:color="auto" w:fill="FFFFFF"/>
        <w:spacing w:after="0" w:line="240" w:lineRule="auto"/>
        <w:rPr>
          <w:rFonts w:ascii="Arial" w:eastAsia="Times New Roman" w:hAnsi="Arial" w:cs="Arial"/>
          <w:color w:val="000000"/>
          <w:sz w:val="24"/>
          <w:szCs w:val="24"/>
        </w:rPr>
      </w:pPr>
      <w:r w:rsidRPr="00553F2A">
        <w:rPr>
          <w:rFonts w:ascii="Arial" w:eastAsia="Times New Roman" w:hAnsi="Arial" w:cs="Arial"/>
          <w:color w:val="000000"/>
          <w:sz w:val="24"/>
          <w:szCs w:val="24"/>
        </w:rPr>
        <w:fldChar w:fldCharType="end"/>
      </w:r>
    </w:p>
    <w:p w:rsidR="00553F2A" w:rsidRPr="00553F2A" w:rsidRDefault="00553F2A" w:rsidP="00553F2A">
      <w:pPr>
        <w:shd w:val="clear" w:color="auto" w:fill="FFFFFF"/>
        <w:spacing w:after="0" w:line="240" w:lineRule="auto"/>
        <w:rPr>
          <w:rFonts w:ascii="Arial" w:eastAsia="Times New Roman" w:hAnsi="Arial" w:cs="Arial"/>
          <w:color w:val="000000"/>
          <w:sz w:val="24"/>
          <w:szCs w:val="24"/>
        </w:rPr>
      </w:pPr>
      <w:r w:rsidRPr="00553F2A">
        <w:rPr>
          <w:rFonts w:ascii="Arial" w:eastAsia="Times New Roman" w:hAnsi="Arial" w:cs="Arial"/>
          <w:color w:val="000000"/>
          <w:sz w:val="24"/>
          <w:szCs w:val="24"/>
        </w:rPr>
        <w:pict>
          <v:rect id="_x0000_i1026" style="width:0;height:0" o:hralign="center" o:hrstd="t" o:hr="t" fillcolor="#a0a0a0" stroked="f"/>
        </w:pict>
      </w:r>
    </w:p>
    <w:p w:rsidR="00553F2A" w:rsidRPr="00553F2A" w:rsidRDefault="00553F2A" w:rsidP="00553F2A">
      <w:pPr>
        <w:shd w:val="clear" w:color="auto" w:fill="FFFFFF"/>
        <w:spacing w:after="0" w:line="240" w:lineRule="auto"/>
        <w:jc w:val="center"/>
        <w:outlineLvl w:val="0"/>
        <w:rPr>
          <w:rFonts w:ascii="Arial" w:eastAsia="Times New Roman" w:hAnsi="Arial" w:cs="Arial"/>
          <w:color w:val="785432"/>
          <w:kern w:val="36"/>
          <w:sz w:val="48"/>
          <w:szCs w:val="48"/>
        </w:rPr>
      </w:pPr>
      <w:r w:rsidRPr="00553F2A">
        <w:rPr>
          <w:rFonts w:ascii="Arial" w:eastAsia="Times New Roman" w:hAnsi="Arial" w:cs="Arial"/>
          <w:color w:val="785432"/>
          <w:kern w:val="36"/>
          <w:sz w:val="48"/>
          <w:szCs w:val="48"/>
        </w:rPr>
        <w:t>Discussion: Resolving Ethical Dilemmas</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If there is a right and wrong answer, there is no ethical dilemma. An ethical dilemma occurs when one or more competing ethical principles must be considered and weighed against each other.</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lastRenderedPageBreak/>
        <w:t>Social workers serve individuals, families, and communities who experience complex problems for which there are rarely simple solutions, or right or wrong answers. As such, social workers use the NASW Code of Ethics to identify the various ethical principles and standards that will guide ethical decision making.</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In this Discussion, you apply social work ethics as you analyze an ethical dilemma.</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To prepare: Consider the ethical decision-making framework outlined in this week’s resources by Reamer (2002). Select one of the following options and engage in the first few steps of the ethical decision-making process, including consultation with colleagues through your response posts.</w:t>
      </w:r>
    </w:p>
    <w:p w:rsidR="00553F2A" w:rsidRPr="00553F2A" w:rsidRDefault="00553F2A" w:rsidP="00553F2A">
      <w:pPr>
        <w:shd w:val="clear" w:color="auto" w:fill="FFFFFF"/>
        <w:spacing w:after="0" w:line="240" w:lineRule="auto"/>
        <w:outlineLvl w:val="4"/>
        <w:rPr>
          <w:rFonts w:ascii="Arial" w:eastAsia="Times New Roman" w:hAnsi="Arial" w:cs="Arial"/>
          <w:color w:val="785432"/>
          <w:sz w:val="20"/>
          <w:szCs w:val="20"/>
        </w:rPr>
      </w:pPr>
      <w:r w:rsidRPr="00553F2A">
        <w:rPr>
          <w:rFonts w:ascii="Arial" w:eastAsia="Times New Roman" w:hAnsi="Arial" w:cs="Arial"/>
          <w:color w:val="785432"/>
          <w:sz w:val="20"/>
          <w:szCs w:val="20"/>
        </w:rPr>
        <w:t>Option 1</w:t>
      </w:r>
    </w:p>
    <w:p w:rsidR="00553F2A" w:rsidRPr="00553F2A" w:rsidRDefault="00553F2A" w:rsidP="00553F2A">
      <w:pPr>
        <w:shd w:val="clear" w:color="auto" w:fill="F8F8F8"/>
        <w:spacing w:after="100" w:line="240" w:lineRule="auto"/>
        <w:rPr>
          <w:rFonts w:ascii="inherit" w:eastAsia="Times New Roman" w:hAnsi="inherit" w:cs="Arial"/>
          <w:color w:val="676767"/>
          <w:sz w:val="24"/>
          <w:szCs w:val="24"/>
        </w:rPr>
      </w:pPr>
      <w:r w:rsidRPr="00553F2A">
        <w:rPr>
          <w:rFonts w:ascii="inherit" w:eastAsia="Times New Roman" w:hAnsi="inherit" w:cs="Arial"/>
          <w:i/>
          <w:iCs/>
          <w:color w:val="676767"/>
          <w:sz w:val="24"/>
          <w:szCs w:val="24"/>
          <w:shd w:val="clear" w:color="auto" w:fill="F8F8F8"/>
        </w:rPr>
        <w:t>As technology advances, so do the ways that social workers can connect with clients. Is it acceptable to look at a client’s activities on social media or seek information through an Internet search? Should a social worker allow clients to contact them by text or e-mail? How does a social worker’s personal social media presence influence the worker/client relationship?</w:t>
      </w:r>
    </w:p>
    <w:p w:rsidR="00553F2A" w:rsidRPr="00553F2A" w:rsidRDefault="00553F2A" w:rsidP="00553F2A">
      <w:pPr>
        <w:shd w:val="clear" w:color="auto" w:fill="FFFFFF"/>
        <w:spacing w:after="0" w:line="240" w:lineRule="auto"/>
        <w:outlineLvl w:val="4"/>
        <w:rPr>
          <w:rFonts w:ascii="Arial" w:eastAsia="Times New Roman" w:hAnsi="Arial" w:cs="Arial"/>
          <w:color w:val="785432"/>
          <w:sz w:val="20"/>
          <w:szCs w:val="20"/>
        </w:rPr>
      </w:pPr>
      <w:r w:rsidRPr="00553F2A">
        <w:rPr>
          <w:rFonts w:ascii="Arial" w:eastAsia="Times New Roman" w:hAnsi="Arial" w:cs="Arial"/>
          <w:color w:val="785432"/>
          <w:sz w:val="20"/>
          <w:szCs w:val="20"/>
        </w:rPr>
        <w:t>Option 2</w:t>
      </w:r>
    </w:p>
    <w:p w:rsidR="00553F2A" w:rsidRPr="00553F2A" w:rsidRDefault="00553F2A" w:rsidP="00553F2A">
      <w:pPr>
        <w:shd w:val="clear" w:color="auto" w:fill="F8F8F8"/>
        <w:spacing w:after="100" w:line="240" w:lineRule="auto"/>
        <w:rPr>
          <w:rFonts w:ascii="inherit" w:eastAsia="Times New Roman" w:hAnsi="inherit" w:cs="Arial"/>
          <w:color w:val="676767"/>
          <w:sz w:val="24"/>
          <w:szCs w:val="24"/>
        </w:rPr>
      </w:pPr>
      <w:r w:rsidRPr="00553F2A">
        <w:rPr>
          <w:rFonts w:ascii="inherit" w:eastAsia="Times New Roman" w:hAnsi="inherit" w:cs="Arial"/>
          <w:i/>
          <w:iCs/>
          <w:color w:val="676767"/>
          <w:sz w:val="24"/>
          <w:szCs w:val="24"/>
          <w:shd w:val="clear" w:color="auto" w:fill="F8F8F8"/>
        </w:rPr>
        <w:t>Consider the presence of </w:t>
      </w:r>
      <w:r w:rsidRPr="00553F2A">
        <w:rPr>
          <w:rFonts w:ascii="inherit" w:eastAsia="Times New Roman" w:hAnsi="inherit" w:cs="Arial"/>
          <w:b/>
          <w:bCs/>
          <w:i/>
          <w:iCs/>
          <w:color w:val="676767"/>
          <w:sz w:val="24"/>
          <w:szCs w:val="24"/>
          <w:shd w:val="clear" w:color="auto" w:fill="F8F8F8"/>
        </w:rPr>
        <w:t>dual relationships</w:t>
      </w:r>
      <w:r w:rsidRPr="00553F2A">
        <w:rPr>
          <w:rFonts w:ascii="inherit" w:eastAsia="Times New Roman" w:hAnsi="inherit" w:cs="Arial"/>
          <w:i/>
          <w:iCs/>
          <w:color w:val="676767"/>
          <w:sz w:val="24"/>
          <w:szCs w:val="24"/>
          <w:shd w:val="clear" w:color="auto" w:fill="F8F8F8"/>
        </w:rPr>
        <w:t xml:space="preserve"> in social work practice. What are examples of </w:t>
      </w:r>
      <w:proofErr w:type="spellStart"/>
      <w:r w:rsidRPr="00553F2A">
        <w:rPr>
          <w:rFonts w:ascii="inherit" w:eastAsia="Times New Roman" w:hAnsi="inherit" w:cs="Arial"/>
          <w:i/>
          <w:iCs/>
          <w:color w:val="676767"/>
          <w:sz w:val="24"/>
          <w:szCs w:val="24"/>
          <w:shd w:val="clear" w:color="auto" w:fill="F8F8F8"/>
        </w:rPr>
        <w:t>nonharmful</w:t>
      </w:r>
      <w:proofErr w:type="spellEnd"/>
      <w:r w:rsidRPr="00553F2A">
        <w:rPr>
          <w:rFonts w:ascii="inherit" w:eastAsia="Times New Roman" w:hAnsi="inherit" w:cs="Arial"/>
          <w:i/>
          <w:iCs/>
          <w:color w:val="676767"/>
          <w:sz w:val="24"/>
          <w:szCs w:val="24"/>
          <w:shd w:val="clear" w:color="auto" w:fill="F8F8F8"/>
        </w:rPr>
        <w:t xml:space="preserve"> and harmful dual relationships between clients and workers? How do social workers determine if dual relationships are harmful to a client?</w:t>
      </w:r>
    </w:p>
    <w:p w:rsidR="00553F2A" w:rsidRPr="00553F2A" w:rsidRDefault="00553F2A" w:rsidP="00553F2A">
      <w:pPr>
        <w:shd w:val="clear" w:color="auto" w:fill="FFFFFF"/>
        <w:spacing w:after="0" w:line="240" w:lineRule="auto"/>
        <w:outlineLvl w:val="4"/>
        <w:rPr>
          <w:rFonts w:ascii="Arial" w:eastAsia="Times New Roman" w:hAnsi="Arial" w:cs="Arial"/>
          <w:color w:val="785432"/>
          <w:sz w:val="20"/>
          <w:szCs w:val="20"/>
        </w:rPr>
      </w:pPr>
      <w:r w:rsidRPr="00553F2A">
        <w:rPr>
          <w:rFonts w:ascii="Arial" w:eastAsia="Times New Roman" w:hAnsi="Arial" w:cs="Arial"/>
          <w:color w:val="785432"/>
          <w:sz w:val="20"/>
          <w:szCs w:val="20"/>
        </w:rPr>
        <w:t>Option 3</w:t>
      </w:r>
    </w:p>
    <w:p w:rsidR="00553F2A" w:rsidRPr="00553F2A" w:rsidRDefault="00553F2A" w:rsidP="00553F2A">
      <w:pPr>
        <w:shd w:val="clear" w:color="auto" w:fill="F8F8F8"/>
        <w:spacing w:after="100" w:line="240" w:lineRule="auto"/>
        <w:rPr>
          <w:rFonts w:ascii="inherit" w:eastAsia="Times New Roman" w:hAnsi="inherit" w:cs="Arial"/>
          <w:color w:val="676767"/>
          <w:sz w:val="24"/>
          <w:szCs w:val="24"/>
        </w:rPr>
      </w:pPr>
      <w:r w:rsidRPr="00553F2A">
        <w:rPr>
          <w:rFonts w:ascii="inherit" w:eastAsia="Times New Roman" w:hAnsi="inherit" w:cs="Arial"/>
          <w:i/>
          <w:iCs/>
          <w:color w:val="676767"/>
          <w:sz w:val="24"/>
          <w:szCs w:val="24"/>
          <w:shd w:val="clear" w:color="auto" w:fill="F8F8F8"/>
        </w:rPr>
        <w:t>Your Instructor will post a social work ethical dilemma related to a current event.</w:t>
      </w:r>
    </w:p>
    <w:p w:rsidR="00553F2A" w:rsidRPr="00553F2A" w:rsidRDefault="00553F2A" w:rsidP="00553F2A">
      <w:pPr>
        <w:shd w:val="clear" w:color="auto" w:fill="FFFFFF"/>
        <w:spacing w:after="0" w:line="240" w:lineRule="auto"/>
        <w:outlineLvl w:val="3"/>
        <w:rPr>
          <w:rFonts w:ascii="Arial" w:eastAsia="Times New Roman" w:hAnsi="Arial" w:cs="Arial"/>
          <w:color w:val="785432"/>
          <w:sz w:val="24"/>
          <w:szCs w:val="24"/>
        </w:rPr>
      </w:pPr>
      <w:r w:rsidRPr="00553F2A">
        <w:rPr>
          <w:rFonts w:ascii="Arial" w:eastAsia="Times New Roman" w:hAnsi="Arial" w:cs="Arial"/>
          <w:color w:val="785432"/>
          <w:sz w:val="24"/>
          <w:szCs w:val="24"/>
        </w:rPr>
        <w:t>By Day 3</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b/>
          <w:bCs/>
          <w:color w:val="000000"/>
          <w:sz w:val="24"/>
          <w:szCs w:val="24"/>
        </w:rPr>
        <w:t>Post:</w:t>
      </w:r>
    </w:p>
    <w:p w:rsidR="00553F2A" w:rsidRPr="00553F2A" w:rsidRDefault="00553F2A" w:rsidP="00553F2A">
      <w:pPr>
        <w:numPr>
          <w:ilvl w:val="0"/>
          <w:numId w:val="3"/>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Describe a specific ethical dilemma based on one of the options above.</w:t>
      </w:r>
    </w:p>
    <w:p w:rsidR="00553F2A" w:rsidRPr="00553F2A" w:rsidRDefault="00553F2A" w:rsidP="00553F2A">
      <w:pPr>
        <w:numPr>
          <w:ilvl w:val="0"/>
          <w:numId w:val="3"/>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Describe the ethical issues in the option chosen.</w:t>
      </w:r>
    </w:p>
    <w:p w:rsidR="00553F2A" w:rsidRPr="00553F2A" w:rsidRDefault="00553F2A" w:rsidP="00553F2A">
      <w:pPr>
        <w:numPr>
          <w:ilvl w:val="1"/>
          <w:numId w:val="3"/>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Identify specific values or ethical standards that apply.</w:t>
      </w:r>
    </w:p>
    <w:p w:rsidR="00553F2A" w:rsidRPr="00553F2A" w:rsidRDefault="00553F2A" w:rsidP="00553F2A">
      <w:pPr>
        <w:numPr>
          <w:ilvl w:val="0"/>
          <w:numId w:val="3"/>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Identify who is likely to be affected by the ethical dilemma.</w:t>
      </w:r>
    </w:p>
    <w:p w:rsidR="00553F2A" w:rsidRPr="00553F2A" w:rsidRDefault="00553F2A" w:rsidP="00553F2A">
      <w:pPr>
        <w:numPr>
          <w:ilvl w:val="0"/>
          <w:numId w:val="3"/>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Describe potential courses of action.</w:t>
      </w:r>
    </w:p>
    <w:p w:rsidR="00553F2A" w:rsidRPr="00553F2A" w:rsidRDefault="00553F2A" w:rsidP="00553F2A">
      <w:pPr>
        <w:numPr>
          <w:ilvl w:val="0"/>
          <w:numId w:val="3"/>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Examine reasons in favor of or opposed to the course of action.</w:t>
      </w:r>
    </w:p>
    <w:p w:rsidR="00553F2A" w:rsidRPr="00553F2A" w:rsidRDefault="00553F2A" w:rsidP="00553F2A">
      <w:pPr>
        <w:shd w:val="clear" w:color="auto" w:fill="F8F8F8"/>
        <w:spacing w:after="100" w:line="240" w:lineRule="auto"/>
        <w:rPr>
          <w:rFonts w:ascii="inherit" w:eastAsia="Times New Roman" w:hAnsi="inherit" w:cs="Arial"/>
          <w:color w:val="676767"/>
          <w:sz w:val="24"/>
          <w:szCs w:val="24"/>
        </w:rPr>
      </w:pPr>
      <w:r w:rsidRPr="00553F2A">
        <w:rPr>
          <w:rFonts w:ascii="inherit" w:eastAsia="Times New Roman" w:hAnsi="inherit" w:cs="Arial"/>
          <w:i/>
          <w:iCs/>
          <w:color w:val="676767"/>
          <w:sz w:val="24"/>
          <w:szCs w:val="24"/>
          <w:shd w:val="clear" w:color="auto" w:fill="F8F8F8"/>
        </w:rPr>
        <w:t>Support your post with APA citations to the course text and any other resources used to respond to this discussion. Demonstrate that you have completed the required readings, understand the material, and are able to apply the concepts. Include a full reference of resources at bottom of post.</w:t>
      </w:r>
    </w:p>
    <w:p w:rsidR="00553F2A" w:rsidRPr="00553F2A" w:rsidRDefault="00553F2A" w:rsidP="00553F2A">
      <w:pPr>
        <w:shd w:val="clear" w:color="auto" w:fill="FFFFFF"/>
        <w:spacing w:after="0" w:line="240" w:lineRule="auto"/>
        <w:outlineLvl w:val="3"/>
        <w:rPr>
          <w:rFonts w:ascii="Arial" w:eastAsia="Times New Roman" w:hAnsi="Arial" w:cs="Arial"/>
          <w:color w:val="785432"/>
          <w:sz w:val="24"/>
          <w:szCs w:val="24"/>
        </w:rPr>
      </w:pPr>
      <w:r w:rsidRPr="00553F2A">
        <w:rPr>
          <w:rFonts w:ascii="Arial" w:eastAsia="Times New Roman" w:hAnsi="Arial" w:cs="Arial"/>
          <w:color w:val="785432"/>
          <w:sz w:val="24"/>
          <w:szCs w:val="24"/>
        </w:rPr>
        <w:t>By Day 6</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b/>
          <w:bCs/>
          <w:color w:val="000000"/>
          <w:sz w:val="24"/>
          <w:szCs w:val="24"/>
        </w:rPr>
        <w:t>Respond</w:t>
      </w:r>
      <w:r w:rsidRPr="00553F2A">
        <w:rPr>
          <w:rFonts w:ascii="inherit" w:eastAsia="Times New Roman" w:hAnsi="inherit" w:cs="Arial"/>
          <w:color w:val="000000"/>
          <w:sz w:val="24"/>
          <w:szCs w:val="24"/>
        </w:rPr>
        <w:t> by providing consultation to at least two colleagues on the ethical dilemma they described by doing one of the following:</w:t>
      </w:r>
    </w:p>
    <w:p w:rsidR="00553F2A" w:rsidRPr="00553F2A" w:rsidRDefault="00553F2A" w:rsidP="00553F2A">
      <w:pPr>
        <w:numPr>
          <w:ilvl w:val="0"/>
          <w:numId w:val="4"/>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Explain additional ethical standards and values that your colleague may need to consider in the case.</w:t>
      </w:r>
    </w:p>
    <w:p w:rsidR="00553F2A" w:rsidRPr="00553F2A" w:rsidRDefault="00553F2A" w:rsidP="00553F2A">
      <w:pPr>
        <w:shd w:val="clear" w:color="auto" w:fill="FFFFFF"/>
        <w:spacing w:after="0" w:line="240" w:lineRule="auto"/>
        <w:rPr>
          <w:rFonts w:ascii="inherit" w:eastAsia="Times New Roman" w:hAnsi="inherit" w:cs="Arial"/>
          <w:color w:val="000000"/>
          <w:sz w:val="24"/>
          <w:szCs w:val="24"/>
        </w:rPr>
      </w:pPr>
      <w:r w:rsidRPr="00553F2A">
        <w:rPr>
          <w:rFonts w:ascii="inherit" w:eastAsia="Times New Roman" w:hAnsi="inherit" w:cs="Arial"/>
          <w:color w:val="000000"/>
          <w:sz w:val="24"/>
          <w:szCs w:val="24"/>
        </w:rPr>
        <w:t>OR</w:t>
      </w:r>
    </w:p>
    <w:p w:rsidR="00553F2A" w:rsidRPr="00553F2A" w:rsidRDefault="00553F2A" w:rsidP="00553F2A">
      <w:pPr>
        <w:numPr>
          <w:ilvl w:val="0"/>
          <w:numId w:val="5"/>
        </w:numPr>
        <w:shd w:val="clear" w:color="auto" w:fill="FFFFFF"/>
        <w:spacing w:after="0" w:line="240" w:lineRule="auto"/>
        <w:ind w:left="0"/>
        <w:rPr>
          <w:rFonts w:ascii="inherit" w:eastAsia="Times New Roman" w:hAnsi="inherit" w:cs="Arial"/>
          <w:color w:val="000000"/>
          <w:sz w:val="24"/>
          <w:szCs w:val="24"/>
        </w:rPr>
      </w:pPr>
      <w:r w:rsidRPr="00553F2A">
        <w:rPr>
          <w:rFonts w:ascii="inherit" w:eastAsia="Times New Roman" w:hAnsi="inherit" w:cs="Arial"/>
          <w:color w:val="000000"/>
          <w:sz w:val="24"/>
          <w:szCs w:val="24"/>
        </w:rPr>
        <w:t>Explain any previously unconsidered course of action and reasons in favor of or opposed to that course of action.</w:t>
      </w:r>
    </w:p>
    <w:p w:rsidR="002451A1" w:rsidRDefault="002451A1">
      <w:bookmarkStart w:id="0" w:name="_GoBack"/>
      <w:bookmarkEnd w:id="0"/>
    </w:p>
    <w:sectPr w:rsidR="002451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A909FD"/>
    <w:multiLevelType w:val="multilevel"/>
    <w:tmpl w:val="E1B2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DE3902"/>
    <w:multiLevelType w:val="multilevel"/>
    <w:tmpl w:val="899A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0972654"/>
    <w:multiLevelType w:val="multilevel"/>
    <w:tmpl w:val="2C7C2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14626B"/>
    <w:multiLevelType w:val="multilevel"/>
    <w:tmpl w:val="CD60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C0B29E4"/>
    <w:multiLevelType w:val="multilevel"/>
    <w:tmpl w:val="9BBE4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F2A"/>
    <w:rsid w:val="002451A1"/>
    <w:rsid w:val="00553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CCC47-F2FD-401C-8CA0-C1A4163A1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277784">
      <w:bodyDiv w:val="1"/>
      <w:marLeft w:val="0"/>
      <w:marRight w:val="0"/>
      <w:marTop w:val="0"/>
      <w:marBottom w:val="0"/>
      <w:divBdr>
        <w:top w:val="none" w:sz="0" w:space="0" w:color="auto"/>
        <w:left w:val="none" w:sz="0" w:space="0" w:color="auto"/>
        <w:bottom w:val="none" w:sz="0" w:space="0" w:color="auto"/>
        <w:right w:val="none" w:sz="0" w:space="0" w:color="auto"/>
      </w:divBdr>
      <w:divsChild>
        <w:div w:id="2101901580">
          <w:marLeft w:val="0"/>
          <w:marRight w:val="0"/>
          <w:marTop w:val="0"/>
          <w:marBottom w:val="0"/>
          <w:divBdr>
            <w:top w:val="none" w:sz="0" w:space="0" w:color="auto"/>
            <w:left w:val="none" w:sz="0" w:space="0" w:color="auto"/>
            <w:bottom w:val="none" w:sz="0" w:space="0" w:color="auto"/>
            <w:right w:val="none" w:sz="0" w:space="0" w:color="auto"/>
          </w:divBdr>
        </w:div>
        <w:div w:id="557085612">
          <w:marLeft w:val="0"/>
          <w:marRight w:val="0"/>
          <w:marTop w:val="0"/>
          <w:marBottom w:val="0"/>
          <w:divBdr>
            <w:top w:val="none" w:sz="0" w:space="0" w:color="auto"/>
            <w:left w:val="none" w:sz="0" w:space="0" w:color="auto"/>
            <w:bottom w:val="none" w:sz="0" w:space="0" w:color="auto"/>
            <w:right w:val="none" w:sz="0" w:space="0" w:color="auto"/>
          </w:divBdr>
          <w:divsChild>
            <w:div w:id="2088989428">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544408079">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823085851">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626109945">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 w:id="1833909046">
              <w:blockQuote w:val="1"/>
              <w:marLeft w:val="720"/>
              <w:marRight w:val="720"/>
              <w:marTop w:val="100"/>
              <w:marBottom w:val="100"/>
              <w:divBdr>
                <w:top w:val="single" w:sz="24" w:space="0" w:color="FFFFFF"/>
                <w:left w:val="single" w:sz="24" w:space="0" w:color="FFFFFF"/>
                <w:bottom w:val="single" w:sz="24" w:space="0" w:color="FFFFFF"/>
                <w:right w:val="single" w:sz="24" w:space="0" w:color="FFFFFF"/>
              </w:divBdr>
            </w:div>
          </w:divsChild>
        </w:div>
        <w:div w:id="353118453">
          <w:marLeft w:val="0"/>
          <w:marRight w:val="0"/>
          <w:marTop w:val="0"/>
          <w:marBottom w:val="0"/>
          <w:divBdr>
            <w:top w:val="none" w:sz="0" w:space="0" w:color="auto"/>
            <w:left w:val="none" w:sz="0" w:space="0" w:color="auto"/>
            <w:bottom w:val="none" w:sz="0" w:space="0" w:color="auto"/>
            <w:right w:val="none" w:sz="0" w:space="0" w:color="auto"/>
          </w:divBdr>
          <w:divsChild>
            <w:div w:id="84321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531873">
              <w:blockQuote w:val="1"/>
              <w:marLeft w:val="720"/>
              <w:marRight w:val="720"/>
              <w:marTop w:val="100"/>
              <w:marBottom w:val="100"/>
              <w:divBdr>
                <w:top w:val="none" w:sz="0" w:space="0" w:color="auto"/>
                <w:left w:val="none" w:sz="0" w:space="0" w:color="auto"/>
                <w:bottom w:val="none" w:sz="0" w:space="0" w:color="auto"/>
                <w:right w:val="none" w:sz="0" w:space="0" w:color="auto"/>
              </w:divBdr>
            </w:div>
            <w:div w:id="28130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5034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2020-07-14T14:22:00Z</dcterms:created>
  <dcterms:modified xsi:type="dcterms:W3CDTF">2020-07-14T14:23:00Z</dcterms:modified>
</cp:coreProperties>
</file>