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ED5A6" w14:textId="77777777" w:rsidR="006B0A53" w:rsidRPr="006B0A53" w:rsidRDefault="006B0A53" w:rsidP="006B0A53">
      <w:pPr>
        <w:shd w:val="clear" w:color="auto" w:fill="FCFCFC"/>
        <w:spacing w:before="240" w:after="240" w:line="240" w:lineRule="auto"/>
        <w:outlineLvl w:val="0"/>
        <w:rPr>
          <w:rFonts w:ascii="Helvetica" w:eastAsia="Times New Roman" w:hAnsi="Helvetica" w:cs="Helvetica"/>
          <w:b/>
          <w:bCs/>
          <w:color w:val="333333"/>
          <w:kern w:val="36"/>
          <w:sz w:val="29"/>
          <w:szCs w:val="29"/>
        </w:rPr>
      </w:pPr>
      <w:r w:rsidRPr="006B0A53">
        <w:rPr>
          <w:rFonts w:ascii="Helvetica" w:eastAsia="Times New Roman" w:hAnsi="Helvetica" w:cs="Helvetica"/>
          <w:b/>
          <w:bCs/>
          <w:color w:val="333333"/>
          <w:kern w:val="36"/>
          <w:sz w:val="29"/>
          <w:szCs w:val="29"/>
        </w:rPr>
        <w:t>Auditors and Regulatory Oversight</w:t>
      </w:r>
    </w:p>
    <w:p w14:paraId="138701F9" w14:textId="77777777" w:rsidR="006B0A53" w:rsidRPr="006B0A53" w:rsidRDefault="006B0A53" w:rsidP="006B0A53">
      <w:pPr>
        <w:shd w:val="clear" w:color="auto" w:fill="FCFCFC"/>
        <w:spacing w:after="0" w:line="240" w:lineRule="auto"/>
        <w:rPr>
          <w:rFonts w:ascii="inherit" w:eastAsia="Times New Roman" w:hAnsi="inherit" w:cs="Helvetica"/>
          <w:color w:val="333333"/>
          <w:sz w:val="20"/>
          <w:szCs w:val="20"/>
        </w:rPr>
      </w:pPr>
      <w:r w:rsidRPr="006B0A53">
        <w:rPr>
          <w:rFonts w:ascii="inherit" w:eastAsia="Times New Roman" w:hAnsi="inherit" w:cs="Helvetica"/>
          <w:color w:val="333333"/>
          <w:sz w:val="20"/>
          <w:szCs w:val="20"/>
          <w:bdr w:val="none" w:sz="0" w:space="0" w:color="auto" w:frame="1"/>
        </w:rPr>
        <w:t>The Securities and Exchange Commission (SEC) regulates public companies. The SEC has found that some of these companies have violated GAAP by using creative accounting practices to mislead investors and creditors regarding the health of their company.</w:t>
      </w:r>
    </w:p>
    <w:p w14:paraId="3D635791" w14:textId="77777777" w:rsidR="006B0A53" w:rsidRPr="006B0A53" w:rsidRDefault="006B0A53" w:rsidP="006B0A53">
      <w:pPr>
        <w:shd w:val="clear" w:color="auto" w:fill="FCFCFC"/>
        <w:spacing w:after="0" w:line="240" w:lineRule="auto"/>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Use the Internet or </w:t>
      </w:r>
      <w:hyperlink r:id="rId5" w:tgtFrame="_blank" w:history="1">
        <w:r w:rsidRPr="006B0A53">
          <w:rPr>
            <w:rFonts w:ascii="inherit" w:eastAsia="Times New Roman" w:hAnsi="inherit" w:cs="Helvetica"/>
            <w:color w:val="C02027"/>
            <w:sz w:val="20"/>
            <w:szCs w:val="20"/>
            <w:u w:val="single"/>
            <w:bdr w:val="none" w:sz="0" w:space="0" w:color="auto" w:frame="1"/>
          </w:rPr>
          <w:t>Strayer Library</w:t>
        </w:r>
      </w:hyperlink>
      <w:r w:rsidRPr="006B0A53">
        <w:rPr>
          <w:rFonts w:ascii="inherit" w:eastAsia="Times New Roman" w:hAnsi="inherit" w:cs="Helvetica"/>
          <w:color w:val="333333"/>
          <w:sz w:val="20"/>
          <w:szCs w:val="20"/>
        </w:rPr>
        <w:t> to research a recent accounting scandal within the last five years where the SEC accused public companies of accounting irregularities.</w:t>
      </w:r>
    </w:p>
    <w:p w14:paraId="272332AA" w14:textId="77777777" w:rsidR="006B0A53" w:rsidRPr="006B0A53" w:rsidRDefault="006B0A53" w:rsidP="006B0A53">
      <w:pPr>
        <w:shd w:val="clear" w:color="auto" w:fill="FCFCFC"/>
        <w:spacing w:before="75" w:after="75" w:line="240" w:lineRule="auto"/>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Write a 3–</w:t>
      </w:r>
      <w:proofErr w:type="gramStart"/>
      <w:r w:rsidRPr="006B0A53">
        <w:rPr>
          <w:rFonts w:ascii="inherit" w:eastAsia="Times New Roman" w:hAnsi="inherit" w:cs="Helvetica"/>
          <w:color w:val="333333"/>
          <w:sz w:val="20"/>
          <w:szCs w:val="20"/>
        </w:rPr>
        <w:t>4 page</w:t>
      </w:r>
      <w:proofErr w:type="gramEnd"/>
      <w:r w:rsidRPr="006B0A53">
        <w:rPr>
          <w:rFonts w:ascii="inherit" w:eastAsia="Times New Roman" w:hAnsi="inherit" w:cs="Helvetica"/>
          <w:color w:val="333333"/>
          <w:sz w:val="20"/>
          <w:szCs w:val="20"/>
        </w:rPr>
        <w:t xml:space="preserve"> paper in which you:</w:t>
      </w:r>
    </w:p>
    <w:p w14:paraId="0C5B6732" w14:textId="77777777" w:rsidR="006B0A53" w:rsidRPr="006B0A53" w:rsidRDefault="006B0A53" w:rsidP="006B0A53">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Analyze the audit report that the CPA firm issued. Ascertain the legal liability to third parties who relied on financial statements under both common and federal securities laws. Justify your response.</w:t>
      </w:r>
    </w:p>
    <w:p w14:paraId="2992AEED" w14:textId="77777777" w:rsidR="006B0A53" w:rsidRPr="006B0A53" w:rsidRDefault="006B0A53" w:rsidP="006B0A53">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Speculate on which statement of generally acceptable auditing standards (GAAS) that the company violated in performing the audit.</w:t>
      </w:r>
    </w:p>
    <w:p w14:paraId="7B4D71B1" w14:textId="77777777" w:rsidR="006B0A53" w:rsidRPr="006B0A53" w:rsidRDefault="006B0A53" w:rsidP="006B0A53">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 xml:space="preserve">Compare the responsibility of both management and the auditor for financial </w:t>
      </w:r>
      <w:proofErr w:type="gramStart"/>
      <w:r w:rsidRPr="006B0A53">
        <w:rPr>
          <w:rFonts w:ascii="inherit" w:eastAsia="Times New Roman" w:hAnsi="inherit" w:cs="Helvetica"/>
          <w:color w:val="333333"/>
          <w:sz w:val="20"/>
          <w:szCs w:val="20"/>
        </w:rPr>
        <w:t>reporting, and</w:t>
      </w:r>
      <w:proofErr w:type="gramEnd"/>
      <w:r w:rsidRPr="006B0A53">
        <w:rPr>
          <w:rFonts w:ascii="inherit" w:eastAsia="Times New Roman" w:hAnsi="inherit" w:cs="Helvetica"/>
          <w:color w:val="333333"/>
          <w:sz w:val="20"/>
          <w:szCs w:val="20"/>
        </w:rPr>
        <w:t xml:space="preserve"> give your opinion as to which party should have the greater burden. Defend your position.</w:t>
      </w:r>
    </w:p>
    <w:p w14:paraId="650F8AF6" w14:textId="77777777" w:rsidR="006B0A53" w:rsidRPr="006B0A53" w:rsidRDefault="006B0A53" w:rsidP="006B0A53">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Analyze the sanctions available under SOX and recommend the key action(s) that the PCAOB should take in order to hold management or the audit firm accountable for the accounting irregularities. Provide a rationale for your response.</w:t>
      </w:r>
    </w:p>
    <w:p w14:paraId="2052DC5B" w14:textId="77777777" w:rsidR="006B0A53" w:rsidRPr="006B0A53" w:rsidRDefault="006B0A53" w:rsidP="006B0A53">
      <w:pPr>
        <w:numPr>
          <w:ilvl w:val="0"/>
          <w:numId w:val="1"/>
        </w:numPr>
        <w:shd w:val="clear" w:color="auto" w:fill="FCFCFC"/>
        <w:spacing w:after="0" w:line="240" w:lineRule="auto"/>
        <w:ind w:left="0"/>
        <w:rPr>
          <w:rFonts w:ascii="inherit" w:eastAsia="Times New Roman" w:hAnsi="inherit" w:cs="Helvetica"/>
          <w:color w:val="333333"/>
          <w:sz w:val="20"/>
          <w:szCs w:val="20"/>
        </w:rPr>
      </w:pPr>
      <w:r w:rsidRPr="006B0A53">
        <w:rPr>
          <w:rFonts w:ascii="inherit" w:eastAsia="Times New Roman" w:hAnsi="inherit" w:cs="Helvetica"/>
          <w:color w:val="333333"/>
          <w:sz w:val="20"/>
          <w:szCs w:val="20"/>
        </w:rPr>
        <w:t>Use the </w:t>
      </w:r>
      <w:hyperlink r:id="rId6" w:tgtFrame="_blank" w:history="1">
        <w:r w:rsidRPr="006B0A53">
          <w:rPr>
            <w:rFonts w:ascii="inherit" w:eastAsia="Times New Roman" w:hAnsi="inherit" w:cs="Helvetica"/>
            <w:color w:val="C02027"/>
            <w:sz w:val="20"/>
            <w:szCs w:val="20"/>
            <w:u w:val="single"/>
            <w:bdr w:val="none" w:sz="0" w:space="0" w:color="auto" w:frame="1"/>
          </w:rPr>
          <w:t>Strayer Library</w:t>
        </w:r>
      </w:hyperlink>
      <w:r w:rsidRPr="006B0A53">
        <w:rPr>
          <w:rFonts w:ascii="inherit" w:eastAsia="Times New Roman" w:hAnsi="inherit" w:cs="Helvetica"/>
          <w:color w:val="333333"/>
          <w:sz w:val="20"/>
          <w:szCs w:val="20"/>
        </w:rPr>
        <w:t> to locate at least two (2) quality academic resources in this assignment. Note: Wikipedia and other similar websites do not qualify as academic resources.</w:t>
      </w:r>
    </w:p>
    <w:p w14:paraId="53CD3759" w14:textId="77777777" w:rsidR="0060121A" w:rsidRDefault="006B0A53">
      <w:bookmarkStart w:id="0" w:name="_GoBack"/>
      <w:bookmarkEnd w:id="0"/>
    </w:p>
    <w:sectPr w:rsidR="00601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A5EA1"/>
    <w:multiLevelType w:val="multilevel"/>
    <w:tmpl w:val="2FC0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B0A53"/>
    <w:rsid w:val="006B0A53"/>
    <w:rsid w:val="00D81B9E"/>
    <w:rsid w:val="00DF3D86"/>
    <w:rsid w:val="00FC7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239D"/>
  <w15:chartTrackingRefBased/>
  <w15:docId w15:val="{5C1329DE-50D2-43DE-9A6F-652EB75D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0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A5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B0A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0A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6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strayer.edu/" TargetMode="External"/><Relationship Id="rId5" Type="http://schemas.openxmlformats.org/officeDocument/2006/relationships/hyperlink" Target="https://research.straye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1309</Characters>
  <Application>Microsoft Office Word</Application>
  <DocSecurity>0</DocSecurity>
  <Lines>10</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Lemon-Lewis</dc:creator>
  <cp:keywords/>
  <dc:description/>
  <cp:lastModifiedBy>Carolyn Lemon-Lewis</cp:lastModifiedBy>
  <cp:revision>1</cp:revision>
  <dcterms:created xsi:type="dcterms:W3CDTF">2020-08-02T02:15:00Z</dcterms:created>
  <dcterms:modified xsi:type="dcterms:W3CDTF">2020-08-02T02:16:00Z</dcterms:modified>
</cp:coreProperties>
</file>