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15BB16" w14:textId="77777777" w:rsidR="00EE739C" w:rsidRDefault="00EE739C" w:rsidP="008B1B27">
      <w:pPr>
        <w:shd w:val="clear" w:color="auto" w:fill="FFFFFF"/>
        <w:spacing w:before="192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Prompt</w:t>
      </w:r>
    </w:p>
    <w:p w14:paraId="37B6F630" w14:textId="77777777" w:rsidR="00EE739C" w:rsidRDefault="00EE739C" w:rsidP="008B1B27">
      <w:pPr>
        <w:shd w:val="clear" w:color="auto" w:fill="FFFFFF"/>
        <w:spacing w:before="192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In what specific ways does </w:t>
      </w:r>
      <w:r w:rsidRPr="00EE739C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Killers of the Flower Moon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illustrate how white supremacy works? Be sure to draw specific examples from the text</w:t>
      </w:r>
      <w:r w:rsidR="0017004F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to support your points. In your discussion, i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nclude </w:t>
      </w:r>
      <w:r w:rsidR="0017004F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 few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examples of the ways Leslie Marmon Silko and Jenny Tone-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Pah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Hote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represent the workings of white supremacy among the Laguna Pueblo </w:t>
      </w:r>
      <w:r w:rsidR="0017004F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Tribe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and </w:t>
      </w:r>
      <w:r w:rsidR="0017004F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the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Kiowa Tribe respectively. The focus of the essay, however, should be </w:t>
      </w:r>
      <w:r w:rsidRPr="00EE739C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Killers of the Flower Moon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010F55F3" w14:textId="77777777" w:rsidR="0017004F" w:rsidRDefault="0017004F" w:rsidP="008B1B27">
      <w:pPr>
        <w:shd w:val="clear" w:color="auto" w:fill="FFFFFF"/>
        <w:spacing w:before="192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Length: 3-4 pages, 12 point Times New Roman Font, double-spaced with one-inch margins. Use author-date system of in-text citation used by anthropology (e.g.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Grann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2017: 6). No bibliography necessary.</w:t>
      </w:r>
    </w:p>
    <w:p w14:paraId="57A9E8D4" w14:textId="77777777" w:rsidR="00EE739C" w:rsidRDefault="00EE739C" w:rsidP="008B1B27">
      <w:pPr>
        <w:shd w:val="clear" w:color="auto" w:fill="FFFFFF"/>
        <w:spacing w:before="192" w:after="150" w:line="240" w:lineRule="auto"/>
        <w:rPr>
          <w:rFonts w:eastAsia="Times New Roman" w:cstheme="minorHAnsi"/>
          <w:color w:val="1C5D80"/>
          <w:sz w:val="24"/>
          <w:szCs w:val="24"/>
        </w:rPr>
      </w:pPr>
    </w:p>
    <w:p w14:paraId="2C55F924" w14:textId="77777777" w:rsidR="008B1B27" w:rsidRPr="00703FEC" w:rsidRDefault="00EE739C" w:rsidP="008B1B27">
      <w:pPr>
        <w:shd w:val="clear" w:color="auto" w:fill="FFFFFF"/>
        <w:spacing w:before="192" w:after="150" w:line="240" w:lineRule="auto"/>
        <w:rPr>
          <w:rFonts w:eastAsia="Times New Roman" w:cstheme="minorHAnsi"/>
          <w:color w:val="2B2B2B"/>
          <w:sz w:val="24"/>
          <w:szCs w:val="24"/>
        </w:rPr>
      </w:pPr>
      <w:r>
        <w:rPr>
          <w:rFonts w:eastAsia="Times New Roman" w:cstheme="minorHAnsi"/>
          <w:color w:val="1C5D80"/>
          <w:sz w:val="24"/>
          <w:szCs w:val="24"/>
        </w:rPr>
        <w:t xml:space="preserve">Essay </w:t>
      </w:r>
      <w:r w:rsidR="008B1B27" w:rsidRPr="00703FEC">
        <w:rPr>
          <w:rFonts w:eastAsia="Times New Roman" w:cstheme="minorHAnsi"/>
          <w:color w:val="2B2B2B"/>
          <w:sz w:val="24"/>
          <w:szCs w:val="24"/>
        </w:rPr>
        <w:t>will be evaluated according to the following rubric:</w:t>
      </w:r>
    </w:p>
    <w:tbl>
      <w:tblPr>
        <w:tblW w:w="1005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72"/>
        <w:gridCol w:w="1970"/>
        <w:gridCol w:w="1963"/>
        <w:gridCol w:w="1975"/>
        <w:gridCol w:w="2078"/>
      </w:tblGrid>
      <w:tr w:rsidR="00783993" w:rsidRPr="00703FEC" w14:paraId="12A2F987" w14:textId="77777777" w:rsidTr="00B9246A">
        <w:trPr>
          <w:trHeight w:val="281"/>
        </w:trPr>
        <w:tc>
          <w:tcPr>
            <w:tcW w:w="17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9E3F1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94391AC" w14:textId="77777777" w:rsidR="008B1B27" w:rsidRPr="00703FEC" w:rsidRDefault="008B1B27" w:rsidP="00B9246A">
            <w:pPr>
              <w:spacing w:after="0" w:line="240" w:lineRule="auto"/>
              <w:rPr>
                <w:rFonts w:eastAsia="Times New Roman" w:cstheme="minorHAnsi"/>
                <w:color w:val="2B2B2B"/>
                <w:sz w:val="24"/>
                <w:szCs w:val="24"/>
              </w:rPr>
            </w:pPr>
            <w:r w:rsidRPr="0058686F">
              <w:rPr>
                <w:rFonts w:eastAsia="Times New Roman" w:cstheme="minorHAnsi"/>
                <w:b/>
                <w:bCs/>
                <w:color w:val="2B2B2B"/>
                <w:sz w:val="24"/>
                <w:szCs w:val="24"/>
              </w:rPr>
              <w:t>Criteria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9E3F1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0386B25" w14:textId="77777777" w:rsidR="008B1B27" w:rsidRPr="00703FEC" w:rsidRDefault="008B1B27" w:rsidP="00B9246A">
            <w:pPr>
              <w:spacing w:after="0" w:line="240" w:lineRule="auto"/>
              <w:jc w:val="center"/>
              <w:rPr>
                <w:rFonts w:eastAsia="Times New Roman" w:cstheme="minorHAnsi"/>
                <w:color w:val="2B2B2B"/>
                <w:sz w:val="24"/>
                <w:szCs w:val="24"/>
              </w:rPr>
            </w:pPr>
            <w:r w:rsidRPr="0058686F">
              <w:rPr>
                <w:rFonts w:eastAsia="Times New Roman" w:cstheme="minorHAnsi"/>
                <w:b/>
                <w:bCs/>
                <w:color w:val="2B2B2B"/>
                <w:sz w:val="24"/>
                <w:szCs w:val="24"/>
              </w:rPr>
              <w:t>60–69%</w:t>
            </w:r>
          </w:p>
        </w:tc>
        <w:tc>
          <w:tcPr>
            <w:tcW w:w="20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9E3F1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F73476D" w14:textId="77777777" w:rsidR="008B1B27" w:rsidRPr="00703FEC" w:rsidRDefault="008B1B27" w:rsidP="00B9246A">
            <w:pPr>
              <w:spacing w:after="0" w:line="240" w:lineRule="auto"/>
              <w:jc w:val="center"/>
              <w:rPr>
                <w:rFonts w:eastAsia="Times New Roman" w:cstheme="minorHAnsi"/>
                <w:color w:val="2B2B2B"/>
                <w:sz w:val="24"/>
                <w:szCs w:val="24"/>
              </w:rPr>
            </w:pPr>
            <w:r w:rsidRPr="0058686F">
              <w:rPr>
                <w:rFonts w:eastAsia="Times New Roman" w:cstheme="minorHAnsi"/>
                <w:b/>
                <w:bCs/>
                <w:color w:val="2B2B2B"/>
                <w:sz w:val="24"/>
                <w:szCs w:val="24"/>
              </w:rPr>
              <w:t>70–79%</w:t>
            </w:r>
          </w:p>
        </w:tc>
        <w:tc>
          <w:tcPr>
            <w:tcW w:w="20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9E3F1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4880A66" w14:textId="77777777" w:rsidR="008B1B27" w:rsidRPr="00703FEC" w:rsidRDefault="008B1B27" w:rsidP="00B9246A">
            <w:pPr>
              <w:spacing w:after="0" w:line="240" w:lineRule="auto"/>
              <w:jc w:val="center"/>
              <w:rPr>
                <w:rFonts w:eastAsia="Times New Roman" w:cstheme="minorHAnsi"/>
                <w:color w:val="2B2B2B"/>
                <w:sz w:val="24"/>
                <w:szCs w:val="24"/>
              </w:rPr>
            </w:pPr>
            <w:r w:rsidRPr="0058686F">
              <w:rPr>
                <w:rFonts w:eastAsia="Times New Roman" w:cstheme="minorHAnsi"/>
                <w:b/>
                <w:bCs/>
                <w:color w:val="2B2B2B"/>
                <w:sz w:val="24"/>
                <w:szCs w:val="24"/>
              </w:rPr>
              <w:t>80–89%</w:t>
            </w:r>
          </w:p>
        </w:tc>
        <w:tc>
          <w:tcPr>
            <w:tcW w:w="20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9E3F1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203B0CF" w14:textId="77777777" w:rsidR="008B1B27" w:rsidRPr="00703FEC" w:rsidRDefault="008B1B27" w:rsidP="00B9246A">
            <w:pPr>
              <w:spacing w:after="0" w:line="240" w:lineRule="auto"/>
              <w:jc w:val="center"/>
              <w:rPr>
                <w:rFonts w:eastAsia="Times New Roman" w:cstheme="minorHAnsi"/>
                <w:color w:val="2B2B2B"/>
                <w:sz w:val="24"/>
                <w:szCs w:val="24"/>
              </w:rPr>
            </w:pPr>
            <w:r w:rsidRPr="0058686F">
              <w:rPr>
                <w:rFonts w:eastAsia="Times New Roman" w:cstheme="minorHAnsi"/>
                <w:b/>
                <w:bCs/>
                <w:color w:val="2B2B2B"/>
                <w:sz w:val="24"/>
                <w:szCs w:val="24"/>
              </w:rPr>
              <w:t> 90–100%</w:t>
            </w:r>
          </w:p>
        </w:tc>
      </w:tr>
      <w:tr w:rsidR="00783993" w:rsidRPr="00703FEC" w14:paraId="79E57D9C" w14:textId="77777777" w:rsidTr="00B9246A">
        <w:trPr>
          <w:trHeight w:val="1417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114B5B21" w14:textId="77777777" w:rsidR="008B1B27" w:rsidRPr="00703FEC" w:rsidRDefault="00783993" w:rsidP="00B9246A">
            <w:pPr>
              <w:spacing w:after="0" w:line="240" w:lineRule="auto"/>
              <w:rPr>
                <w:rFonts w:eastAsia="Times New Roman" w:cstheme="minorHAnsi"/>
                <w:color w:val="2B2B2B"/>
                <w:sz w:val="24"/>
                <w:szCs w:val="24"/>
              </w:rPr>
            </w:pPr>
            <w:r>
              <w:rPr>
                <w:rFonts w:eastAsia="Times New Roman" w:cstheme="minorHAnsi"/>
                <w:color w:val="2B2B2B"/>
                <w:sz w:val="24"/>
                <w:szCs w:val="24"/>
              </w:rPr>
              <w:t xml:space="preserve">Knowledge of  concepts </w:t>
            </w:r>
            <w:r w:rsidR="008B1B27" w:rsidRPr="00703FEC">
              <w:rPr>
                <w:rFonts w:eastAsia="Times New Roman" w:cstheme="minorHAnsi"/>
                <w:color w:val="2B2B2B"/>
                <w:sz w:val="24"/>
                <w:szCs w:val="24"/>
              </w:rPr>
              <w:t>and themes</w:t>
            </w:r>
            <w:r>
              <w:rPr>
                <w:rFonts w:eastAsia="Times New Roman" w:cstheme="minorHAnsi"/>
                <w:color w:val="2B2B2B"/>
                <w:sz w:val="24"/>
                <w:szCs w:val="24"/>
              </w:rPr>
              <w:t xml:space="preserve"> in KFM in particular and, to a lesser extent, Silko and Tone-</w:t>
            </w:r>
            <w:proofErr w:type="spellStart"/>
            <w:r>
              <w:rPr>
                <w:rFonts w:eastAsia="Times New Roman" w:cstheme="minorHAnsi"/>
                <w:color w:val="2B2B2B"/>
                <w:sz w:val="24"/>
                <w:szCs w:val="24"/>
              </w:rPr>
              <w:t>Pah</w:t>
            </w:r>
            <w:proofErr w:type="spellEnd"/>
            <w:r>
              <w:rPr>
                <w:rFonts w:eastAsia="Times New Roman" w:cstheme="minorHAnsi"/>
                <w:color w:val="2B2B2B"/>
                <w:sz w:val="24"/>
                <w:szCs w:val="24"/>
              </w:rPr>
              <w:t>-</w:t>
            </w:r>
            <w:proofErr w:type="spellStart"/>
            <w:r>
              <w:rPr>
                <w:rFonts w:eastAsia="Times New Roman" w:cstheme="minorHAnsi"/>
                <w:color w:val="2B2B2B"/>
                <w:sz w:val="24"/>
                <w:szCs w:val="24"/>
              </w:rPr>
              <w:t>Hote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12F3C57A" w14:textId="77777777" w:rsidR="008B1B27" w:rsidRPr="00703FEC" w:rsidRDefault="008B1B27" w:rsidP="00B9246A">
            <w:pPr>
              <w:spacing w:after="0" w:line="240" w:lineRule="auto"/>
              <w:rPr>
                <w:rFonts w:eastAsia="Times New Roman" w:cstheme="minorHAnsi"/>
                <w:color w:val="2B2B2B"/>
                <w:sz w:val="24"/>
                <w:szCs w:val="24"/>
              </w:rPr>
            </w:pPr>
            <w:r w:rsidRPr="00703FEC">
              <w:rPr>
                <w:rFonts w:eastAsia="Times New Roman" w:cstheme="minorHAnsi"/>
                <w:color w:val="2B2B2B"/>
                <w:sz w:val="24"/>
                <w:szCs w:val="24"/>
              </w:rPr>
              <w:t>Demonstrates li</w:t>
            </w:r>
            <w:r w:rsidR="00783993">
              <w:rPr>
                <w:rFonts w:eastAsia="Times New Roman" w:cstheme="minorHAnsi"/>
                <w:color w:val="2B2B2B"/>
                <w:sz w:val="24"/>
                <w:szCs w:val="24"/>
              </w:rPr>
              <w:t>mited knowledge of concepts</w:t>
            </w:r>
            <w:r w:rsidRPr="00703FEC">
              <w:rPr>
                <w:rFonts w:eastAsia="Times New Roman" w:cstheme="minorHAnsi"/>
                <w:color w:val="2B2B2B"/>
                <w:sz w:val="24"/>
                <w:szCs w:val="24"/>
              </w:rPr>
              <w:t xml:space="preserve"> and themes.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CEB8D8C" w14:textId="77777777" w:rsidR="008B1B27" w:rsidRPr="00703FEC" w:rsidRDefault="008B1B27" w:rsidP="00B9246A">
            <w:pPr>
              <w:spacing w:after="0" w:line="240" w:lineRule="auto"/>
              <w:rPr>
                <w:rFonts w:eastAsia="Times New Roman" w:cstheme="minorHAnsi"/>
                <w:color w:val="2B2B2B"/>
                <w:sz w:val="24"/>
                <w:szCs w:val="24"/>
              </w:rPr>
            </w:pPr>
            <w:r w:rsidRPr="00703FEC">
              <w:rPr>
                <w:rFonts w:eastAsia="Times New Roman" w:cstheme="minorHAnsi"/>
                <w:color w:val="2B2B2B"/>
                <w:sz w:val="24"/>
                <w:szCs w:val="24"/>
              </w:rPr>
              <w:t xml:space="preserve">Demonstrates some knowledge </w:t>
            </w:r>
            <w:r w:rsidR="00783993">
              <w:rPr>
                <w:rFonts w:eastAsia="Times New Roman" w:cstheme="minorHAnsi"/>
                <w:color w:val="2B2B2B"/>
                <w:sz w:val="24"/>
                <w:szCs w:val="24"/>
              </w:rPr>
              <w:t>of concepts</w:t>
            </w:r>
            <w:r w:rsidRPr="00703FEC">
              <w:rPr>
                <w:rFonts w:eastAsia="Times New Roman" w:cstheme="minorHAnsi"/>
                <w:color w:val="2B2B2B"/>
                <w:sz w:val="24"/>
                <w:szCs w:val="24"/>
              </w:rPr>
              <w:t xml:space="preserve"> and themes.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63A1FE7C" w14:textId="77777777" w:rsidR="008B1B27" w:rsidRPr="00703FEC" w:rsidRDefault="008B1B27" w:rsidP="00B9246A">
            <w:pPr>
              <w:spacing w:after="0" w:line="240" w:lineRule="auto"/>
              <w:rPr>
                <w:rFonts w:eastAsia="Times New Roman" w:cstheme="minorHAnsi"/>
                <w:color w:val="2B2B2B"/>
                <w:sz w:val="24"/>
                <w:szCs w:val="24"/>
              </w:rPr>
            </w:pPr>
            <w:r w:rsidRPr="00703FEC">
              <w:rPr>
                <w:rFonts w:eastAsia="Times New Roman" w:cstheme="minorHAnsi"/>
                <w:color w:val="2B2B2B"/>
                <w:sz w:val="24"/>
                <w:szCs w:val="24"/>
              </w:rPr>
              <w:t>Demonstrates conside</w:t>
            </w:r>
            <w:r w:rsidR="00783993">
              <w:rPr>
                <w:rFonts w:eastAsia="Times New Roman" w:cstheme="minorHAnsi"/>
                <w:color w:val="2B2B2B"/>
                <w:sz w:val="24"/>
                <w:szCs w:val="24"/>
              </w:rPr>
              <w:t>rable knowledge of concepts</w:t>
            </w:r>
            <w:r w:rsidRPr="00703FEC">
              <w:rPr>
                <w:rFonts w:eastAsia="Times New Roman" w:cstheme="minorHAnsi"/>
                <w:color w:val="2B2B2B"/>
                <w:sz w:val="24"/>
                <w:szCs w:val="24"/>
              </w:rPr>
              <w:t xml:space="preserve"> and themes.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8ACD7F3" w14:textId="77777777" w:rsidR="008B1B27" w:rsidRPr="00703FEC" w:rsidRDefault="008B1B27" w:rsidP="00B9246A">
            <w:pPr>
              <w:spacing w:after="0" w:line="240" w:lineRule="auto"/>
              <w:rPr>
                <w:rFonts w:eastAsia="Times New Roman" w:cstheme="minorHAnsi"/>
                <w:color w:val="2B2B2B"/>
                <w:sz w:val="24"/>
                <w:szCs w:val="24"/>
              </w:rPr>
            </w:pPr>
            <w:r w:rsidRPr="00703FEC">
              <w:rPr>
                <w:rFonts w:eastAsia="Times New Roman" w:cstheme="minorHAnsi"/>
                <w:color w:val="2B2B2B"/>
                <w:sz w:val="24"/>
                <w:szCs w:val="24"/>
              </w:rPr>
              <w:t>Demonstrates insig</w:t>
            </w:r>
            <w:r w:rsidR="00783993">
              <w:rPr>
                <w:rFonts w:eastAsia="Times New Roman" w:cstheme="minorHAnsi"/>
                <w:color w:val="2B2B2B"/>
                <w:sz w:val="24"/>
                <w:szCs w:val="24"/>
              </w:rPr>
              <w:t>htful knowledge of concepts</w:t>
            </w:r>
            <w:r w:rsidRPr="00703FEC">
              <w:rPr>
                <w:rFonts w:eastAsia="Times New Roman" w:cstheme="minorHAnsi"/>
                <w:color w:val="2B2B2B"/>
                <w:sz w:val="24"/>
                <w:szCs w:val="24"/>
              </w:rPr>
              <w:t xml:space="preserve"> and themes.</w:t>
            </w:r>
          </w:p>
        </w:tc>
      </w:tr>
      <w:tr w:rsidR="00783993" w:rsidRPr="00703FEC" w14:paraId="7B02589C" w14:textId="77777777" w:rsidTr="00B9246A">
        <w:trPr>
          <w:trHeight w:val="1127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410BEEF" w14:textId="77777777" w:rsidR="008B1B27" w:rsidRPr="00703FEC" w:rsidRDefault="008B1B27" w:rsidP="00B9246A">
            <w:pPr>
              <w:spacing w:after="0" w:line="240" w:lineRule="auto"/>
              <w:rPr>
                <w:rFonts w:eastAsia="Times New Roman" w:cstheme="minorHAnsi"/>
                <w:color w:val="2B2B2B"/>
                <w:sz w:val="24"/>
                <w:szCs w:val="24"/>
              </w:rPr>
            </w:pPr>
            <w:r w:rsidRPr="00703FEC">
              <w:rPr>
                <w:rFonts w:eastAsia="Times New Roman" w:cstheme="minorHAnsi"/>
                <w:color w:val="2B2B2B"/>
                <w:sz w:val="24"/>
                <w:szCs w:val="24"/>
              </w:rPr>
              <w:t>Critical and creative thinking skills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179BB01" w14:textId="77777777" w:rsidR="008B1B27" w:rsidRPr="00703FEC" w:rsidRDefault="008B1B27" w:rsidP="00B9246A">
            <w:pPr>
              <w:spacing w:after="0" w:line="240" w:lineRule="auto"/>
              <w:rPr>
                <w:rFonts w:eastAsia="Times New Roman" w:cstheme="minorHAnsi"/>
                <w:color w:val="2B2B2B"/>
                <w:sz w:val="24"/>
                <w:szCs w:val="24"/>
              </w:rPr>
            </w:pPr>
            <w:r w:rsidRPr="00703FEC">
              <w:rPr>
                <w:rFonts w:eastAsia="Times New Roman" w:cstheme="minorHAnsi"/>
                <w:color w:val="2B2B2B"/>
                <w:sz w:val="24"/>
                <w:szCs w:val="24"/>
              </w:rPr>
              <w:t xml:space="preserve">Uses critical and creative thinking skills </w:t>
            </w:r>
            <w:r w:rsidRPr="00703FEC">
              <w:rPr>
                <w:rFonts w:eastAsia="Times New Roman" w:cstheme="minorHAnsi"/>
                <w:color w:val="2B2B2B"/>
                <w:sz w:val="24"/>
                <w:szCs w:val="24"/>
              </w:rPr>
              <w:lastRenderedPageBreak/>
              <w:t>with limited effectiveness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607E9A8" w14:textId="77777777" w:rsidR="008B1B27" w:rsidRPr="00703FEC" w:rsidRDefault="008B1B27" w:rsidP="00B9246A">
            <w:pPr>
              <w:spacing w:after="0" w:line="240" w:lineRule="auto"/>
              <w:rPr>
                <w:rFonts w:eastAsia="Times New Roman" w:cstheme="minorHAnsi"/>
                <w:color w:val="2B2B2B"/>
                <w:sz w:val="24"/>
                <w:szCs w:val="24"/>
              </w:rPr>
            </w:pPr>
            <w:r w:rsidRPr="00703FEC">
              <w:rPr>
                <w:rFonts w:eastAsia="Times New Roman" w:cstheme="minorHAnsi"/>
                <w:color w:val="2B2B2B"/>
                <w:sz w:val="24"/>
                <w:szCs w:val="24"/>
              </w:rPr>
              <w:lastRenderedPageBreak/>
              <w:t xml:space="preserve">Uses critical and creative thinking skills </w:t>
            </w:r>
            <w:r w:rsidRPr="00703FEC">
              <w:rPr>
                <w:rFonts w:eastAsia="Times New Roman" w:cstheme="minorHAnsi"/>
                <w:color w:val="2B2B2B"/>
                <w:sz w:val="24"/>
                <w:szCs w:val="24"/>
              </w:rPr>
              <w:lastRenderedPageBreak/>
              <w:t>with moderate effectiveness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89BB922" w14:textId="77777777" w:rsidR="008B1B27" w:rsidRPr="00703FEC" w:rsidRDefault="008B1B27" w:rsidP="00B9246A">
            <w:pPr>
              <w:spacing w:after="0" w:line="240" w:lineRule="auto"/>
              <w:rPr>
                <w:rFonts w:eastAsia="Times New Roman" w:cstheme="minorHAnsi"/>
                <w:color w:val="2B2B2B"/>
                <w:sz w:val="24"/>
                <w:szCs w:val="24"/>
              </w:rPr>
            </w:pPr>
            <w:r w:rsidRPr="00703FEC">
              <w:rPr>
                <w:rFonts w:eastAsia="Times New Roman" w:cstheme="minorHAnsi"/>
                <w:color w:val="2B2B2B"/>
                <w:sz w:val="24"/>
                <w:szCs w:val="24"/>
              </w:rPr>
              <w:lastRenderedPageBreak/>
              <w:t xml:space="preserve">Uses critical and creative thinking skills with </w:t>
            </w:r>
            <w:r w:rsidRPr="00703FEC">
              <w:rPr>
                <w:rFonts w:eastAsia="Times New Roman" w:cstheme="minorHAnsi"/>
                <w:color w:val="2B2B2B"/>
                <w:sz w:val="24"/>
                <w:szCs w:val="24"/>
              </w:rPr>
              <w:lastRenderedPageBreak/>
              <w:t>considerable effectiveness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91A24CA" w14:textId="77777777" w:rsidR="008B1B27" w:rsidRPr="00703FEC" w:rsidRDefault="008B1B27" w:rsidP="00B9246A">
            <w:pPr>
              <w:spacing w:after="0" w:line="240" w:lineRule="auto"/>
              <w:rPr>
                <w:rFonts w:eastAsia="Times New Roman" w:cstheme="minorHAnsi"/>
                <w:color w:val="2B2B2B"/>
                <w:sz w:val="24"/>
                <w:szCs w:val="24"/>
              </w:rPr>
            </w:pPr>
            <w:r w:rsidRPr="00703FEC">
              <w:rPr>
                <w:rFonts w:eastAsia="Times New Roman" w:cstheme="minorHAnsi"/>
                <w:color w:val="2B2B2B"/>
                <w:sz w:val="24"/>
                <w:szCs w:val="24"/>
              </w:rPr>
              <w:lastRenderedPageBreak/>
              <w:t xml:space="preserve">Uses critical and creative thinking skills with a high </w:t>
            </w:r>
            <w:r w:rsidRPr="00703FEC">
              <w:rPr>
                <w:rFonts w:eastAsia="Times New Roman" w:cstheme="minorHAnsi"/>
                <w:color w:val="2B2B2B"/>
                <w:sz w:val="24"/>
                <w:szCs w:val="24"/>
              </w:rPr>
              <w:lastRenderedPageBreak/>
              <w:t>degree of effectiveness</w:t>
            </w:r>
          </w:p>
        </w:tc>
      </w:tr>
      <w:tr w:rsidR="00783993" w:rsidRPr="00703FEC" w14:paraId="02254312" w14:textId="77777777" w:rsidTr="00B9246A">
        <w:trPr>
          <w:trHeight w:val="1409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40E42FF" w14:textId="77777777" w:rsidR="008B1B27" w:rsidRPr="00703FEC" w:rsidRDefault="008B1B27" w:rsidP="00B9246A">
            <w:pPr>
              <w:spacing w:after="0" w:line="240" w:lineRule="auto"/>
              <w:rPr>
                <w:rFonts w:eastAsia="Times New Roman" w:cstheme="minorHAnsi"/>
                <w:color w:val="2B2B2B"/>
                <w:sz w:val="24"/>
                <w:szCs w:val="24"/>
              </w:rPr>
            </w:pPr>
            <w:r w:rsidRPr="00703FEC">
              <w:rPr>
                <w:rFonts w:eastAsia="Times New Roman" w:cstheme="minorHAnsi"/>
                <w:color w:val="2B2B2B"/>
                <w:sz w:val="24"/>
                <w:szCs w:val="24"/>
              </w:rPr>
              <w:lastRenderedPageBreak/>
              <w:t>Communication of information and ideas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22D00E2" w14:textId="77777777" w:rsidR="008B1B27" w:rsidRPr="00703FEC" w:rsidRDefault="008B1B27" w:rsidP="00B9246A">
            <w:pPr>
              <w:spacing w:after="0" w:line="240" w:lineRule="auto"/>
              <w:rPr>
                <w:rFonts w:eastAsia="Times New Roman" w:cstheme="minorHAnsi"/>
                <w:color w:val="2B2B2B"/>
                <w:sz w:val="24"/>
                <w:szCs w:val="24"/>
              </w:rPr>
            </w:pPr>
            <w:r w:rsidRPr="00703FEC">
              <w:rPr>
                <w:rFonts w:eastAsia="Times New Roman" w:cstheme="minorHAnsi"/>
                <w:color w:val="2B2B2B"/>
                <w:sz w:val="24"/>
                <w:szCs w:val="24"/>
              </w:rPr>
              <w:t>Communicates information and ideas with limited clarity; multiple spelling and grammatical errors.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387CC8C" w14:textId="77777777" w:rsidR="008B1B27" w:rsidRPr="00703FEC" w:rsidRDefault="008B1B27" w:rsidP="00B9246A">
            <w:pPr>
              <w:spacing w:after="0" w:line="240" w:lineRule="auto"/>
              <w:rPr>
                <w:rFonts w:eastAsia="Times New Roman" w:cstheme="minorHAnsi"/>
                <w:color w:val="2B2B2B"/>
                <w:sz w:val="24"/>
                <w:szCs w:val="24"/>
              </w:rPr>
            </w:pPr>
            <w:r w:rsidRPr="00703FEC">
              <w:rPr>
                <w:rFonts w:eastAsia="Times New Roman" w:cstheme="minorHAnsi"/>
                <w:color w:val="2B2B2B"/>
                <w:sz w:val="24"/>
                <w:szCs w:val="24"/>
              </w:rPr>
              <w:t>Communicates information and ideas with some clarity; some spelling and grammatical errors.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BBEE6A9" w14:textId="77777777" w:rsidR="008B1B27" w:rsidRPr="00703FEC" w:rsidRDefault="008B1B27" w:rsidP="00B9246A">
            <w:pPr>
              <w:spacing w:after="0" w:line="240" w:lineRule="auto"/>
              <w:rPr>
                <w:rFonts w:eastAsia="Times New Roman" w:cstheme="minorHAnsi"/>
                <w:color w:val="2B2B2B"/>
                <w:sz w:val="24"/>
                <w:szCs w:val="24"/>
              </w:rPr>
            </w:pPr>
            <w:r w:rsidRPr="00703FEC">
              <w:rPr>
                <w:rFonts w:eastAsia="Times New Roman" w:cstheme="minorHAnsi"/>
                <w:color w:val="2B2B2B"/>
                <w:sz w:val="24"/>
                <w:szCs w:val="24"/>
              </w:rPr>
              <w:t>Communicates information and ideas with considerable clarity; a few spelling and grammatical errors.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5A3A607" w14:textId="77777777" w:rsidR="008B1B27" w:rsidRPr="00703FEC" w:rsidRDefault="008B1B27" w:rsidP="00B9246A">
            <w:pPr>
              <w:spacing w:after="0" w:line="240" w:lineRule="auto"/>
              <w:rPr>
                <w:rFonts w:eastAsia="Times New Roman" w:cstheme="minorHAnsi"/>
                <w:color w:val="2B2B2B"/>
                <w:sz w:val="24"/>
                <w:szCs w:val="24"/>
              </w:rPr>
            </w:pPr>
            <w:r w:rsidRPr="00703FEC">
              <w:rPr>
                <w:rFonts w:eastAsia="Times New Roman" w:cstheme="minorHAnsi"/>
                <w:color w:val="2B2B2B"/>
                <w:sz w:val="24"/>
                <w:szCs w:val="24"/>
              </w:rPr>
              <w:t>Communicates information and ideas with a high degree of clarity; no spelling or grammatical errors.</w:t>
            </w:r>
          </w:p>
        </w:tc>
      </w:tr>
      <w:tr w:rsidR="00783993" w:rsidRPr="00703FEC" w14:paraId="1B561257" w14:textId="77777777" w:rsidTr="00B9246A">
        <w:trPr>
          <w:trHeight w:val="1417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6A8ACBEC" w14:textId="77777777" w:rsidR="008B1B27" w:rsidRPr="00703FEC" w:rsidRDefault="008B1B27" w:rsidP="00B9246A">
            <w:pPr>
              <w:spacing w:after="0" w:line="240" w:lineRule="auto"/>
              <w:rPr>
                <w:rFonts w:eastAsia="Times New Roman" w:cstheme="minorHAnsi"/>
                <w:color w:val="2B2B2B"/>
                <w:sz w:val="24"/>
                <w:szCs w:val="24"/>
              </w:rPr>
            </w:pPr>
            <w:r w:rsidRPr="00703FEC">
              <w:rPr>
                <w:rFonts w:eastAsia="Times New Roman" w:cstheme="minorHAnsi"/>
                <w:color w:val="2B2B2B"/>
                <w:sz w:val="24"/>
                <w:szCs w:val="24"/>
              </w:rPr>
              <w:t>Use of evidence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69BE1A64" w14:textId="77777777" w:rsidR="008B1B27" w:rsidRPr="00703FEC" w:rsidRDefault="008B1B27" w:rsidP="00783993">
            <w:pPr>
              <w:spacing w:after="0" w:line="240" w:lineRule="auto"/>
              <w:rPr>
                <w:rFonts w:eastAsia="Times New Roman" w:cstheme="minorHAnsi"/>
                <w:color w:val="2B2B2B"/>
                <w:sz w:val="24"/>
                <w:szCs w:val="24"/>
              </w:rPr>
            </w:pPr>
            <w:r w:rsidRPr="00703FEC">
              <w:rPr>
                <w:rFonts w:eastAsia="Times New Roman" w:cstheme="minorHAnsi"/>
                <w:color w:val="2B2B2B"/>
                <w:sz w:val="24"/>
                <w:szCs w:val="24"/>
              </w:rPr>
              <w:t>Demonstrates limited engagement with texts</w:t>
            </w:r>
            <w:r w:rsidR="00783993">
              <w:rPr>
                <w:rFonts w:eastAsia="Times New Roman" w:cstheme="minorHAnsi"/>
                <w:color w:val="2B2B2B"/>
                <w:sz w:val="24"/>
                <w:szCs w:val="24"/>
              </w:rPr>
              <w:t xml:space="preserve"> </w:t>
            </w:r>
            <w:r w:rsidRPr="00703FEC">
              <w:rPr>
                <w:rFonts w:eastAsia="Times New Roman" w:cstheme="minorHAnsi"/>
                <w:color w:val="2B2B2B"/>
                <w:sz w:val="24"/>
                <w:szCs w:val="24"/>
              </w:rPr>
              <w:t>and fails to cite evidence.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D075043" w14:textId="77777777" w:rsidR="008B1B27" w:rsidRPr="00703FEC" w:rsidRDefault="008B1B27" w:rsidP="00783993">
            <w:pPr>
              <w:spacing w:after="0" w:line="240" w:lineRule="auto"/>
              <w:rPr>
                <w:rFonts w:eastAsia="Times New Roman" w:cstheme="minorHAnsi"/>
                <w:color w:val="2B2B2B"/>
                <w:sz w:val="24"/>
                <w:szCs w:val="24"/>
              </w:rPr>
            </w:pPr>
            <w:r w:rsidRPr="00703FEC">
              <w:rPr>
                <w:rFonts w:eastAsia="Times New Roman" w:cstheme="minorHAnsi"/>
                <w:color w:val="2B2B2B"/>
                <w:sz w:val="24"/>
                <w:szCs w:val="24"/>
              </w:rPr>
              <w:t>Demonstrates some engagement with texts.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C9EDD53" w14:textId="77777777" w:rsidR="008B1B27" w:rsidRPr="00703FEC" w:rsidRDefault="008B1B27" w:rsidP="00783993">
            <w:pPr>
              <w:spacing w:after="0" w:line="240" w:lineRule="auto"/>
              <w:rPr>
                <w:rFonts w:eastAsia="Times New Roman" w:cstheme="minorHAnsi"/>
                <w:color w:val="2B2B2B"/>
                <w:sz w:val="24"/>
                <w:szCs w:val="24"/>
              </w:rPr>
            </w:pPr>
            <w:r w:rsidRPr="00703FEC">
              <w:rPr>
                <w:rFonts w:eastAsia="Times New Roman" w:cstheme="minorHAnsi"/>
                <w:color w:val="2B2B2B"/>
                <w:sz w:val="24"/>
                <w:szCs w:val="24"/>
              </w:rPr>
              <w:t>Demonstrates substantial engagement with texts</w:t>
            </w:r>
            <w:r w:rsidR="00783993">
              <w:rPr>
                <w:rFonts w:eastAsia="Times New Roman" w:cstheme="minorHAnsi"/>
                <w:color w:val="2B2B2B"/>
                <w:sz w:val="24"/>
                <w:szCs w:val="24"/>
              </w:rPr>
              <w:t xml:space="preserve"> </w:t>
            </w:r>
            <w:r w:rsidRPr="00703FEC">
              <w:rPr>
                <w:rFonts w:eastAsia="Times New Roman" w:cstheme="minorHAnsi"/>
                <w:color w:val="2B2B2B"/>
                <w:sz w:val="24"/>
                <w:szCs w:val="24"/>
              </w:rPr>
              <w:t>and cites evidence.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59DA1D4" w14:textId="77777777" w:rsidR="008B1B27" w:rsidRPr="00703FEC" w:rsidRDefault="008B1B27" w:rsidP="00783993">
            <w:pPr>
              <w:spacing w:after="0" w:line="240" w:lineRule="auto"/>
              <w:rPr>
                <w:rFonts w:eastAsia="Times New Roman" w:cstheme="minorHAnsi"/>
                <w:color w:val="2B2B2B"/>
                <w:sz w:val="24"/>
                <w:szCs w:val="24"/>
              </w:rPr>
            </w:pPr>
            <w:r w:rsidRPr="00703FEC">
              <w:rPr>
                <w:rFonts w:eastAsia="Times New Roman" w:cstheme="minorHAnsi"/>
                <w:color w:val="2B2B2B"/>
                <w:sz w:val="24"/>
                <w:szCs w:val="24"/>
              </w:rPr>
              <w:t>Demonstrates careful engagement with texts</w:t>
            </w:r>
            <w:r w:rsidR="00783993">
              <w:rPr>
                <w:rFonts w:eastAsia="Times New Roman" w:cstheme="minorHAnsi"/>
                <w:color w:val="2B2B2B"/>
                <w:sz w:val="24"/>
                <w:szCs w:val="24"/>
              </w:rPr>
              <w:t xml:space="preserve"> and cites evidence appropriately (e.g. with author-date system: </w:t>
            </w:r>
            <w:proofErr w:type="spellStart"/>
            <w:r w:rsidR="00783993">
              <w:rPr>
                <w:rFonts w:eastAsia="Times New Roman" w:cstheme="minorHAnsi"/>
                <w:color w:val="2B2B2B"/>
                <w:sz w:val="24"/>
                <w:szCs w:val="24"/>
              </w:rPr>
              <w:t>Grann</w:t>
            </w:r>
            <w:proofErr w:type="spellEnd"/>
            <w:r w:rsidR="00783993">
              <w:rPr>
                <w:rFonts w:eastAsia="Times New Roman" w:cstheme="minorHAnsi"/>
                <w:color w:val="2B2B2B"/>
                <w:sz w:val="24"/>
                <w:szCs w:val="24"/>
              </w:rPr>
              <w:t xml:space="preserve"> 2017: 6)</w:t>
            </w:r>
            <w:r w:rsidRPr="00703FEC">
              <w:rPr>
                <w:rFonts w:eastAsia="Times New Roman" w:cstheme="minorHAnsi"/>
                <w:color w:val="2B2B2B"/>
                <w:sz w:val="24"/>
                <w:szCs w:val="24"/>
              </w:rPr>
              <w:t>.</w:t>
            </w:r>
            <w:r w:rsidR="00783993">
              <w:rPr>
                <w:rFonts w:eastAsia="Times New Roman" w:cstheme="minorHAnsi"/>
                <w:color w:val="2B2B2B"/>
                <w:sz w:val="24"/>
                <w:szCs w:val="24"/>
              </w:rPr>
              <w:t xml:space="preserve"> No bibliography is necessary for this paper!</w:t>
            </w:r>
          </w:p>
        </w:tc>
      </w:tr>
    </w:tbl>
    <w:p w14:paraId="500A62A7" w14:textId="77777777" w:rsidR="008B1B27" w:rsidRPr="0058686F" w:rsidRDefault="008B1B27" w:rsidP="008B1B27">
      <w:pPr>
        <w:shd w:val="clear" w:color="auto" w:fill="FFFFFF"/>
        <w:spacing w:after="0" w:line="240" w:lineRule="auto"/>
        <w:outlineLvl w:val="3"/>
        <w:rPr>
          <w:rFonts w:eastAsia="Times New Roman" w:cstheme="minorHAnsi"/>
          <w:color w:val="1C5D80"/>
          <w:sz w:val="24"/>
          <w:szCs w:val="24"/>
        </w:rPr>
      </w:pPr>
    </w:p>
    <w:p w14:paraId="397792B6" w14:textId="77777777" w:rsidR="008B1B27" w:rsidRPr="0058686F" w:rsidRDefault="008B1B27" w:rsidP="008B1B27">
      <w:pPr>
        <w:shd w:val="clear" w:color="auto" w:fill="FFFFFF"/>
        <w:spacing w:after="0" w:line="240" w:lineRule="auto"/>
        <w:outlineLvl w:val="3"/>
        <w:rPr>
          <w:rFonts w:eastAsia="Times New Roman" w:cstheme="minorHAnsi"/>
          <w:color w:val="1C5D80"/>
          <w:sz w:val="24"/>
          <w:szCs w:val="24"/>
        </w:rPr>
      </w:pPr>
    </w:p>
    <w:p w14:paraId="3B441520" w14:textId="77777777" w:rsidR="008B1B27" w:rsidRPr="0058686F" w:rsidRDefault="008B1B27" w:rsidP="008B1B27">
      <w:pPr>
        <w:rPr>
          <w:rFonts w:cstheme="minorHAnsi"/>
          <w:sz w:val="24"/>
          <w:szCs w:val="24"/>
        </w:rPr>
      </w:pPr>
    </w:p>
    <w:p w14:paraId="3DEB51A1" w14:textId="77777777" w:rsidR="00B9246A" w:rsidRDefault="00B9246A"/>
    <w:sectPr w:rsidR="00B9246A" w:rsidSect="008B1B27">
      <w:foot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DB8842" w14:textId="77777777" w:rsidR="00204E56" w:rsidRDefault="00204E56">
      <w:pPr>
        <w:spacing w:after="0" w:line="240" w:lineRule="auto"/>
      </w:pPr>
      <w:r>
        <w:separator/>
      </w:r>
    </w:p>
  </w:endnote>
  <w:endnote w:type="continuationSeparator" w:id="0">
    <w:p w14:paraId="5C46A509" w14:textId="77777777" w:rsidR="00204E56" w:rsidRDefault="00204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482527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24477D" w14:textId="77777777" w:rsidR="00B9246A" w:rsidRDefault="00B9246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004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CD75E74" w14:textId="77777777" w:rsidR="00B9246A" w:rsidRDefault="00B924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04611C" w14:textId="77777777" w:rsidR="00204E56" w:rsidRDefault="00204E56">
      <w:pPr>
        <w:spacing w:after="0" w:line="240" w:lineRule="auto"/>
      </w:pPr>
      <w:r>
        <w:separator/>
      </w:r>
    </w:p>
  </w:footnote>
  <w:footnote w:type="continuationSeparator" w:id="0">
    <w:p w14:paraId="07641AA2" w14:textId="77777777" w:rsidR="00204E56" w:rsidRDefault="00204E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ztDAzNrE0MDc1MTRV0lEKTi0uzszPAykwrAUAbE6UzywAAAA="/>
  </w:docVars>
  <w:rsids>
    <w:rsidRoot w:val="008B1B27"/>
    <w:rsid w:val="0017004F"/>
    <w:rsid w:val="001D0F2B"/>
    <w:rsid w:val="001F049C"/>
    <w:rsid w:val="00204E56"/>
    <w:rsid w:val="004435D0"/>
    <w:rsid w:val="00593F1F"/>
    <w:rsid w:val="00783993"/>
    <w:rsid w:val="008B1B27"/>
    <w:rsid w:val="009B4442"/>
    <w:rsid w:val="00B0666A"/>
    <w:rsid w:val="00B9246A"/>
    <w:rsid w:val="00C1747F"/>
    <w:rsid w:val="00EE739C"/>
    <w:rsid w:val="00F52BDA"/>
    <w:rsid w:val="00F71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CF7217"/>
  <w15:chartTrackingRefBased/>
  <w15:docId w15:val="{4306AAC0-D3CD-46DC-B284-DD6533547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1B27"/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B1B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1B27"/>
    <w:rPr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UNC Chapel Hill</Company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Rivkin-Fish, Michele</dc:creator>
  <cp:keywords/>
  <dc:description/>
  <cp:lastModifiedBy>Mattias Sommers</cp:lastModifiedBy>
  <cp:revision>2</cp:revision>
  <dcterms:created xsi:type="dcterms:W3CDTF">2020-04-07T02:04:00Z</dcterms:created>
  <dcterms:modified xsi:type="dcterms:W3CDTF">2020-04-07T02:04:00Z</dcterms:modified>
</cp:coreProperties>
</file>