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72B08" w:rsidRPr="00372B08" w:rsidRDefault="00372B08" w:rsidP="00372B08">
      <w:pPr>
        <w:shd w:val="clear" w:color="auto" w:fill="FFFFFF"/>
        <w:spacing w:before="300" w:after="150" w:line="585" w:lineRule="atLeast"/>
        <w:outlineLvl w:val="1"/>
        <w:rPr>
          <w:rFonts w:ascii="Arial" w:eastAsia="Times New Roman" w:hAnsi="Arial" w:cs="Arial"/>
          <w:color w:val="333333"/>
          <w:sz w:val="36"/>
          <w:szCs w:val="36"/>
          <w:lang w:val="en-KE" w:eastAsia="en-KE"/>
        </w:rPr>
      </w:pPr>
      <w:r w:rsidRPr="00372B08">
        <w:rPr>
          <w:rFonts w:ascii="Arial" w:eastAsia="Times New Roman" w:hAnsi="Arial" w:cs="Arial"/>
          <w:color w:val="333333"/>
          <w:sz w:val="36"/>
          <w:szCs w:val="36"/>
          <w:lang w:val="en-KE" w:eastAsia="en-KE"/>
        </w:rPr>
        <w:t>Rubric</w:t>
      </w:r>
    </w:p>
    <w:p w:rsidR="00372B08" w:rsidRPr="00372B08" w:rsidRDefault="00372B08" w:rsidP="00372B08">
      <w:pPr>
        <w:shd w:val="clear" w:color="auto" w:fill="FFFFFF"/>
        <w:spacing w:after="150" w:line="345" w:lineRule="atLeast"/>
        <w:rPr>
          <w:rFonts w:ascii="Arial" w:eastAsia="Times New Roman" w:hAnsi="Arial" w:cs="Arial"/>
          <w:color w:val="333333"/>
          <w:sz w:val="21"/>
          <w:szCs w:val="21"/>
          <w:lang w:val="en-KE" w:eastAsia="en-KE"/>
        </w:rPr>
      </w:pPr>
      <w:r w:rsidRPr="00372B08">
        <w:rPr>
          <w:rFonts w:ascii="Arial" w:eastAsia="Times New Roman" w:hAnsi="Arial" w:cs="Arial"/>
          <w:color w:val="333333"/>
          <w:sz w:val="21"/>
          <w:szCs w:val="21"/>
          <w:lang w:val="en-KE" w:eastAsia="en-KE"/>
        </w:rPr>
        <w:t>Essay 2</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4847"/>
        <w:gridCol w:w="3765"/>
        <w:gridCol w:w="748"/>
      </w:tblGrid>
      <w:tr w:rsidR="00372B08" w:rsidRPr="00372B08" w:rsidTr="00372B08">
        <w:trPr>
          <w:tblHeader/>
        </w:trPr>
        <w:tc>
          <w:tcPr>
            <w:tcW w:w="0" w:type="auto"/>
            <w:gridSpan w:val="3"/>
            <w:tcBorders>
              <w:top w:val="nil"/>
              <w:left w:val="nil"/>
              <w:bottom w:val="nil"/>
              <w:right w:val="nil"/>
            </w:tcBorders>
            <w:shd w:val="clear" w:color="auto" w:fill="FFFFFF"/>
            <w:tcMar>
              <w:top w:w="0" w:type="dxa"/>
              <w:left w:w="0" w:type="dxa"/>
              <w:bottom w:w="0" w:type="dxa"/>
              <w:right w:w="0" w:type="dxa"/>
            </w:tcMar>
            <w:vAlign w:val="center"/>
            <w:hideMark/>
          </w:tcPr>
          <w:p w:rsidR="00372B08" w:rsidRPr="00372B08" w:rsidRDefault="00372B08" w:rsidP="00372B08">
            <w:pPr>
              <w:spacing w:after="150" w:line="345" w:lineRule="atLeast"/>
              <w:rPr>
                <w:rFonts w:ascii="Arial" w:eastAsia="Times New Roman" w:hAnsi="Arial" w:cs="Arial"/>
                <w:color w:val="777777"/>
                <w:sz w:val="21"/>
                <w:szCs w:val="21"/>
                <w:lang w:val="en-KE" w:eastAsia="en-KE"/>
              </w:rPr>
            </w:pPr>
            <w:r w:rsidRPr="00372B08">
              <w:rPr>
                <w:rFonts w:ascii="Arial" w:eastAsia="Times New Roman" w:hAnsi="Arial" w:cs="Arial"/>
                <w:color w:val="777777"/>
                <w:sz w:val="21"/>
                <w:szCs w:val="21"/>
                <w:lang w:val="en-KE" w:eastAsia="en-KE"/>
              </w:rPr>
              <w:t>Essay 2</w:t>
            </w:r>
          </w:p>
        </w:tc>
      </w:tr>
      <w:tr w:rsidR="00372B08" w:rsidRPr="00372B08" w:rsidTr="00372B08">
        <w:trPr>
          <w:tblHeader/>
        </w:trPr>
        <w:tc>
          <w:tcPr>
            <w:tcW w:w="0" w:type="auto"/>
            <w:shd w:val="clear" w:color="auto" w:fill="FFFFFF"/>
            <w:tcMar>
              <w:top w:w="0" w:type="dxa"/>
              <w:left w:w="0" w:type="dxa"/>
              <w:bottom w:w="0" w:type="dxa"/>
              <w:right w:w="0" w:type="dxa"/>
            </w:tcMar>
            <w:vAlign w:val="center"/>
            <w:hideMark/>
          </w:tcPr>
          <w:p w:rsidR="00372B08" w:rsidRPr="00372B08" w:rsidRDefault="00372B08" w:rsidP="00372B08">
            <w:pPr>
              <w:spacing w:after="0" w:line="240" w:lineRule="auto"/>
              <w:rPr>
                <w:rFonts w:ascii="Arial" w:eastAsia="Times New Roman" w:hAnsi="Arial" w:cs="Arial"/>
                <w:b/>
                <w:bCs/>
                <w:color w:val="333333"/>
                <w:sz w:val="21"/>
                <w:szCs w:val="21"/>
                <w:lang w:val="en-KE" w:eastAsia="en-KE"/>
              </w:rPr>
            </w:pPr>
            <w:r w:rsidRPr="00372B08">
              <w:rPr>
                <w:rFonts w:ascii="Arial" w:eastAsia="Times New Roman" w:hAnsi="Arial" w:cs="Arial"/>
                <w:b/>
                <w:bCs/>
                <w:color w:val="333333"/>
                <w:sz w:val="21"/>
                <w:szCs w:val="21"/>
                <w:lang w:val="en-KE" w:eastAsia="en-KE"/>
              </w:rPr>
              <w:t>Criteria</w:t>
            </w:r>
          </w:p>
        </w:tc>
        <w:tc>
          <w:tcPr>
            <w:tcW w:w="0" w:type="auto"/>
            <w:shd w:val="clear" w:color="auto" w:fill="FFFFFF"/>
            <w:tcMar>
              <w:top w:w="0" w:type="dxa"/>
              <w:left w:w="0" w:type="dxa"/>
              <w:bottom w:w="0" w:type="dxa"/>
              <w:right w:w="0" w:type="dxa"/>
            </w:tcMar>
            <w:vAlign w:val="center"/>
            <w:hideMark/>
          </w:tcPr>
          <w:p w:rsidR="00372B08" w:rsidRPr="00372B08" w:rsidRDefault="00372B08" w:rsidP="00372B08">
            <w:pPr>
              <w:spacing w:after="0" w:line="240" w:lineRule="auto"/>
              <w:rPr>
                <w:rFonts w:ascii="Arial" w:eastAsia="Times New Roman" w:hAnsi="Arial" w:cs="Arial"/>
                <w:b/>
                <w:bCs/>
                <w:color w:val="333333"/>
                <w:sz w:val="21"/>
                <w:szCs w:val="21"/>
                <w:lang w:val="en-KE" w:eastAsia="en-KE"/>
              </w:rPr>
            </w:pPr>
            <w:r w:rsidRPr="00372B08">
              <w:rPr>
                <w:rFonts w:ascii="Arial" w:eastAsia="Times New Roman" w:hAnsi="Arial" w:cs="Arial"/>
                <w:b/>
                <w:bCs/>
                <w:color w:val="333333"/>
                <w:sz w:val="21"/>
                <w:szCs w:val="21"/>
                <w:lang w:val="en-KE" w:eastAsia="en-KE"/>
              </w:rPr>
              <w:t>Ratings</w:t>
            </w:r>
          </w:p>
        </w:tc>
        <w:tc>
          <w:tcPr>
            <w:tcW w:w="0" w:type="auto"/>
            <w:shd w:val="clear" w:color="auto" w:fill="FFFFFF"/>
            <w:tcMar>
              <w:top w:w="0" w:type="dxa"/>
              <w:left w:w="0" w:type="dxa"/>
              <w:bottom w:w="0" w:type="dxa"/>
              <w:right w:w="0" w:type="dxa"/>
            </w:tcMar>
            <w:vAlign w:val="center"/>
            <w:hideMark/>
          </w:tcPr>
          <w:p w:rsidR="00372B08" w:rsidRPr="00372B08" w:rsidRDefault="00372B08" w:rsidP="00372B08">
            <w:pPr>
              <w:spacing w:after="0" w:line="240" w:lineRule="auto"/>
              <w:rPr>
                <w:rFonts w:ascii="Arial" w:eastAsia="Times New Roman" w:hAnsi="Arial" w:cs="Arial"/>
                <w:b/>
                <w:bCs/>
                <w:color w:val="333333"/>
                <w:sz w:val="21"/>
                <w:szCs w:val="21"/>
                <w:lang w:val="en-KE" w:eastAsia="en-KE"/>
              </w:rPr>
            </w:pPr>
            <w:r w:rsidRPr="00372B08">
              <w:rPr>
                <w:rFonts w:ascii="Arial" w:eastAsia="Times New Roman" w:hAnsi="Arial" w:cs="Arial"/>
                <w:b/>
                <w:bCs/>
                <w:color w:val="333333"/>
                <w:sz w:val="21"/>
                <w:szCs w:val="21"/>
                <w:lang w:val="en-KE" w:eastAsia="en-KE"/>
              </w:rPr>
              <w:t>Pts</w:t>
            </w:r>
          </w:p>
        </w:tc>
      </w:tr>
      <w:tr w:rsidR="00372B08" w:rsidRPr="00372B08" w:rsidTr="00372B08">
        <w:tc>
          <w:tcPr>
            <w:tcW w:w="0" w:type="auto"/>
            <w:shd w:val="clear" w:color="auto" w:fill="FFFFFF"/>
            <w:tcMar>
              <w:top w:w="0" w:type="dxa"/>
              <w:left w:w="0" w:type="dxa"/>
              <w:bottom w:w="0" w:type="dxa"/>
              <w:right w:w="0" w:type="dxa"/>
            </w:tcMar>
            <w:vAlign w:val="center"/>
            <w:hideMark/>
          </w:tcPr>
          <w:p w:rsidR="00372B08" w:rsidRPr="00372B08" w:rsidRDefault="00372B08" w:rsidP="00372B08">
            <w:pPr>
              <w:spacing w:after="150" w:line="345" w:lineRule="atLeast"/>
              <w:rPr>
                <w:rFonts w:ascii="Arial" w:eastAsia="Times New Roman" w:hAnsi="Arial" w:cs="Arial"/>
                <w:color w:val="333333"/>
                <w:sz w:val="21"/>
                <w:szCs w:val="21"/>
                <w:lang w:val="en-KE" w:eastAsia="en-KE"/>
              </w:rPr>
            </w:pPr>
            <w:r w:rsidRPr="00372B08">
              <w:rPr>
                <w:rFonts w:ascii="Arial" w:eastAsia="Times New Roman" w:hAnsi="Arial" w:cs="Arial"/>
                <w:color w:val="333333"/>
                <w:sz w:val="21"/>
                <w:szCs w:val="21"/>
                <w:lang w:val="en-KE" w:eastAsia="en-KE"/>
              </w:rPr>
              <w:t>This criterion is linked to a Learning OutcomeQuality of engagement with course readingsEssay addresses key concepts and examples from relevant course readings; demonstrates understanding of historical context and early uses of each technology; and clearly explains how each technology was operated, including its new affordances and limitations.</w:t>
            </w:r>
          </w:p>
        </w:tc>
        <w:tc>
          <w:tcPr>
            <w:tcW w:w="0" w:type="auto"/>
            <w:shd w:val="clear" w:color="auto" w:fill="FFFFFF"/>
            <w:tcMar>
              <w:top w:w="0" w:type="dxa"/>
              <w:left w:w="0" w:type="dxa"/>
              <w:bottom w:w="0" w:type="dxa"/>
              <w:right w:w="0" w:type="dxa"/>
            </w:tcMar>
            <w:vAlign w:val="center"/>
            <w:hideMark/>
          </w:tcPr>
          <w:tbl>
            <w:tblPr>
              <w:tblW w:w="0" w:type="auto"/>
              <w:tblCellMar>
                <w:top w:w="15" w:type="dxa"/>
                <w:left w:w="15" w:type="dxa"/>
                <w:bottom w:w="15" w:type="dxa"/>
                <w:right w:w="15" w:type="dxa"/>
              </w:tblCellMar>
              <w:tblLook w:val="04A0" w:firstRow="1" w:lastRow="0" w:firstColumn="1" w:lastColumn="0" w:noHBand="0" w:noVBand="1"/>
            </w:tblPr>
            <w:tblGrid>
              <w:gridCol w:w="1035"/>
              <w:gridCol w:w="1031"/>
              <w:gridCol w:w="1035"/>
              <w:gridCol w:w="664"/>
            </w:tblGrid>
            <w:tr w:rsidR="00372B08" w:rsidRPr="00372B08">
              <w:tc>
                <w:tcPr>
                  <w:tcW w:w="0" w:type="auto"/>
                  <w:shd w:val="clear" w:color="auto" w:fill="auto"/>
                  <w:tcMar>
                    <w:top w:w="0" w:type="dxa"/>
                    <w:left w:w="0" w:type="dxa"/>
                    <w:bottom w:w="0" w:type="dxa"/>
                    <w:right w:w="0" w:type="dxa"/>
                  </w:tcMar>
                  <w:vAlign w:val="center"/>
                  <w:hideMark/>
                </w:tcPr>
                <w:p w:rsidR="00372B08" w:rsidRPr="00372B08" w:rsidRDefault="00372B08" w:rsidP="00372B08">
                  <w:pPr>
                    <w:spacing w:after="0" w:line="240" w:lineRule="auto"/>
                    <w:rPr>
                      <w:rFonts w:ascii="Times New Roman" w:eastAsia="Times New Roman" w:hAnsi="Times New Roman" w:cs="Times New Roman"/>
                      <w:sz w:val="24"/>
                      <w:szCs w:val="24"/>
                      <w:lang w:val="en-KE" w:eastAsia="en-KE"/>
                    </w:rPr>
                  </w:pPr>
                  <w:r w:rsidRPr="00372B08">
                    <w:rPr>
                      <w:rFonts w:ascii="Times New Roman" w:eastAsia="Times New Roman" w:hAnsi="Times New Roman" w:cs="Times New Roman"/>
                      <w:sz w:val="24"/>
                      <w:szCs w:val="24"/>
                      <w:lang w:val="en-KE" w:eastAsia="en-KE"/>
                    </w:rPr>
                    <w:t>12.0 pts</w:t>
                  </w:r>
                </w:p>
                <w:p w:rsidR="00372B08" w:rsidRPr="00372B08" w:rsidRDefault="00372B08" w:rsidP="00372B08">
                  <w:pPr>
                    <w:spacing w:after="150" w:line="345" w:lineRule="atLeast"/>
                    <w:rPr>
                      <w:rFonts w:ascii="Times New Roman" w:eastAsia="Times New Roman" w:hAnsi="Times New Roman" w:cs="Times New Roman"/>
                      <w:sz w:val="21"/>
                      <w:szCs w:val="21"/>
                      <w:lang w:val="en-KE" w:eastAsia="en-KE"/>
                    </w:rPr>
                  </w:pPr>
                  <w:r w:rsidRPr="00372B08">
                    <w:rPr>
                      <w:rFonts w:ascii="Times New Roman" w:eastAsia="Times New Roman" w:hAnsi="Times New Roman" w:cs="Times New Roman"/>
                      <w:sz w:val="21"/>
                      <w:szCs w:val="21"/>
                      <w:lang w:val="en-KE" w:eastAsia="en-KE"/>
                    </w:rPr>
                    <w:t>Above expectation</w:t>
                  </w:r>
                </w:p>
              </w:tc>
              <w:tc>
                <w:tcPr>
                  <w:tcW w:w="0" w:type="auto"/>
                  <w:shd w:val="clear" w:color="auto" w:fill="auto"/>
                  <w:tcMar>
                    <w:top w:w="0" w:type="dxa"/>
                    <w:left w:w="0" w:type="dxa"/>
                    <w:bottom w:w="0" w:type="dxa"/>
                    <w:right w:w="0" w:type="dxa"/>
                  </w:tcMar>
                  <w:vAlign w:val="center"/>
                  <w:hideMark/>
                </w:tcPr>
                <w:p w:rsidR="00372B08" w:rsidRPr="00372B08" w:rsidRDefault="00372B08" w:rsidP="00372B08">
                  <w:pPr>
                    <w:spacing w:after="0" w:line="240" w:lineRule="auto"/>
                    <w:rPr>
                      <w:rFonts w:ascii="Times New Roman" w:eastAsia="Times New Roman" w:hAnsi="Times New Roman" w:cs="Times New Roman"/>
                      <w:sz w:val="24"/>
                      <w:szCs w:val="24"/>
                      <w:lang w:val="en-KE" w:eastAsia="en-KE"/>
                    </w:rPr>
                  </w:pPr>
                  <w:r w:rsidRPr="00372B08">
                    <w:rPr>
                      <w:rFonts w:ascii="Times New Roman" w:eastAsia="Times New Roman" w:hAnsi="Times New Roman" w:cs="Times New Roman"/>
                      <w:sz w:val="24"/>
                      <w:szCs w:val="24"/>
                      <w:lang w:val="en-KE" w:eastAsia="en-KE"/>
                    </w:rPr>
                    <w:t>10.0 pts</w:t>
                  </w:r>
                </w:p>
                <w:p w:rsidR="00372B08" w:rsidRPr="00372B08" w:rsidRDefault="00372B08" w:rsidP="00372B08">
                  <w:pPr>
                    <w:spacing w:after="150" w:line="345" w:lineRule="atLeast"/>
                    <w:rPr>
                      <w:rFonts w:ascii="Times New Roman" w:eastAsia="Times New Roman" w:hAnsi="Times New Roman" w:cs="Times New Roman"/>
                      <w:sz w:val="21"/>
                      <w:szCs w:val="21"/>
                      <w:lang w:val="en-KE" w:eastAsia="en-KE"/>
                    </w:rPr>
                  </w:pPr>
                  <w:r w:rsidRPr="00372B08">
                    <w:rPr>
                      <w:rFonts w:ascii="Times New Roman" w:eastAsia="Times New Roman" w:hAnsi="Times New Roman" w:cs="Times New Roman"/>
                      <w:sz w:val="21"/>
                      <w:szCs w:val="21"/>
                      <w:lang w:val="en-KE" w:eastAsia="en-KE"/>
                    </w:rPr>
                    <w:t>Meets expectation</w:t>
                  </w:r>
                </w:p>
              </w:tc>
              <w:tc>
                <w:tcPr>
                  <w:tcW w:w="0" w:type="auto"/>
                  <w:shd w:val="clear" w:color="auto" w:fill="auto"/>
                  <w:tcMar>
                    <w:top w:w="0" w:type="dxa"/>
                    <w:left w:w="0" w:type="dxa"/>
                    <w:bottom w:w="0" w:type="dxa"/>
                    <w:right w:w="0" w:type="dxa"/>
                  </w:tcMar>
                  <w:vAlign w:val="center"/>
                  <w:hideMark/>
                </w:tcPr>
                <w:p w:rsidR="00372B08" w:rsidRPr="00372B08" w:rsidRDefault="00372B08" w:rsidP="00372B08">
                  <w:pPr>
                    <w:spacing w:after="0" w:line="240" w:lineRule="auto"/>
                    <w:rPr>
                      <w:rFonts w:ascii="Times New Roman" w:eastAsia="Times New Roman" w:hAnsi="Times New Roman" w:cs="Times New Roman"/>
                      <w:sz w:val="24"/>
                      <w:szCs w:val="24"/>
                      <w:lang w:val="en-KE" w:eastAsia="en-KE"/>
                    </w:rPr>
                  </w:pPr>
                  <w:r w:rsidRPr="00372B08">
                    <w:rPr>
                      <w:rFonts w:ascii="Times New Roman" w:eastAsia="Times New Roman" w:hAnsi="Times New Roman" w:cs="Times New Roman"/>
                      <w:sz w:val="24"/>
                      <w:szCs w:val="24"/>
                      <w:lang w:val="en-KE" w:eastAsia="en-KE"/>
                    </w:rPr>
                    <w:t>8.5 pts</w:t>
                  </w:r>
                </w:p>
                <w:p w:rsidR="00372B08" w:rsidRPr="00372B08" w:rsidRDefault="00372B08" w:rsidP="00372B08">
                  <w:pPr>
                    <w:spacing w:after="150" w:line="345" w:lineRule="atLeast"/>
                    <w:rPr>
                      <w:rFonts w:ascii="Times New Roman" w:eastAsia="Times New Roman" w:hAnsi="Times New Roman" w:cs="Times New Roman"/>
                      <w:sz w:val="21"/>
                      <w:szCs w:val="21"/>
                      <w:lang w:val="en-KE" w:eastAsia="en-KE"/>
                    </w:rPr>
                  </w:pPr>
                  <w:r w:rsidRPr="00372B08">
                    <w:rPr>
                      <w:rFonts w:ascii="Times New Roman" w:eastAsia="Times New Roman" w:hAnsi="Times New Roman" w:cs="Times New Roman"/>
                      <w:sz w:val="21"/>
                      <w:szCs w:val="21"/>
                      <w:lang w:val="en-KE" w:eastAsia="en-KE"/>
                    </w:rPr>
                    <w:t>Below expectation</w:t>
                  </w:r>
                </w:p>
              </w:tc>
              <w:tc>
                <w:tcPr>
                  <w:tcW w:w="0" w:type="auto"/>
                  <w:shd w:val="clear" w:color="auto" w:fill="auto"/>
                  <w:tcMar>
                    <w:top w:w="0" w:type="dxa"/>
                    <w:left w:w="0" w:type="dxa"/>
                    <w:bottom w:w="0" w:type="dxa"/>
                    <w:right w:w="0" w:type="dxa"/>
                  </w:tcMar>
                  <w:vAlign w:val="center"/>
                  <w:hideMark/>
                </w:tcPr>
                <w:p w:rsidR="00372B08" w:rsidRPr="00372B08" w:rsidRDefault="00372B08" w:rsidP="00372B08">
                  <w:pPr>
                    <w:spacing w:after="0" w:line="240" w:lineRule="auto"/>
                    <w:rPr>
                      <w:rFonts w:ascii="Times New Roman" w:eastAsia="Times New Roman" w:hAnsi="Times New Roman" w:cs="Times New Roman"/>
                      <w:sz w:val="24"/>
                      <w:szCs w:val="24"/>
                      <w:lang w:val="en-KE" w:eastAsia="en-KE"/>
                    </w:rPr>
                  </w:pPr>
                  <w:r w:rsidRPr="00372B08">
                    <w:rPr>
                      <w:rFonts w:ascii="Times New Roman" w:eastAsia="Times New Roman" w:hAnsi="Times New Roman" w:cs="Times New Roman"/>
                      <w:sz w:val="24"/>
                      <w:szCs w:val="24"/>
                      <w:lang w:val="en-KE" w:eastAsia="en-KE"/>
                    </w:rPr>
                    <w:t>0.0 pts</w:t>
                  </w:r>
                </w:p>
                <w:p w:rsidR="00372B08" w:rsidRPr="00372B08" w:rsidRDefault="00372B08" w:rsidP="00372B08">
                  <w:pPr>
                    <w:spacing w:after="150" w:line="345" w:lineRule="atLeast"/>
                    <w:rPr>
                      <w:rFonts w:ascii="Times New Roman" w:eastAsia="Times New Roman" w:hAnsi="Times New Roman" w:cs="Times New Roman"/>
                      <w:sz w:val="21"/>
                      <w:szCs w:val="21"/>
                      <w:lang w:val="en-KE" w:eastAsia="en-KE"/>
                    </w:rPr>
                  </w:pPr>
                  <w:r w:rsidRPr="00372B08">
                    <w:rPr>
                      <w:rFonts w:ascii="Times New Roman" w:eastAsia="Times New Roman" w:hAnsi="Times New Roman" w:cs="Times New Roman"/>
                      <w:sz w:val="21"/>
                      <w:szCs w:val="21"/>
                      <w:lang w:val="en-KE" w:eastAsia="en-KE"/>
                    </w:rPr>
                    <w:t>No Marks</w:t>
                  </w:r>
                </w:p>
              </w:tc>
            </w:tr>
          </w:tbl>
          <w:p w:rsidR="00372B08" w:rsidRPr="00372B08" w:rsidRDefault="00372B08" w:rsidP="00372B08">
            <w:pPr>
              <w:spacing w:after="0" w:line="240" w:lineRule="auto"/>
              <w:rPr>
                <w:rFonts w:ascii="Arial" w:eastAsia="Times New Roman" w:hAnsi="Arial" w:cs="Arial"/>
                <w:color w:val="333333"/>
                <w:sz w:val="21"/>
                <w:szCs w:val="21"/>
                <w:lang w:val="en-KE" w:eastAsia="en-KE"/>
              </w:rPr>
            </w:pPr>
          </w:p>
        </w:tc>
        <w:tc>
          <w:tcPr>
            <w:tcW w:w="0" w:type="auto"/>
            <w:shd w:val="clear" w:color="auto" w:fill="FFFFFF"/>
            <w:tcMar>
              <w:top w:w="0" w:type="dxa"/>
              <w:left w:w="0" w:type="dxa"/>
              <w:bottom w:w="0" w:type="dxa"/>
              <w:right w:w="0" w:type="dxa"/>
            </w:tcMar>
            <w:vAlign w:val="center"/>
            <w:hideMark/>
          </w:tcPr>
          <w:p w:rsidR="00372B08" w:rsidRPr="00372B08" w:rsidRDefault="00372B08" w:rsidP="00372B08">
            <w:pPr>
              <w:spacing w:after="150" w:line="345" w:lineRule="atLeast"/>
              <w:rPr>
                <w:rFonts w:ascii="Arial" w:eastAsia="Times New Roman" w:hAnsi="Arial" w:cs="Arial"/>
                <w:color w:val="333333"/>
                <w:sz w:val="21"/>
                <w:szCs w:val="21"/>
                <w:lang w:val="en-KE" w:eastAsia="en-KE"/>
              </w:rPr>
            </w:pPr>
            <w:r w:rsidRPr="00372B08">
              <w:rPr>
                <w:rFonts w:ascii="Arial" w:eastAsia="Times New Roman" w:hAnsi="Arial" w:cs="Arial"/>
                <w:color w:val="333333"/>
                <w:sz w:val="21"/>
                <w:szCs w:val="21"/>
                <w:lang w:val="en-KE" w:eastAsia="en-KE"/>
              </w:rPr>
              <w:t>12.0 pts</w:t>
            </w:r>
          </w:p>
        </w:tc>
      </w:tr>
      <w:tr w:rsidR="00372B08" w:rsidRPr="00372B08" w:rsidTr="00372B08">
        <w:tc>
          <w:tcPr>
            <w:tcW w:w="0" w:type="auto"/>
            <w:shd w:val="clear" w:color="auto" w:fill="FFFFFF"/>
            <w:tcMar>
              <w:top w:w="0" w:type="dxa"/>
              <w:left w:w="0" w:type="dxa"/>
              <w:bottom w:w="0" w:type="dxa"/>
              <w:right w:w="0" w:type="dxa"/>
            </w:tcMar>
            <w:vAlign w:val="center"/>
            <w:hideMark/>
          </w:tcPr>
          <w:p w:rsidR="00372B08" w:rsidRPr="00372B08" w:rsidRDefault="00372B08" w:rsidP="00372B08">
            <w:pPr>
              <w:spacing w:after="150" w:line="345" w:lineRule="atLeast"/>
              <w:rPr>
                <w:rFonts w:ascii="Arial" w:eastAsia="Times New Roman" w:hAnsi="Arial" w:cs="Arial"/>
                <w:color w:val="333333"/>
                <w:sz w:val="21"/>
                <w:szCs w:val="21"/>
                <w:lang w:val="en-KE" w:eastAsia="en-KE"/>
              </w:rPr>
            </w:pPr>
            <w:r w:rsidRPr="00372B08">
              <w:rPr>
                <w:rFonts w:ascii="Arial" w:eastAsia="Times New Roman" w:hAnsi="Arial" w:cs="Arial"/>
                <w:color w:val="333333"/>
                <w:sz w:val="21"/>
                <w:szCs w:val="21"/>
                <w:lang w:val="en-KE" w:eastAsia="en-KE"/>
              </w:rPr>
              <w:t>This criterion is linked to a Learning OutcomeQuality of comparative reflectionEssay exhibits meaningful reflection on the value of studying historical examples of new media, including insight into how "new" media influence personal experience, social relationships, memory, and understandings of reality itself.</w:t>
            </w:r>
          </w:p>
        </w:tc>
        <w:tc>
          <w:tcPr>
            <w:tcW w:w="0" w:type="auto"/>
            <w:shd w:val="clear" w:color="auto" w:fill="FFFFFF"/>
            <w:tcMar>
              <w:top w:w="0" w:type="dxa"/>
              <w:left w:w="0" w:type="dxa"/>
              <w:bottom w:w="0" w:type="dxa"/>
              <w:right w:w="0" w:type="dxa"/>
            </w:tcMar>
            <w:vAlign w:val="center"/>
            <w:hideMark/>
          </w:tcPr>
          <w:tbl>
            <w:tblPr>
              <w:tblW w:w="0" w:type="auto"/>
              <w:tblCellMar>
                <w:top w:w="15" w:type="dxa"/>
                <w:left w:w="15" w:type="dxa"/>
                <w:bottom w:w="15" w:type="dxa"/>
                <w:right w:w="15" w:type="dxa"/>
              </w:tblCellMar>
              <w:tblLook w:val="04A0" w:firstRow="1" w:lastRow="0" w:firstColumn="1" w:lastColumn="0" w:noHBand="0" w:noVBand="1"/>
            </w:tblPr>
            <w:tblGrid>
              <w:gridCol w:w="1035"/>
              <w:gridCol w:w="1031"/>
              <w:gridCol w:w="1035"/>
              <w:gridCol w:w="664"/>
            </w:tblGrid>
            <w:tr w:rsidR="00372B08" w:rsidRPr="00372B08">
              <w:tc>
                <w:tcPr>
                  <w:tcW w:w="0" w:type="auto"/>
                  <w:shd w:val="clear" w:color="auto" w:fill="auto"/>
                  <w:tcMar>
                    <w:top w:w="0" w:type="dxa"/>
                    <w:left w:w="0" w:type="dxa"/>
                    <w:bottom w:w="0" w:type="dxa"/>
                    <w:right w:w="0" w:type="dxa"/>
                  </w:tcMar>
                  <w:vAlign w:val="center"/>
                  <w:hideMark/>
                </w:tcPr>
                <w:p w:rsidR="00372B08" w:rsidRPr="00372B08" w:rsidRDefault="00372B08" w:rsidP="00372B08">
                  <w:pPr>
                    <w:spacing w:after="0" w:line="240" w:lineRule="auto"/>
                    <w:rPr>
                      <w:rFonts w:ascii="Times New Roman" w:eastAsia="Times New Roman" w:hAnsi="Times New Roman" w:cs="Times New Roman"/>
                      <w:sz w:val="24"/>
                      <w:szCs w:val="24"/>
                      <w:lang w:val="en-KE" w:eastAsia="en-KE"/>
                    </w:rPr>
                  </w:pPr>
                  <w:r w:rsidRPr="00372B08">
                    <w:rPr>
                      <w:rFonts w:ascii="Times New Roman" w:eastAsia="Times New Roman" w:hAnsi="Times New Roman" w:cs="Times New Roman"/>
                      <w:sz w:val="24"/>
                      <w:szCs w:val="24"/>
                      <w:lang w:val="en-KE" w:eastAsia="en-KE"/>
                    </w:rPr>
                    <w:t>6.0 pts</w:t>
                  </w:r>
                </w:p>
                <w:p w:rsidR="00372B08" w:rsidRPr="00372B08" w:rsidRDefault="00372B08" w:rsidP="00372B08">
                  <w:pPr>
                    <w:spacing w:after="150" w:line="345" w:lineRule="atLeast"/>
                    <w:rPr>
                      <w:rFonts w:ascii="Times New Roman" w:eastAsia="Times New Roman" w:hAnsi="Times New Roman" w:cs="Times New Roman"/>
                      <w:sz w:val="21"/>
                      <w:szCs w:val="21"/>
                      <w:lang w:val="en-KE" w:eastAsia="en-KE"/>
                    </w:rPr>
                  </w:pPr>
                  <w:r w:rsidRPr="00372B08">
                    <w:rPr>
                      <w:rFonts w:ascii="Times New Roman" w:eastAsia="Times New Roman" w:hAnsi="Times New Roman" w:cs="Times New Roman"/>
                      <w:sz w:val="21"/>
                      <w:szCs w:val="21"/>
                      <w:lang w:val="en-KE" w:eastAsia="en-KE"/>
                    </w:rPr>
                    <w:t>Above expectation</w:t>
                  </w:r>
                </w:p>
              </w:tc>
              <w:tc>
                <w:tcPr>
                  <w:tcW w:w="0" w:type="auto"/>
                  <w:shd w:val="clear" w:color="auto" w:fill="auto"/>
                  <w:tcMar>
                    <w:top w:w="0" w:type="dxa"/>
                    <w:left w:w="0" w:type="dxa"/>
                    <w:bottom w:w="0" w:type="dxa"/>
                    <w:right w:w="0" w:type="dxa"/>
                  </w:tcMar>
                  <w:vAlign w:val="center"/>
                  <w:hideMark/>
                </w:tcPr>
                <w:p w:rsidR="00372B08" w:rsidRPr="00372B08" w:rsidRDefault="00372B08" w:rsidP="00372B08">
                  <w:pPr>
                    <w:spacing w:after="0" w:line="240" w:lineRule="auto"/>
                    <w:rPr>
                      <w:rFonts w:ascii="Times New Roman" w:eastAsia="Times New Roman" w:hAnsi="Times New Roman" w:cs="Times New Roman"/>
                      <w:sz w:val="24"/>
                      <w:szCs w:val="24"/>
                      <w:lang w:val="en-KE" w:eastAsia="en-KE"/>
                    </w:rPr>
                  </w:pPr>
                  <w:r w:rsidRPr="00372B08">
                    <w:rPr>
                      <w:rFonts w:ascii="Times New Roman" w:eastAsia="Times New Roman" w:hAnsi="Times New Roman" w:cs="Times New Roman"/>
                      <w:sz w:val="24"/>
                      <w:szCs w:val="24"/>
                      <w:lang w:val="en-KE" w:eastAsia="en-KE"/>
                    </w:rPr>
                    <w:t>5.0 pts</w:t>
                  </w:r>
                </w:p>
                <w:p w:rsidR="00372B08" w:rsidRPr="00372B08" w:rsidRDefault="00372B08" w:rsidP="00372B08">
                  <w:pPr>
                    <w:spacing w:after="150" w:line="345" w:lineRule="atLeast"/>
                    <w:rPr>
                      <w:rFonts w:ascii="Times New Roman" w:eastAsia="Times New Roman" w:hAnsi="Times New Roman" w:cs="Times New Roman"/>
                      <w:sz w:val="21"/>
                      <w:szCs w:val="21"/>
                      <w:lang w:val="en-KE" w:eastAsia="en-KE"/>
                    </w:rPr>
                  </w:pPr>
                  <w:r w:rsidRPr="00372B08">
                    <w:rPr>
                      <w:rFonts w:ascii="Times New Roman" w:eastAsia="Times New Roman" w:hAnsi="Times New Roman" w:cs="Times New Roman"/>
                      <w:sz w:val="21"/>
                      <w:szCs w:val="21"/>
                      <w:lang w:val="en-KE" w:eastAsia="en-KE"/>
                    </w:rPr>
                    <w:t>Meets expectation</w:t>
                  </w:r>
                </w:p>
              </w:tc>
              <w:tc>
                <w:tcPr>
                  <w:tcW w:w="0" w:type="auto"/>
                  <w:shd w:val="clear" w:color="auto" w:fill="auto"/>
                  <w:tcMar>
                    <w:top w:w="0" w:type="dxa"/>
                    <w:left w:w="0" w:type="dxa"/>
                    <w:bottom w:w="0" w:type="dxa"/>
                    <w:right w:w="0" w:type="dxa"/>
                  </w:tcMar>
                  <w:vAlign w:val="center"/>
                  <w:hideMark/>
                </w:tcPr>
                <w:p w:rsidR="00372B08" w:rsidRPr="00372B08" w:rsidRDefault="00372B08" w:rsidP="00372B08">
                  <w:pPr>
                    <w:spacing w:after="0" w:line="240" w:lineRule="auto"/>
                    <w:rPr>
                      <w:rFonts w:ascii="Times New Roman" w:eastAsia="Times New Roman" w:hAnsi="Times New Roman" w:cs="Times New Roman"/>
                      <w:sz w:val="24"/>
                      <w:szCs w:val="24"/>
                      <w:lang w:val="en-KE" w:eastAsia="en-KE"/>
                    </w:rPr>
                  </w:pPr>
                  <w:r w:rsidRPr="00372B08">
                    <w:rPr>
                      <w:rFonts w:ascii="Times New Roman" w:eastAsia="Times New Roman" w:hAnsi="Times New Roman" w:cs="Times New Roman"/>
                      <w:sz w:val="24"/>
                      <w:szCs w:val="24"/>
                      <w:lang w:val="en-KE" w:eastAsia="en-KE"/>
                    </w:rPr>
                    <w:t>3.5 pts</w:t>
                  </w:r>
                </w:p>
                <w:p w:rsidR="00372B08" w:rsidRPr="00372B08" w:rsidRDefault="00372B08" w:rsidP="00372B08">
                  <w:pPr>
                    <w:spacing w:after="150" w:line="345" w:lineRule="atLeast"/>
                    <w:rPr>
                      <w:rFonts w:ascii="Times New Roman" w:eastAsia="Times New Roman" w:hAnsi="Times New Roman" w:cs="Times New Roman"/>
                      <w:sz w:val="21"/>
                      <w:szCs w:val="21"/>
                      <w:lang w:val="en-KE" w:eastAsia="en-KE"/>
                    </w:rPr>
                  </w:pPr>
                  <w:r w:rsidRPr="00372B08">
                    <w:rPr>
                      <w:rFonts w:ascii="Times New Roman" w:eastAsia="Times New Roman" w:hAnsi="Times New Roman" w:cs="Times New Roman"/>
                      <w:sz w:val="21"/>
                      <w:szCs w:val="21"/>
                      <w:lang w:val="en-KE" w:eastAsia="en-KE"/>
                    </w:rPr>
                    <w:t>Below expectation</w:t>
                  </w:r>
                </w:p>
              </w:tc>
              <w:tc>
                <w:tcPr>
                  <w:tcW w:w="0" w:type="auto"/>
                  <w:shd w:val="clear" w:color="auto" w:fill="auto"/>
                  <w:tcMar>
                    <w:top w:w="0" w:type="dxa"/>
                    <w:left w:w="0" w:type="dxa"/>
                    <w:bottom w:w="0" w:type="dxa"/>
                    <w:right w:w="0" w:type="dxa"/>
                  </w:tcMar>
                  <w:vAlign w:val="center"/>
                  <w:hideMark/>
                </w:tcPr>
                <w:p w:rsidR="00372B08" w:rsidRPr="00372B08" w:rsidRDefault="00372B08" w:rsidP="00372B08">
                  <w:pPr>
                    <w:spacing w:after="0" w:line="240" w:lineRule="auto"/>
                    <w:rPr>
                      <w:rFonts w:ascii="Times New Roman" w:eastAsia="Times New Roman" w:hAnsi="Times New Roman" w:cs="Times New Roman"/>
                      <w:sz w:val="24"/>
                      <w:szCs w:val="24"/>
                      <w:lang w:val="en-KE" w:eastAsia="en-KE"/>
                    </w:rPr>
                  </w:pPr>
                  <w:r w:rsidRPr="00372B08">
                    <w:rPr>
                      <w:rFonts w:ascii="Times New Roman" w:eastAsia="Times New Roman" w:hAnsi="Times New Roman" w:cs="Times New Roman"/>
                      <w:sz w:val="24"/>
                      <w:szCs w:val="24"/>
                      <w:lang w:val="en-KE" w:eastAsia="en-KE"/>
                    </w:rPr>
                    <w:t>0.0 pts</w:t>
                  </w:r>
                </w:p>
                <w:p w:rsidR="00372B08" w:rsidRPr="00372B08" w:rsidRDefault="00372B08" w:rsidP="00372B08">
                  <w:pPr>
                    <w:spacing w:after="150" w:line="345" w:lineRule="atLeast"/>
                    <w:rPr>
                      <w:rFonts w:ascii="Times New Roman" w:eastAsia="Times New Roman" w:hAnsi="Times New Roman" w:cs="Times New Roman"/>
                      <w:sz w:val="21"/>
                      <w:szCs w:val="21"/>
                      <w:lang w:val="en-KE" w:eastAsia="en-KE"/>
                    </w:rPr>
                  </w:pPr>
                  <w:r w:rsidRPr="00372B08">
                    <w:rPr>
                      <w:rFonts w:ascii="Times New Roman" w:eastAsia="Times New Roman" w:hAnsi="Times New Roman" w:cs="Times New Roman"/>
                      <w:sz w:val="21"/>
                      <w:szCs w:val="21"/>
                      <w:lang w:val="en-KE" w:eastAsia="en-KE"/>
                    </w:rPr>
                    <w:t>No Marks</w:t>
                  </w:r>
                </w:p>
              </w:tc>
            </w:tr>
          </w:tbl>
          <w:p w:rsidR="00372B08" w:rsidRPr="00372B08" w:rsidRDefault="00372B08" w:rsidP="00372B08">
            <w:pPr>
              <w:spacing w:after="0" w:line="240" w:lineRule="auto"/>
              <w:rPr>
                <w:rFonts w:ascii="Arial" w:eastAsia="Times New Roman" w:hAnsi="Arial" w:cs="Arial"/>
                <w:color w:val="333333"/>
                <w:sz w:val="21"/>
                <w:szCs w:val="21"/>
                <w:lang w:val="en-KE" w:eastAsia="en-KE"/>
              </w:rPr>
            </w:pPr>
          </w:p>
        </w:tc>
        <w:tc>
          <w:tcPr>
            <w:tcW w:w="0" w:type="auto"/>
            <w:shd w:val="clear" w:color="auto" w:fill="FFFFFF"/>
            <w:tcMar>
              <w:top w:w="0" w:type="dxa"/>
              <w:left w:w="0" w:type="dxa"/>
              <w:bottom w:w="0" w:type="dxa"/>
              <w:right w:w="0" w:type="dxa"/>
            </w:tcMar>
            <w:vAlign w:val="center"/>
            <w:hideMark/>
          </w:tcPr>
          <w:p w:rsidR="00372B08" w:rsidRPr="00372B08" w:rsidRDefault="00372B08" w:rsidP="00372B08">
            <w:pPr>
              <w:spacing w:after="150" w:line="345" w:lineRule="atLeast"/>
              <w:rPr>
                <w:rFonts w:ascii="Arial" w:eastAsia="Times New Roman" w:hAnsi="Arial" w:cs="Arial"/>
                <w:color w:val="333333"/>
                <w:sz w:val="21"/>
                <w:szCs w:val="21"/>
                <w:lang w:val="en-KE" w:eastAsia="en-KE"/>
              </w:rPr>
            </w:pPr>
            <w:r w:rsidRPr="00372B08">
              <w:rPr>
                <w:rFonts w:ascii="Arial" w:eastAsia="Times New Roman" w:hAnsi="Arial" w:cs="Arial"/>
                <w:color w:val="333333"/>
                <w:sz w:val="21"/>
                <w:szCs w:val="21"/>
                <w:lang w:val="en-KE" w:eastAsia="en-KE"/>
              </w:rPr>
              <w:t>6.0 pts</w:t>
            </w:r>
          </w:p>
        </w:tc>
      </w:tr>
      <w:tr w:rsidR="00372B08" w:rsidRPr="00372B08" w:rsidTr="00372B08">
        <w:tc>
          <w:tcPr>
            <w:tcW w:w="0" w:type="auto"/>
            <w:shd w:val="clear" w:color="auto" w:fill="FFFFFF"/>
            <w:tcMar>
              <w:top w:w="0" w:type="dxa"/>
              <w:left w:w="0" w:type="dxa"/>
              <w:bottom w:w="0" w:type="dxa"/>
              <w:right w:w="0" w:type="dxa"/>
            </w:tcMar>
            <w:vAlign w:val="center"/>
            <w:hideMark/>
          </w:tcPr>
          <w:p w:rsidR="00372B08" w:rsidRPr="00372B08" w:rsidRDefault="00372B08" w:rsidP="00372B08">
            <w:pPr>
              <w:spacing w:after="150" w:line="345" w:lineRule="atLeast"/>
              <w:rPr>
                <w:rFonts w:ascii="Arial" w:eastAsia="Times New Roman" w:hAnsi="Arial" w:cs="Arial"/>
                <w:color w:val="333333"/>
                <w:sz w:val="21"/>
                <w:szCs w:val="21"/>
                <w:lang w:val="en-KE" w:eastAsia="en-KE"/>
              </w:rPr>
            </w:pPr>
            <w:r w:rsidRPr="00372B08">
              <w:rPr>
                <w:rFonts w:ascii="Arial" w:eastAsia="Times New Roman" w:hAnsi="Arial" w:cs="Arial"/>
                <w:color w:val="333333"/>
                <w:sz w:val="21"/>
                <w:szCs w:val="21"/>
                <w:lang w:val="en-KE" w:eastAsia="en-KE"/>
              </w:rPr>
              <w:t>This criterion is linked to a Learning OutcomeQuality of writingEssay is clearly written, well organized, free of grammatical and typographic errors, and includes appropriate citations to all external sources and quoted text.</w:t>
            </w:r>
          </w:p>
        </w:tc>
        <w:tc>
          <w:tcPr>
            <w:tcW w:w="0" w:type="auto"/>
            <w:shd w:val="clear" w:color="auto" w:fill="FFFFFF"/>
            <w:tcMar>
              <w:top w:w="0" w:type="dxa"/>
              <w:left w:w="0" w:type="dxa"/>
              <w:bottom w:w="0" w:type="dxa"/>
              <w:right w:w="0" w:type="dxa"/>
            </w:tcMar>
            <w:vAlign w:val="center"/>
            <w:hideMark/>
          </w:tcPr>
          <w:tbl>
            <w:tblPr>
              <w:tblW w:w="0" w:type="auto"/>
              <w:tblCellMar>
                <w:top w:w="15" w:type="dxa"/>
                <w:left w:w="15" w:type="dxa"/>
                <w:bottom w:w="15" w:type="dxa"/>
                <w:right w:w="15" w:type="dxa"/>
              </w:tblCellMar>
              <w:tblLook w:val="04A0" w:firstRow="1" w:lastRow="0" w:firstColumn="1" w:lastColumn="0" w:noHBand="0" w:noVBand="1"/>
            </w:tblPr>
            <w:tblGrid>
              <w:gridCol w:w="1035"/>
              <w:gridCol w:w="1031"/>
              <w:gridCol w:w="1035"/>
              <w:gridCol w:w="664"/>
            </w:tblGrid>
            <w:tr w:rsidR="00372B08" w:rsidRPr="00372B08">
              <w:tc>
                <w:tcPr>
                  <w:tcW w:w="0" w:type="auto"/>
                  <w:shd w:val="clear" w:color="auto" w:fill="auto"/>
                  <w:tcMar>
                    <w:top w:w="0" w:type="dxa"/>
                    <w:left w:w="0" w:type="dxa"/>
                    <w:bottom w:w="0" w:type="dxa"/>
                    <w:right w:w="0" w:type="dxa"/>
                  </w:tcMar>
                  <w:vAlign w:val="center"/>
                  <w:hideMark/>
                </w:tcPr>
                <w:p w:rsidR="00372B08" w:rsidRPr="00372B08" w:rsidRDefault="00372B08" w:rsidP="00372B08">
                  <w:pPr>
                    <w:spacing w:after="0" w:line="240" w:lineRule="auto"/>
                    <w:rPr>
                      <w:rFonts w:ascii="Times New Roman" w:eastAsia="Times New Roman" w:hAnsi="Times New Roman" w:cs="Times New Roman"/>
                      <w:sz w:val="24"/>
                      <w:szCs w:val="24"/>
                      <w:lang w:val="en-KE" w:eastAsia="en-KE"/>
                    </w:rPr>
                  </w:pPr>
                  <w:r w:rsidRPr="00372B08">
                    <w:rPr>
                      <w:rFonts w:ascii="Times New Roman" w:eastAsia="Times New Roman" w:hAnsi="Times New Roman" w:cs="Times New Roman"/>
                      <w:sz w:val="24"/>
                      <w:szCs w:val="24"/>
                      <w:lang w:val="en-KE" w:eastAsia="en-KE"/>
                    </w:rPr>
                    <w:t>2.0 pts</w:t>
                  </w:r>
                </w:p>
                <w:p w:rsidR="00372B08" w:rsidRPr="00372B08" w:rsidRDefault="00372B08" w:rsidP="00372B08">
                  <w:pPr>
                    <w:spacing w:after="150" w:line="345" w:lineRule="atLeast"/>
                    <w:rPr>
                      <w:rFonts w:ascii="Times New Roman" w:eastAsia="Times New Roman" w:hAnsi="Times New Roman" w:cs="Times New Roman"/>
                      <w:sz w:val="21"/>
                      <w:szCs w:val="21"/>
                      <w:lang w:val="en-KE" w:eastAsia="en-KE"/>
                    </w:rPr>
                  </w:pPr>
                  <w:r w:rsidRPr="00372B08">
                    <w:rPr>
                      <w:rFonts w:ascii="Times New Roman" w:eastAsia="Times New Roman" w:hAnsi="Times New Roman" w:cs="Times New Roman"/>
                      <w:sz w:val="21"/>
                      <w:szCs w:val="21"/>
                      <w:lang w:val="en-KE" w:eastAsia="en-KE"/>
                    </w:rPr>
                    <w:t>Above expectation</w:t>
                  </w:r>
                </w:p>
              </w:tc>
              <w:tc>
                <w:tcPr>
                  <w:tcW w:w="0" w:type="auto"/>
                  <w:shd w:val="clear" w:color="auto" w:fill="auto"/>
                  <w:tcMar>
                    <w:top w:w="0" w:type="dxa"/>
                    <w:left w:w="0" w:type="dxa"/>
                    <w:bottom w:w="0" w:type="dxa"/>
                    <w:right w:w="0" w:type="dxa"/>
                  </w:tcMar>
                  <w:vAlign w:val="center"/>
                  <w:hideMark/>
                </w:tcPr>
                <w:p w:rsidR="00372B08" w:rsidRPr="00372B08" w:rsidRDefault="00372B08" w:rsidP="00372B08">
                  <w:pPr>
                    <w:spacing w:after="0" w:line="240" w:lineRule="auto"/>
                    <w:rPr>
                      <w:rFonts w:ascii="Times New Roman" w:eastAsia="Times New Roman" w:hAnsi="Times New Roman" w:cs="Times New Roman"/>
                      <w:sz w:val="24"/>
                      <w:szCs w:val="24"/>
                      <w:lang w:val="en-KE" w:eastAsia="en-KE"/>
                    </w:rPr>
                  </w:pPr>
                  <w:r w:rsidRPr="00372B08">
                    <w:rPr>
                      <w:rFonts w:ascii="Times New Roman" w:eastAsia="Times New Roman" w:hAnsi="Times New Roman" w:cs="Times New Roman"/>
                      <w:sz w:val="24"/>
                      <w:szCs w:val="24"/>
                      <w:lang w:val="en-KE" w:eastAsia="en-KE"/>
                    </w:rPr>
                    <w:t>1.7 pts</w:t>
                  </w:r>
                </w:p>
                <w:p w:rsidR="00372B08" w:rsidRPr="00372B08" w:rsidRDefault="00372B08" w:rsidP="00372B08">
                  <w:pPr>
                    <w:spacing w:after="150" w:line="345" w:lineRule="atLeast"/>
                    <w:rPr>
                      <w:rFonts w:ascii="Times New Roman" w:eastAsia="Times New Roman" w:hAnsi="Times New Roman" w:cs="Times New Roman"/>
                      <w:sz w:val="21"/>
                      <w:szCs w:val="21"/>
                      <w:lang w:val="en-KE" w:eastAsia="en-KE"/>
                    </w:rPr>
                  </w:pPr>
                  <w:r w:rsidRPr="00372B08">
                    <w:rPr>
                      <w:rFonts w:ascii="Times New Roman" w:eastAsia="Times New Roman" w:hAnsi="Times New Roman" w:cs="Times New Roman"/>
                      <w:sz w:val="21"/>
                      <w:szCs w:val="21"/>
                      <w:lang w:val="en-KE" w:eastAsia="en-KE"/>
                    </w:rPr>
                    <w:t>Meets expectation</w:t>
                  </w:r>
                </w:p>
              </w:tc>
              <w:tc>
                <w:tcPr>
                  <w:tcW w:w="0" w:type="auto"/>
                  <w:shd w:val="clear" w:color="auto" w:fill="auto"/>
                  <w:tcMar>
                    <w:top w:w="0" w:type="dxa"/>
                    <w:left w:w="0" w:type="dxa"/>
                    <w:bottom w:w="0" w:type="dxa"/>
                    <w:right w:w="0" w:type="dxa"/>
                  </w:tcMar>
                  <w:vAlign w:val="center"/>
                  <w:hideMark/>
                </w:tcPr>
                <w:p w:rsidR="00372B08" w:rsidRPr="00372B08" w:rsidRDefault="00372B08" w:rsidP="00372B08">
                  <w:pPr>
                    <w:spacing w:after="0" w:line="240" w:lineRule="auto"/>
                    <w:rPr>
                      <w:rFonts w:ascii="Times New Roman" w:eastAsia="Times New Roman" w:hAnsi="Times New Roman" w:cs="Times New Roman"/>
                      <w:sz w:val="24"/>
                      <w:szCs w:val="24"/>
                      <w:lang w:val="en-KE" w:eastAsia="en-KE"/>
                    </w:rPr>
                  </w:pPr>
                  <w:r w:rsidRPr="00372B08">
                    <w:rPr>
                      <w:rFonts w:ascii="Times New Roman" w:eastAsia="Times New Roman" w:hAnsi="Times New Roman" w:cs="Times New Roman"/>
                      <w:sz w:val="24"/>
                      <w:szCs w:val="24"/>
                      <w:lang w:val="en-KE" w:eastAsia="en-KE"/>
                    </w:rPr>
                    <w:t>1.5 pts</w:t>
                  </w:r>
                </w:p>
                <w:p w:rsidR="00372B08" w:rsidRPr="00372B08" w:rsidRDefault="00372B08" w:rsidP="00372B08">
                  <w:pPr>
                    <w:spacing w:after="150" w:line="345" w:lineRule="atLeast"/>
                    <w:rPr>
                      <w:rFonts w:ascii="Times New Roman" w:eastAsia="Times New Roman" w:hAnsi="Times New Roman" w:cs="Times New Roman"/>
                      <w:sz w:val="21"/>
                      <w:szCs w:val="21"/>
                      <w:lang w:val="en-KE" w:eastAsia="en-KE"/>
                    </w:rPr>
                  </w:pPr>
                  <w:r w:rsidRPr="00372B08">
                    <w:rPr>
                      <w:rFonts w:ascii="Times New Roman" w:eastAsia="Times New Roman" w:hAnsi="Times New Roman" w:cs="Times New Roman"/>
                      <w:sz w:val="21"/>
                      <w:szCs w:val="21"/>
                      <w:lang w:val="en-KE" w:eastAsia="en-KE"/>
                    </w:rPr>
                    <w:t>Below expectation</w:t>
                  </w:r>
                </w:p>
              </w:tc>
              <w:tc>
                <w:tcPr>
                  <w:tcW w:w="0" w:type="auto"/>
                  <w:shd w:val="clear" w:color="auto" w:fill="auto"/>
                  <w:tcMar>
                    <w:top w:w="0" w:type="dxa"/>
                    <w:left w:w="0" w:type="dxa"/>
                    <w:bottom w:w="0" w:type="dxa"/>
                    <w:right w:w="0" w:type="dxa"/>
                  </w:tcMar>
                  <w:vAlign w:val="center"/>
                  <w:hideMark/>
                </w:tcPr>
                <w:p w:rsidR="00372B08" w:rsidRPr="00372B08" w:rsidRDefault="00372B08" w:rsidP="00372B08">
                  <w:pPr>
                    <w:spacing w:after="0" w:line="240" w:lineRule="auto"/>
                    <w:rPr>
                      <w:rFonts w:ascii="Times New Roman" w:eastAsia="Times New Roman" w:hAnsi="Times New Roman" w:cs="Times New Roman"/>
                      <w:sz w:val="24"/>
                      <w:szCs w:val="24"/>
                      <w:lang w:val="en-KE" w:eastAsia="en-KE"/>
                    </w:rPr>
                  </w:pPr>
                  <w:r w:rsidRPr="00372B08">
                    <w:rPr>
                      <w:rFonts w:ascii="Times New Roman" w:eastAsia="Times New Roman" w:hAnsi="Times New Roman" w:cs="Times New Roman"/>
                      <w:sz w:val="24"/>
                      <w:szCs w:val="24"/>
                      <w:lang w:val="en-KE" w:eastAsia="en-KE"/>
                    </w:rPr>
                    <w:t>0.0 pts</w:t>
                  </w:r>
                </w:p>
                <w:p w:rsidR="00372B08" w:rsidRPr="00372B08" w:rsidRDefault="00372B08" w:rsidP="00372B08">
                  <w:pPr>
                    <w:spacing w:after="150" w:line="345" w:lineRule="atLeast"/>
                    <w:rPr>
                      <w:rFonts w:ascii="Times New Roman" w:eastAsia="Times New Roman" w:hAnsi="Times New Roman" w:cs="Times New Roman"/>
                      <w:sz w:val="21"/>
                      <w:szCs w:val="21"/>
                      <w:lang w:val="en-KE" w:eastAsia="en-KE"/>
                    </w:rPr>
                  </w:pPr>
                  <w:r w:rsidRPr="00372B08">
                    <w:rPr>
                      <w:rFonts w:ascii="Times New Roman" w:eastAsia="Times New Roman" w:hAnsi="Times New Roman" w:cs="Times New Roman"/>
                      <w:sz w:val="21"/>
                      <w:szCs w:val="21"/>
                      <w:lang w:val="en-KE" w:eastAsia="en-KE"/>
                    </w:rPr>
                    <w:t>No Marks</w:t>
                  </w:r>
                </w:p>
              </w:tc>
            </w:tr>
          </w:tbl>
          <w:p w:rsidR="00372B08" w:rsidRPr="00372B08" w:rsidRDefault="00372B08" w:rsidP="00372B08">
            <w:pPr>
              <w:spacing w:after="0" w:line="240" w:lineRule="auto"/>
              <w:rPr>
                <w:rFonts w:ascii="Arial" w:eastAsia="Times New Roman" w:hAnsi="Arial" w:cs="Arial"/>
                <w:color w:val="333333"/>
                <w:sz w:val="21"/>
                <w:szCs w:val="21"/>
                <w:lang w:val="en-KE" w:eastAsia="en-KE"/>
              </w:rPr>
            </w:pPr>
          </w:p>
        </w:tc>
        <w:tc>
          <w:tcPr>
            <w:tcW w:w="0" w:type="auto"/>
            <w:shd w:val="clear" w:color="auto" w:fill="FFFFFF"/>
            <w:tcMar>
              <w:top w:w="0" w:type="dxa"/>
              <w:left w:w="0" w:type="dxa"/>
              <w:bottom w:w="0" w:type="dxa"/>
              <w:right w:w="0" w:type="dxa"/>
            </w:tcMar>
            <w:vAlign w:val="center"/>
            <w:hideMark/>
          </w:tcPr>
          <w:p w:rsidR="00372B08" w:rsidRPr="00372B08" w:rsidRDefault="00372B08" w:rsidP="00372B08">
            <w:pPr>
              <w:spacing w:after="150" w:line="345" w:lineRule="atLeast"/>
              <w:rPr>
                <w:rFonts w:ascii="Arial" w:eastAsia="Times New Roman" w:hAnsi="Arial" w:cs="Arial"/>
                <w:color w:val="333333"/>
                <w:sz w:val="21"/>
                <w:szCs w:val="21"/>
                <w:lang w:val="en-KE" w:eastAsia="en-KE"/>
              </w:rPr>
            </w:pPr>
            <w:r w:rsidRPr="00372B08">
              <w:rPr>
                <w:rFonts w:ascii="Arial" w:eastAsia="Times New Roman" w:hAnsi="Arial" w:cs="Arial"/>
                <w:color w:val="333333"/>
                <w:sz w:val="21"/>
                <w:szCs w:val="21"/>
                <w:lang w:val="en-KE" w:eastAsia="en-KE"/>
              </w:rPr>
              <w:t>2.0 pts</w:t>
            </w:r>
          </w:p>
        </w:tc>
      </w:tr>
      <w:tr w:rsidR="00372B08" w:rsidRPr="00372B08" w:rsidTr="00372B08">
        <w:tc>
          <w:tcPr>
            <w:tcW w:w="0" w:type="auto"/>
            <w:gridSpan w:val="3"/>
            <w:shd w:val="clear" w:color="auto" w:fill="FFFFFF"/>
            <w:tcMar>
              <w:top w:w="0" w:type="dxa"/>
              <w:left w:w="0" w:type="dxa"/>
              <w:bottom w:w="0" w:type="dxa"/>
              <w:right w:w="0" w:type="dxa"/>
            </w:tcMar>
            <w:vAlign w:val="center"/>
            <w:hideMark/>
          </w:tcPr>
          <w:p w:rsidR="00372B08" w:rsidRPr="00372B08" w:rsidRDefault="00372B08" w:rsidP="00372B08">
            <w:pPr>
              <w:spacing w:after="150" w:line="345" w:lineRule="atLeast"/>
              <w:rPr>
                <w:rFonts w:ascii="Arial" w:eastAsia="Times New Roman" w:hAnsi="Arial" w:cs="Arial"/>
                <w:color w:val="333333"/>
                <w:sz w:val="21"/>
                <w:szCs w:val="21"/>
                <w:lang w:val="en-KE" w:eastAsia="en-KE"/>
              </w:rPr>
            </w:pPr>
            <w:r w:rsidRPr="00372B08">
              <w:rPr>
                <w:rFonts w:ascii="Arial" w:eastAsia="Times New Roman" w:hAnsi="Arial" w:cs="Arial"/>
                <w:color w:val="333333"/>
                <w:sz w:val="21"/>
                <w:szCs w:val="21"/>
                <w:lang w:val="en-KE" w:eastAsia="en-KE"/>
              </w:rPr>
              <w:t>Total Points: 20.0</w:t>
            </w:r>
          </w:p>
        </w:tc>
      </w:tr>
    </w:tbl>
    <w:p w:rsidR="00E94A1F" w:rsidRPr="00372B08" w:rsidRDefault="00372B08" w:rsidP="00372B08">
      <w:bookmarkStart w:id="0" w:name="_GoBack"/>
      <w:bookmarkEnd w:id="0"/>
    </w:p>
    <w:sectPr w:rsidR="00E94A1F" w:rsidRPr="00372B08">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2B08"/>
    <w:rsid w:val="000C4156"/>
    <w:rsid w:val="00372B08"/>
    <w:rsid w:val="005F246A"/>
    <w:rsid w:val="00F922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8D8D8F1-1C55-440C-9480-C40805E1C3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372B08"/>
    <w:pPr>
      <w:spacing w:before="100" w:beforeAutospacing="1" w:after="100" w:afterAutospacing="1" w:line="240" w:lineRule="auto"/>
      <w:outlineLvl w:val="1"/>
    </w:pPr>
    <w:rPr>
      <w:rFonts w:ascii="Times New Roman" w:eastAsia="Times New Roman" w:hAnsi="Times New Roman" w:cs="Times New Roman"/>
      <w:b/>
      <w:bCs/>
      <w:sz w:val="36"/>
      <w:szCs w:val="36"/>
      <w:lang w:val="en-KE" w:eastAsia="en-K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372B08"/>
    <w:rPr>
      <w:rFonts w:ascii="Times New Roman" w:eastAsia="Times New Roman" w:hAnsi="Times New Roman" w:cs="Times New Roman"/>
      <w:b/>
      <w:bCs/>
      <w:sz w:val="36"/>
      <w:szCs w:val="36"/>
      <w:lang w:val="en-KE" w:eastAsia="en-KE"/>
    </w:rPr>
  </w:style>
  <w:style w:type="paragraph" w:styleId="NormalWeb">
    <w:name w:val="Normal (Web)"/>
    <w:basedOn w:val="Normal"/>
    <w:uiPriority w:val="99"/>
    <w:unhideWhenUsed/>
    <w:rsid w:val="00372B08"/>
    <w:pPr>
      <w:spacing w:before="100" w:beforeAutospacing="1" w:after="100" w:afterAutospacing="1" w:line="240" w:lineRule="auto"/>
    </w:pPr>
    <w:rPr>
      <w:rFonts w:ascii="Times New Roman" w:eastAsia="Times New Roman" w:hAnsi="Times New Roman" w:cs="Times New Roman"/>
      <w:sz w:val="24"/>
      <w:szCs w:val="24"/>
      <w:lang w:val="en-KE" w:eastAsia="en-KE"/>
    </w:rPr>
  </w:style>
  <w:style w:type="character" w:customStyle="1" w:styleId="title">
    <w:name w:val="title"/>
    <w:basedOn w:val="DefaultParagraphFont"/>
    <w:rsid w:val="00372B08"/>
  </w:style>
  <w:style w:type="character" w:customStyle="1" w:styleId="screenreader-only">
    <w:name w:val="screenreader-only"/>
    <w:basedOn w:val="DefaultParagraphFont"/>
    <w:rsid w:val="00372B08"/>
  </w:style>
  <w:style w:type="character" w:customStyle="1" w:styleId="description">
    <w:name w:val="description"/>
    <w:basedOn w:val="DefaultParagraphFont"/>
    <w:rsid w:val="00372B08"/>
  </w:style>
  <w:style w:type="character" w:customStyle="1" w:styleId="nobr">
    <w:name w:val="nobr"/>
    <w:basedOn w:val="DefaultParagraphFont"/>
    <w:rsid w:val="00372B08"/>
  </w:style>
  <w:style w:type="character" w:customStyle="1" w:styleId="points">
    <w:name w:val="points"/>
    <w:basedOn w:val="DefaultParagraphFont"/>
    <w:rsid w:val="00372B08"/>
  </w:style>
  <w:style w:type="character" w:customStyle="1" w:styleId="displaycriterionpoints">
    <w:name w:val="display_criterion_points"/>
    <w:basedOn w:val="DefaultParagraphFont"/>
    <w:rsid w:val="00372B08"/>
  </w:style>
  <w:style w:type="character" w:customStyle="1" w:styleId="rubrictotal">
    <w:name w:val="rubric_total"/>
    <w:basedOn w:val="DefaultParagraphFont"/>
    <w:rsid w:val="00372B0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4893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190</Words>
  <Characters>1084</Characters>
  <Application>Microsoft Office Word</Application>
  <DocSecurity>0</DocSecurity>
  <Lines>9</Lines>
  <Paragraphs>2</Paragraphs>
  <ScaleCrop>false</ScaleCrop>
  <Company/>
  <LinksUpToDate>false</LinksUpToDate>
  <CharactersWithSpaces>1272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Bonny Musyoki</dc:creator>
  <cp:keywords/>
  <dc:description/>
  <cp:lastModifiedBy>Bonny Musyoki</cp:lastModifiedBy>
  <cp:revision>1</cp:revision>
  <dcterms:created xsi:type="dcterms:W3CDTF">2020-04-09T05:47:00Z</dcterms:created>
  <dcterms:modified xsi:type="dcterms:W3CDTF">2020-04-09T05:47:00Z</dcterms:modified>
</cp:coreProperties>
</file>