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5BB3" w:rsidRPr="003B5BB3" w:rsidRDefault="003B5BB3" w:rsidP="003B5BB3">
      <w:pPr>
        <w:shd w:val="clear" w:color="auto" w:fill="FFFFFF"/>
        <w:spacing w:after="0" w:line="240" w:lineRule="auto"/>
        <w:rPr>
          <w:rFonts w:ascii="Helvetica" w:eastAsia="Times New Roman" w:hAnsi="Helvetica" w:cs="Helvetica"/>
          <w:color w:val="343A3F"/>
          <w:sz w:val="24"/>
          <w:szCs w:val="24"/>
        </w:rPr>
      </w:pPr>
      <w:r w:rsidRPr="003B5BB3">
        <w:rPr>
          <w:rFonts w:ascii="Helvetica" w:eastAsia="Times New Roman" w:hAnsi="Helvetica" w:cs="Helvetica"/>
          <w:color w:val="343A3F"/>
          <w:sz w:val="24"/>
          <w:szCs w:val="24"/>
        </w:rPr>
        <w:t>The Department of Public Works, Engineering Division for the City and County of Denver in May of 2019 published the Small Cell Infrastructure Design Guidelines. Communications companies use small cell infrastructure to improve wireless communication in densely populated areas. To complete the construction of the infrastructure, communications companies requested the right to install poles holding small cell equipment in the public right of way of the City and County of Denver. For that reason, the Small Cell Infrastructure Design Guidelines were published and are available at the following website: </w:t>
      </w:r>
      <w:hyperlink r:id="rId5" w:tgtFrame="_blank" w:history="1">
        <w:r w:rsidRPr="003B5BB3">
          <w:rPr>
            <w:rFonts w:ascii="Helvetica" w:eastAsia="Times New Roman" w:hAnsi="Helvetica" w:cs="Helvetica"/>
            <w:color w:val="0000FF"/>
            <w:sz w:val="24"/>
            <w:szCs w:val="24"/>
            <w:u w:val="single"/>
          </w:rPr>
          <w:t>https://www.denvergov.org/content/dam/denvergov/Portals/705/documents/guidelines/PWES-016.1-Small_Cell_Infrastructure_Design_Guidelines.pdf</w:t>
        </w:r>
        <w:r w:rsidRPr="003B5BB3">
          <w:rPr>
            <w:rFonts w:ascii="Helvetica" w:eastAsia="Times New Roman" w:hAnsi="Helvetica" w:cs="Helvetica"/>
            <w:color w:val="0000FF"/>
            <w:sz w:val="24"/>
            <w:szCs w:val="24"/>
            <w:u w:val="single"/>
            <w:bdr w:val="none" w:sz="0" w:space="0" w:color="auto" w:frame="1"/>
          </w:rPr>
          <w:t> (Links to an external site.)</w:t>
        </w:r>
      </w:hyperlink>
    </w:p>
    <w:p w:rsidR="003B5BB3" w:rsidRPr="003B5BB3" w:rsidRDefault="003B5BB3" w:rsidP="003B5BB3">
      <w:pPr>
        <w:shd w:val="clear" w:color="auto" w:fill="FFFFFF"/>
        <w:spacing w:before="180" w:after="180" w:line="240" w:lineRule="auto"/>
        <w:rPr>
          <w:rFonts w:ascii="Helvetica" w:eastAsia="Times New Roman" w:hAnsi="Helvetica" w:cs="Helvetica"/>
          <w:color w:val="343A3F"/>
          <w:sz w:val="24"/>
          <w:szCs w:val="24"/>
        </w:rPr>
      </w:pPr>
      <w:r w:rsidRPr="003B5BB3">
        <w:rPr>
          <w:rFonts w:ascii="Helvetica" w:eastAsia="Times New Roman" w:hAnsi="Helvetica" w:cs="Helvetica"/>
          <w:color w:val="343A3F"/>
          <w:sz w:val="24"/>
          <w:szCs w:val="24"/>
        </w:rPr>
        <w:t>While the document provides standards for building small cells in the Denver city and county public right of way, it offers no quality management plan. You have been contracted to develop a quality management plan, and you will report to the Engineering Supervisor, Jon Reynolds. If Mr. Reynolds is pleased with the quality management plan your company develops, your firm will likely be hired to project manage and quality check the portion of the small cell infrastructure build impacting the public works and public safety for the City and County of Denver.</w:t>
      </w:r>
    </w:p>
    <w:p w:rsidR="003B5BB3" w:rsidRPr="003B5BB3" w:rsidRDefault="003B5BB3" w:rsidP="003B5BB3">
      <w:pPr>
        <w:shd w:val="clear" w:color="auto" w:fill="FFFFFF"/>
        <w:spacing w:before="180" w:after="180" w:line="240" w:lineRule="auto"/>
        <w:rPr>
          <w:rFonts w:ascii="Helvetica" w:eastAsia="Times New Roman" w:hAnsi="Helvetica" w:cs="Helvetica"/>
          <w:color w:val="343A3F"/>
          <w:sz w:val="24"/>
          <w:szCs w:val="24"/>
        </w:rPr>
      </w:pPr>
      <w:r w:rsidRPr="003B5BB3">
        <w:rPr>
          <w:rFonts w:ascii="Helvetica" w:eastAsia="Times New Roman" w:hAnsi="Helvetica" w:cs="Helvetica"/>
          <w:color w:val="343A3F"/>
          <w:sz w:val="24"/>
          <w:szCs w:val="24"/>
        </w:rPr>
        <w:t>Note: While the document at the core of this assignment is an actual document published by The Department of Public Works, Engineering Division for the City and County of Denver, the quality management scenario described is fictional and only for the educational purpose of showing mastery of the course objectives set forth for this course.</w:t>
      </w:r>
    </w:p>
    <w:p w:rsidR="003B5BB3" w:rsidRPr="003B5BB3" w:rsidRDefault="003B5BB3" w:rsidP="003B5BB3">
      <w:pPr>
        <w:shd w:val="clear" w:color="auto" w:fill="FFFFFF"/>
        <w:spacing w:before="180" w:after="180" w:line="240" w:lineRule="auto"/>
        <w:rPr>
          <w:rFonts w:ascii="Helvetica" w:eastAsia="Times New Roman" w:hAnsi="Helvetica" w:cs="Helvetica"/>
          <w:color w:val="343A3F"/>
          <w:sz w:val="24"/>
          <w:szCs w:val="24"/>
        </w:rPr>
      </w:pPr>
      <w:r w:rsidRPr="003B5BB3">
        <w:rPr>
          <w:rFonts w:ascii="Helvetica" w:eastAsia="Times New Roman" w:hAnsi="Helvetica" w:cs="Helvetica"/>
          <w:color w:val="343A3F"/>
          <w:sz w:val="24"/>
          <w:szCs w:val="24"/>
        </w:rPr>
        <w:t>In Module 3, you were asked as a first step, to familiarize yourself with the Small Cell Infrastructure Design Guidelines. Note that two contract firms were instrumental in the development of the guidelines: Clanton &amp; Associates, Inc. and Jacobs Engineering Group. After your review of the guidelines, you were asked to provide your input to the following:</w:t>
      </w:r>
      <w:r>
        <w:rPr>
          <w:rFonts w:ascii="Helvetica" w:eastAsia="Times New Roman" w:hAnsi="Helvetica" w:cs="Helvetica"/>
          <w:color w:val="343A3F"/>
          <w:sz w:val="24"/>
          <w:szCs w:val="24"/>
        </w:rPr>
        <w:t xml:space="preserve"> (Module 3 paper attached at bottom of page for reference)</w:t>
      </w:r>
    </w:p>
    <w:p w:rsidR="003B5BB3" w:rsidRPr="003B5BB3" w:rsidRDefault="003B5BB3" w:rsidP="003B5BB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bookmarkStart w:id="0" w:name="_GoBack"/>
      <w:r w:rsidRPr="003B5BB3">
        <w:rPr>
          <w:rFonts w:ascii="Helvetica" w:eastAsia="Times New Roman" w:hAnsi="Helvetica" w:cs="Helvetica"/>
          <w:color w:val="343A3F"/>
          <w:sz w:val="24"/>
          <w:szCs w:val="24"/>
        </w:rPr>
        <w:t>Are the current Small Cell Infrastructure Design Guidelines (SCIDG) ones that promote high quality? If yes, how? If no, why not and what should change to promote quality? Support your position with specific references to the SCIDG or current scholarly documentation.</w:t>
      </w:r>
    </w:p>
    <w:p w:rsidR="003B5BB3" w:rsidRPr="003B5BB3" w:rsidRDefault="003B5BB3" w:rsidP="003B5BB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3B5BB3">
        <w:rPr>
          <w:rFonts w:ascii="Helvetica" w:eastAsia="Times New Roman" w:hAnsi="Helvetica" w:cs="Helvetica"/>
          <w:color w:val="343A3F"/>
          <w:sz w:val="24"/>
          <w:szCs w:val="24"/>
        </w:rPr>
        <w:t>What do you interpret to be meant by “quality” from the perspective of the public works personnel, communications companies deploying small cell infrastructure, the contract companies involved, and the public both now and in the future? What support do you have for your position with specific references to the SCIDG or current scholarly documentation?</w:t>
      </w:r>
    </w:p>
    <w:p w:rsidR="003B5BB3" w:rsidRPr="003B5BB3" w:rsidRDefault="003B5BB3" w:rsidP="003B5BB3">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3B5BB3">
        <w:rPr>
          <w:rFonts w:ascii="Helvetica" w:eastAsia="Times New Roman" w:hAnsi="Helvetica" w:cs="Helvetica"/>
          <w:color w:val="343A3F"/>
          <w:sz w:val="24"/>
          <w:szCs w:val="24"/>
        </w:rPr>
        <w:t>What are the drivers for change, and the barriers to change from the perspective of the public works personnel and the public? Are there competing drivers for change that may impact quality from the public’s perspective? Support your position with specific references to the SCIDG or current scholarly documentation.</w:t>
      </w:r>
    </w:p>
    <w:bookmarkEnd w:id="0"/>
    <w:p w:rsidR="003B5BB3" w:rsidRPr="003B5BB3" w:rsidRDefault="003B5BB3" w:rsidP="003B5BB3">
      <w:pPr>
        <w:shd w:val="clear" w:color="auto" w:fill="FFFFFF"/>
        <w:spacing w:before="180" w:after="180" w:line="240" w:lineRule="auto"/>
        <w:rPr>
          <w:rFonts w:ascii="Helvetica" w:eastAsia="Times New Roman" w:hAnsi="Helvetica" w:cs="Helvetica"/>
          <w:color w:val="343A3F"/>
          <w:sz w:val="24"/>
          <w:szCs w:val="24"/>
        </w:rPr>
      </w:pPr>
      <w:r w:rsidRPr="003B5BB3">
        <w:rPr>
          <w:rFonts w:ascii="Helvetica" w:eastAsia="Times New Roman" w:hAnsi="Helvetica" w:cs="Helvetica"/>
          <w:color w:val="343A3F"/>
          <w:sz w:val="24"/>
          <w:szCs w:val="24"/>
        </w:rPr>
        <w:lastRenderedPageBreak/>
        <w:t>In Module 8, you are asked to build upon your work from Module 3 and show additional mastery through other course modules.</w:t>
      </w:r>
    </w:p>
    <w:p w:rsidR="003B5BB3" w:rsidRPr="003B5BB3" w:rsidRDefault="003B5BB3" w:rsidP="003B5BB3">
      <w:pPr>
        <w:shd w:val="clear" w:color="auto" w:fill="FFFFFF"/>
        <w:spacing w:before="180" w:after="180" w:line="240" w:lineRule="auto"/>
        <w:rPr>
          <w:rFonts w:ascii="Helvetica" w:eastAsia="Times New Roman" w:hAnsi="Helvetica" w:cs="Helvetica"/>
          <w:color w:val="343A3F"/>
          <w:sz w:val="24"/>
          <w:szCs w:val="24"/>
        </w:rPr>
      </w:pPr>
      <w:r w:rsidRPr="003B5BB3">
        <w:rPr>
          <w:rFonts w:ascii="Helvetica" w:eastAsia="Times New Roman" w:hAnsi="Helvetica" w:cs="Helvetica"/>
          <w:color w:val="343A3F"/>
          <w:sz w:val="24"/>
          <w:szCs w:val="24"/>
        </w:rPr>
        <w:t>Provide the following quality management plan in your final portfolio:</w:t>
      </w:r>
    </w:p>
    <w:p w:rsidR="003B5BB3" w:rsidRPr="003B5BB3" w:rsidRDefault="003B5BB3" w:rsidP="003B5BB3">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3B5BB3">
        <w:rPr>
          <w:rFonts w:ascii="Helvetica" w:eastAsia="Times New Roman" w:hAnsi="Helvetica" w:cs="Helvetica"/>
          <w:color w:val="343A3F"/>
          <w:sz w:val="24"/>
          <w:szCs w:val="24"/>
        </w:rPr>
        <w:t>Provide an opening paragraph which describes the importance of the using this case to show your mastery of course objectives, and mapping of what is contained in your paper to prove that mastery.</w:t>
      </w:r>
    </w:p>
    <w:p w:rsidR="003B5BB3" w:rsidRPr="003B5BB3" w:rsidRDefault="003B5BB3" w:rsidP="003B5BB3">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3B5BB3">
        <w:rPr>
          <w:rFonts w:ascii="Helvetica" w:eastAsia="Times New Roman" w:hAnsi="Helvetica" w:cs="Helvetica"/>
          <w:color w:val="343A3F"/>
          <w:sz w:val="24"/>
          <w:szCs w:val="24"/>
        </w:rPr>
        <w:t>Delineate your next section with a header, and in less than one page, describe the case of using small cell infrastructure to improve wireless communication in densely populated areas, and the role of the Department of Public Works, Engineering Division for the City and County of Denver in promoting quality.</w:t>
      </w:r>
    </w:p>
    <w:p w:rsidR="003B5BB3" w:rsidRPr="003B5BB3" w:rsidRDefault="003B5BB3" w:rsidP="003B5BB3">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3B5BB3">
        <w:rPr>
          <w:rFonts w:ascii="Helvetica" w:eastAsia="Times New Roman" w:hAnsi="Helvetica" w:cs="Helvetica"/>
          <w:color w:val="343A3F"/>
          <w:sz w:val="24"/>
          <w:szCs w:val="24"/>
        </w:rPr>
        <w:t>Delineate your next section using headers and sub-headers with your work from Module 3. Include any updates that you wish to make as a result of learning more about quality management, and input from your instructor in Module 3 for the following: </w:t>
      </w:r>
    </w:p>
    <w:p w:rsidR="003B5BB3" w:rsidRPr="003B5BB3" w:rsidRDefault="003B5BB3" w:rsidP="003B5BB3">
      <w:pPr>
        <w:numPr>
          <w:ilvl w:val="1"/>
          <w:numId w:val="2"/>
        </w:numPr>
        <w:shd w:val="clear" w:color="auto" w:fill="FFFFFF"/>
        <w:spacing w:before="100" w:beforeAutospacing="1" w:after="100" w:afterAutospacing="1" w:line="240" w:lineRule="auto"/>
        <w:ind w:left="750"/>
        <w:rPr>
          <w:rFonts w:ascii="Helvetica" w:eastAsia="Times New Roman" w:hAnsi="Helvetica" w:cs="Helvetica"/>
          <w:color w:val="343A3F"/>
          <w:sz w:val="24"/>
          <w:szCs w:val="24"/>
        </w:rPr>
      </w:pPr>
      <w:r w:rsidRPr="003B5BB3">
        <w:rPr>
          <w:rFonts w:ascii="Helvetica" w:eastAsia="Times New Roman" w:hAnsi="Helvetica" w:cs="Helvetica"/>
          <w:color w:val="343A3F"/>
          <w:sz w:val="24"/>
          <w:szCs w:val="24"/>
        </w:rPr>
        <w:t>Are the current Small Cell Infrastructure Design Guidelines (SCIDG) ones that promote high quality? If yes, how? If no, why not and what should change to promote quality? Support your position with specific references to the SCIDG or current scholarly documentation.</w:t>
      </w:r>
    </w:p>
    <w:p w:rsidR="003B5BB3" w:rsidRPr="003B5BB3" w:rsidRDefault="003B5BB3" w:rsidP="003B5BB3">
      <w:pPr>
        <w:numPr>
          <w:ilvl w:val="1"/>
          <w:numId w:val="2"/>
        </w:numPr>
        <w:shd w:val="clear" w:color="auto" w:fill="FFFFFF"/>
        <w:spacing w:before="100" w:beforeAutospacing="1" w:after="100" w:afterAutospacing="1" w:line="240" w:lineRule="auto"/>
        <w:ind w:left="750"/>
        <w:rPr>
          <w:rFonts w:ascii="Helvetica" w:eastAsia="Times New Roman" w:hAnsi="Helvetica" w:cs="Helvetica"/>
          <w:color w:val="343A3F"/>
          <w:sz w:val="24"/>
          <w:szCs w:val="24"/>
        </w:rPr>
      </w:pPr>
      <w:r w:rsidRPr="003B5BB3">
        <w:rPr>
          <w:rFonts w:ascii="Helvetica" w:eastAsia="Times New Roman" w:hAnsi="Helvetica" w:cs="Helvetica"/>
          <w:color w:val="343A3F"/>
          <w:sz w:val="24"/>
          <w:szCs w:val="24"/>
        </w:rPr>
        <w:t>What do you interpret to be meant by “quality” from the perspective of the public works personnel, communications companies deploying small cell infrastructure, the contract companies involved, and the public both now and in the future? What support do you have for your position with specific references to the SCIDG or current scholarly documentation?</w:t>
      </w:r>
    </w:p>
    <w:p w:rsidR="003B5BB3" w:rsidRPr="003B5BB3" w:rsidRDefault="003B5BB3" w:rsidP="003B5BB3">
      <w:pPr>
        <w:numPr>
          <w:ilvl w:val="1"/>
          <w:numId w:val="2"/>
        </w:numPr>
        <w:shd w:val="clear" w:color="auto" w:fill="FFFFFF"/>
        <w:spacing w:before="100" w:beforeAutospacing="1" w:after="100" w:afterAutospacing="1" w:line="240" w:lineRule="auto"/>
        <w:ind w:left="750"/>
        <w:rPr>
          <w:rFonts w:ascii="Helvetica" w:eastAsia="Times New Roman" w:hAnsi="Helvetica" w:cs="Helvetica"/>
          <w:color w:val="343A3F"/>
          <w:sz w:val="24"/>
          <w:szCs w:val="24"/>
        </w:rPr>
      </w:pPr>
      <w:r w:rsidRPr="003B5BB3">
        <w:rPr>
          <w:rFonts w:ascii="Helvetica" w:eastAsia="Times New Roman" w:hAnsi="Helvetica" w:cs="Helvetica"/>
          <w:color w:val="343A3F"/>
          <w:sz w:val="24"/>
          <w:szCs w:val="24"/>
        </w:rPr>
        <w:t>What are the drivers for change, and the barriers to change from the perspective of the public works personnel and the public? Are there competing drivers for change that may impact quality from the public’s perspective? Support your position with specific references to the SCIDG or current scholarly documentation.</w:t>
      </w:r>
    </w:p>
    <w:p w:rsidR="003B5BB3" w:rsidRPr="003B5BB3" w:rsidRDefault="003B5BB3" w:rsidP="003B5BB3">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3B5BB3">
        <w:rPr>
          <w:rFonts w:ascii="Helvetica" w:eastAsia="Times New Roman" w:hAnsi="Helvetica" w:cs="Helvetica"/>
          <w:color w:val="343A3F"/>
          <w:sz w:val="24"/>
          <w:szCs w:val="24"/>
        </w:rPr>
        <w:t>Delineate your next section with a header to discuss the operational issues that must be managed and controlled to support quality including partnering and strategic alliances if any are pertinent. How will those issues be managed and controlled in your plan? As usual, what support do you have for your position with specific references to the SCIDG or current scholarly documentation?</w:t>
      </w:r>
    </w:p>
    <w:p w:rsidR="003B5BB3" w:rsidRPr="003B5BB3" w:rsidRDefault="003B5BB3" w:rsidP="003B5BB3">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3B5BB3">
        <w:rPr>
          <w:rFonts w:ascii="Helvetica" w:eastAsia="Times New Roman" w:hAnsi="Helvetica" w:cs="Helvetica"/>
          <w:color w:val="343A3F"/>
          <w:sz w:val="24"/>
          <w:szCs w:val="24"/>
        </w:rPr>
        <w:t xml:space="preserve">Delineate your next section with a header to discuss the human resource issues that must be managed and controlled to support quality including employee empowerment, teamwork, </w:t>
      </w:r>
      <w:proofErr w:type="gramStart"/>
      <w:r w:rsidRPr="003B5BB3">
        <w:rPr>
          <w:rFonts w:ascii="Helvetica" w:eastAsia="Times New Roman" w:hAnsi="Helvetica" w:cs="Helvetica"/>
          <w:color w:val="343A3F"/>
          <w:sz w:val="24"/>
          <w:szCs w:val="24"/>
        </w:rPr>
        <w:t>education</w:t>
      </w:r>
      <w:proofErr w:type="gramEnd"/>
      <w:r w:rsidRPr="003B5BB3">
        <w:rPr>
          <w:rFonts w:ascii="Helvetica" w:eastAsia="Times New Roman" w:hAnsi="Helvetica" w:cs="Helvetica"/>
          <w:color w:val="343A3F"/>
          <w:sz w:val="24"/>
          <w:szCs w:val="24"/>
        </w:rPr>
        <w:t xml:space="preserve"> and training. How will those issues be managed and controlled in your plan? As usual, what support do you have for your position with specific references to the SCIDG or current scholarly documentation?</w:t>
      </w:r>
    </w:p>
    <w:p w:rsidR="003B5BB3" w:rsidRPr="003B5BB3" w:rsidRDefault="003B5BB3" w:rsidP="003B5BB3">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3B5BB3">
        <w:rPr>
          <w:rFonts w:ascii="Helvetica" w:eastAsia="Times New Roman" w:hAnsi="Helvetica" w:cs="Helvetica"/>
          <w:color w:val="343A3F"/>
          <w:sz w:val="24"/>
          <w:szCs w:val="24"/>
        </w:rPr>
        <w:t>Delineate your next section with a header to discuss customer satisfaction and how it will be measured. How will and when will measurement happen in your plan? As usual, what support do you have for your position with specific references to the SCIDG or current scholarly documentation?</w:t>
      </w:r>
    </w:p>
    <w:p w:rsidR="003B5BB3" w:rsidRPr="003B5BB3" w:rsidRDefault="003B5BB3" w:rsidP="003B5BB3">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3B5BB3">
        <w:rPr>
          <w:rFonts w:ascii="Helvetica" w:eastAsia="Times New Roman" w:hAnsi="Helvetica" w:cs="Helvetica"/>
          <w:color w:val="343A3F"/>
          <w:sz w:val="24"/>
          <w:szCs w:val="24"/>
        </w:rPr>
        <w:t xml:space="preserve">Delineate your next section with a header to discuss how problems will be solved, conflicts resolved, and how decisions will be made. As usual, what support do you </w:t>
      </w:r>
      <w:r w:rsidRPr="003B5BB3">
        <w:rPr>
          <w:rFonts w:ascii="Helvetica" w:eastAsia="Times New Roman" w:hAnsi="Helvetica" w:cs="Helvetica"/>
          <w:color w:val="343A3F"/>
          <w:sz w:val="24"/>
          <w:szCs w:val="24"/>
        </w:rPr>
        <w:lastRenderedPageBreak/>
        <w:t>have for your position with specific references to the SCIDG or current scholarly documentation?</w:t>
      </w:r>
    </w:p>
    <w:p w:rsidR="003B5BB3" w:rsidRPr="003B5BB3" w:rsidRDefault="003B5BB3" w:rsidP="003B5BB3">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3B5BB3">
        <w:rPr>
          <w:rFonts w:ascii="Helvetica" w:eastAsia="Times New Roman" w:hAnsi="Helvetica" w:cs="Helvetica"/>
          <w:color w:val="343A3F"/>
          <w:sz w:val="24"/>
          <w:szCs w:val="24"/>
        </w:rPr>
        <w:t>Delineate your next section with a header to discuss what quality tools should be used, when and how, including communications tools, process control tools, benchmarking, or other tools as you find appropriate. What support do you have for your position with specific references to the SCIDG or current scholarly documentation?</w:t>
      </w:r>
    </w:p>
    <w:p w:rsidR="003B5BB3" w:rsidRPr="003B5BB3" w:rsidRDefault="003B5BB3" w:rsidP="003B5BB3">
      <w:pPr>
        <w:numPr>
          <w:ilvl w:val="0"/>
          <w:numId w:val="2"/>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3B5BB3">
        <w:rPr>
          <w:rFonts w:ascii="Helvetica" w:eastAsia="Times New Roman" w:hAnsi="Helvetica" w:cs="Helvetica"/>
          <w:color w:val="343A3F"/>
          <w:sz w:val="24"/>
          <w:szCs w:val="24"/>
        </w:rPr>
        <w:t>Finally, conclude with the final section making a recommendation to Mr. Reynolds for your plans, and why your company is in the best position to lead the quality management effort going forward through implementation.</w:t>
      </w:r>
    </w:p>
    <w:p w:rsidR="003B5BB3" w:rsidRPr="003B5BB3" w:rsidRDefault="003B5BB3" w:rsidP="003B5BB3">
      <w:pPr>
        <w:shd w:val="clear" w:color="auto" w:fill="FFFFFF"/>
        <w:spacing w:before="180" w:after="180" w:line="240" w:lineRule="auto"/>
        <w:rPr>
          <w:rFonts w:ascii="Helvetica" w:eastAsia="Times New Roman" w:hAnsi="Helvetica" w:cs="Helvetica"/>
          <w:color w:val="343A3F"/>
          <w:sz w:val="24"/>
          <w:szCs w:val="24"/>
        </w:rPr>
      </w:pPr>
      <w:r w:rsidRPr="003B5BB3">
        <w:rPr>
          <w:rFonts w:ascii="Helvetica" w:eastAsia="Times New Roman" w:hAnsi="Helvetica" w:cs="Helvetica"/>
          <w:b/>
          <w:bCs/>
          <w:color w:val="343A3F"/>
          <w:sz w:val="24"/>
          <w:szCs w:val="24"/>
        </w:rPr>
        <w:t>Submission</w:t>
      </w:r>
      <w:r w:rsidRPr="003B5BB3">
        <w:rPr>
          <w:rFonts w:ascii="Helvetica" w:eastAsia="Times New Roman" w:hAnsi="Helvetica" w:cs="Helvetica"/>
          <w:color w:val="343A3F"/>
          <w:sz w:val="24"/>
          <w:szCs w:val="24"/>
        </w:rPr>
        <w:t>:</w:t>
      </w:r>
    </w:p>
    <w:p w:rsidR="003B5BB3" w:rsidRPr="003B5BB3" w:rsidRDefault="003B5BB3" w:rsidP="003B5BB3">
      <w:pPr>
        <w:numPr>
          <w:ilvl w:val="0"/>
          <w:numId w:val="3"/>
        </w:numPr>
        <w:shd w:val="clear" w:color="auto" w:fill="FFFFFF"/>
        <w:spacing w:beforeAutospacing="1" w:after="0" w:afterAutospacing="1" w:line="240" w:lineRule="auto"/>
        <w:ind w:left="375"/>
        <w:rPr>
          <w:rFonts w:ascii="Helvetica" w:eastAsia="Times New Roman" w:hAnsi="Helvetica" w:cs="Helvetica"/>
          <w:color w:val="343A3F"/>
          <w:sz w:val="24"/>
          <w:szCs w:val="24"/>
        </w:rPr>
      </w:pPr>
      <w:r w:rsidRPr="003B5BB3">
        <w:rPr>
          <w:rFonts w:ascii="Helvetica" w:eastAsia="Times New Roman" w:hAnsi="Helvetica" w:cs="Helvetica"/>
          <w:color w:val="343A3F"/>
          <w:sz w:val="24"/>
          <w:szCs w:val="24"/>
        </w:rPr>
        <w:t xml:space="preserve">Write a paper addressing the case of The Department of Public Works, Engineering Division for the City and County of Denver regarding the Small Cell Infrastructure Design Guidelines and quality management. </w:t>
      </w:r>
      <w:r>
        <w:rPr>
          <w:rFonts w:ascii="Helvetica" w:eastAsia="Times New Roman" w:hAnsi="Helvetica" w:cs="Helvetica"/>
          <w:color w:val="343A3F"/>
          <w:sz w:val="24"/>
          <w:szCs w:val="24"/>
        </w:rPr>
        <w:t>P</w:t>
      </w:r>
      <w:r w:rsidRPr="003B5BB3">
        <w:rPr>
          <w:rFonts w:ascii="Helvetica" w:eastAsia="Times New Roman" w:hAnsi="Helvetica" w:cs="Helvetica"/>
          <w:color w:val="343A3F"/>
          <w:sz w:val="24"/>
          <w:szCs w:val="24"/>
        </w:rPr>
        <w:t xml:space="preserve">aper should be 8-10 pages in length, not including the required title and references pages and any appendix if required. </w:t>
      </w:r>
    </w:p>
    <w:p w:rsidR="003B5BB3" w:rsidRPr="003B5BB3" w:rsidRDefault="003B5BB3" w:rsidP="003B5BB3">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3B5BB3">
        <w:rPr>
          <w:rFonts w:ascii="Helvetica" w:eastAsia="Times New Roman" w:hAnsi="Helvetica" w:cs="Helvetica"/>
          <w:color w:val="343A3F"/>
          <w:sz w:val="24"/>
          <w:szCs w:val="24"/>
        </w:rPr>
        <w:t>Support the paper with a minimum of six current (published in the most recen</w:t>
      </w:r>
      <w:r>
        <w:rPr>
          <w:rFonts w:ascii="Helvetica" w:eastAsia="Times New Roman" w:hAnsi="Helvetica" w:cs="Helvetica"/>
          <w:color w:val="343A3F"/>
          <w:sz w:val="24"/>
          <w:szCs w:val="24"/>
        </w:rPr>
        <w:t>t five years) scholarly sources.</w:t>
      </w:r>
    </w:p>
    <w:p w:rsidR="003B5BB3" w:rsidRPr="003B5BB3" w:rsidRDefault="003B5BB3" w:rsidP="003B5BB3">
      <w:pPr>
        <w:numPr>
          <w:ilvl w:val="0"/>
          <w:numId w:val="3"/>
        </w:numPr>
        <w:shd w:val="clear" w:color="auto" w:fill="FFFFFF"/>
        <w:spacing w:beforeAutospacing="1" w:after="0" w:afterAutospacing="1" w:line="240" w:lineRule="auto"/>
        <w:ind w:left="375"/>
        <w:rPr>
          <w:rFonts w:ascii="Helvetica" w:eastAsia="Times New Roman" w:hAnsi="Helvetica" w:cs="Helvetica"/>
          <w:color w:val="343A3F"/>
          <w:sz w:val="24"/>
          <w:szCs w:val="24"/>
        </w:rPr>
      </w:pPr>
      <w:r w:rsidRPr="003B5BB3">
        <w:rPr>
          <w:rFonts w:ascii="Helvetica" w:eastAsia="Times New Roman" w:hAnsi="Helvetica" w:cs="Helvetica"/>
          <w:color w:val="343A3F"/>
          <w:sz w:val="24"/>
          <w:szCs w:val="24"/>
        </w:rPr>
        <w:t>Format the paper according to the</w:t>
      </w:r>
      <w:r>
        <w:rPr>
          <w:rFonts w:ascii="Helvetica" w:eastAsia="Times New Roman" w:hAnsi="Helvetica" w:cs="Helvetica"/>
          <w:color w:val="343A3F"/>
          <w:sz w:val="24"/>
          <w:szCs w:val="24"/>
        </w:rPr>
        <w:t xml:space="preserve"> APA.</w:t>
      </w:r>
      <w:r w:rsidRPr="003B5BB3">
        <w:rPr>
          <w:rFonts w:ascii="Helvetica" w:eastAsia="Times New Roman" w:hAnsi="Helvetica" w:cs="Helvetica"/>
          <w:color w:val="343A3F"/>
          <w:sz w:val="24"/>
          <w:szCs w:val="24"/>
        </w:rPr>
        <w:t> </w:t>
      </w:r>
    </w:p>
    <w:p w:rsidR="003B5BB3" w:rsidRPr="003B5BB3" w:rsidRDefault="003B5BB3" w:rsidP="003B5BB3">
      <w:pPr>
        <w:numPr>
          <w:ilvl w:val="0"/>
          <w:numId w:val="3"/>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3B5BB3">
        <w:rPr>
          <w:rFonts w:ascii="Helvetica" w:eastAsia="Times New Roman" w:hAnsi="Helvetica" w:cs="Helvetica"/>
          <w:color w:val="343A3F"/>
          <w:sz w:val="24"/>
          <w:szCs w:val="24"/>
        </w:rPr>
        <w:t>Be clear, concise, and focused.</w:t>
      </w:r>
    </w:p>
    <w:p w:rsidR="003B5BB3" w:rsidRPr="003B5BB3" w:rsidRDefault="003B5BB3" w:rsidP="003B5BB3">
      <w:pPr>
        <w:shd w:val="clear" w:color="auto" w:fill="FFFFFF"/>
        <w:spacing w:before="180" w:after="180" w:line="240" w:lineRule="auto"/>
        <w:rPr>
          <w:rFonts w:ascii="Helvetica" w:eastAsia="Times New Roman" w:hAnsi="Helvetica" w:cs="Helvetica"/>
          <w:color w:val="343A3F"/>
          <w:sz w:val="24"/>
          <w:szCs w:val="24"/>
        </w:rPr>
      </w:pPr>
      <w:r w:rsidRPr="003B5BB3">
        <w:rPr>
          <w:rFonts w:ascii="Helvetica" w:eastAsia="Times New Roman" w:hAnsi="Helvetica" w:cs="Helvetica"/>
          <w:b/>
          <w:bCs/>
          <w:color w:val="343A3F"/>
          <w:sz w:val="24"/>
          <w:szCs w:val="24"/>
        </w:rPr>
        <w:t>Tip:</w:t>
      </w:r>
      <w:r w:rsidRPr="003B5BB3">
        <w:rPr>
          <w:rFonts w:ascii="Helvetica" w:eastAsia="Times New Roman" w:hAnsi="Helvetica" w:cs="Helvetica"/>
          <w:color w:val="343A3F"/>
          <w:sz w:val="24"/>
          <w:szCs w:val="24"/>
        </w:rPr>
        <w:t> Cases may be addressed in 6 steps:</w:t>
      </w:r>
    </w:p>
    <w:p w:rsidR="003B5BB3" w:rsidRPr="003B5BB3" w:rsidRDefault="003B5BB3" w:rsidP="003B5BB3">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3B5BB3">
        <w:rPr>
          <w:rFonts w:ascii="Helvetica" w:eastAsia="Times New Roman" w:hAnsi="Helvetica" w:cs="Helvetica"/>
          <w:color w:val="343A3F"/>
          <w:sz w:val="24"/>
          <w:szCs w:val="24"/>
        </w:rPr>
        <w:t>Read the assignment and questions provided to get an idea of the important course concepts to be covered. There is plenty of material in a case that may be immaterial to the course learning objectives. (For example, a case may have significant information on utility pole design issues, but the assignment questions relate to quality management. In that case, do not spend time on utility pole design unless relevant to quality management. Use your time searching the case, researching and reporting on quality management.)</w:t>
      </w:r>
    </w:p>
    <w:p w:rsidR="003B5BB3" w:rsidRPr="003B5BB3" w:rsidRDefault="003B5BB3" w:rsidP="003B5BB3">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3B5BB3">
        <w:rPr>
          <w:rFonts w:ascii="Helvetica" w:eastAsia="Times New Roman" w:hAnsi="Helvetica" w:cs="Helvetica"/>
          <w:color w:val="343A3F"/>
          <w:sz w:val="24"/>
          <w:szCs w:val="24"/>
        </w:rPr>
        <w:t>Read and take notes on the entire case. Read every figure and table to thoroughly understand them.</w:t>
      </w:r>
    </w:p>
    <w:p w:rsidR="003B5BB3" w:rsidRPr="003B5BB3" w:rsidRDefault="003B5BB3" w:rsidP="003B5BB3">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3B5BB3">
        <w:rPr>
          <w:rFonts w:ascii="Helvetica" w:eastAsia="Times New Roman" w:hAnsi="Helvetica" w:cs="Helvetica"/>
          <w:color w:val="343A3F"/>
          <w:sz w:val="24"/>
          <w:szCs w:val="24"/>
        </w:rPr>
        <w:t xml:space="preserve">Determine who </w:t>
      </w:r>
      <w:proofErr w:type="gramStart"/>
      <w:r w:rsidRPr="003B5BB3">
        <w:rPr>
          <w:rFonts w:ascii="Helvetica" w:eastAsia="Times New Roman" w:hAnsi="Helvetica" w:cs="Helvetica"/>
          <w:color w:val="343A3F"/>
          <w:sz w:val="24"/>
          <w:szCs w:val="24"/>
        </w:rPr>
        <w:t>are the key players</w:t>
      </w:r>
      <w:proofErr w:type="gramEnd"/>
      <w:r w:rsidRPr="003B5BB3">
        <w:rPr>
          <w:rFonts w:ascii="Helvetica" w:eastAsia="Times New Roman" w:hAnsi="Helvetica" w:cs="Helvetica"/>
          <w:color w:val="343A3F"/>
          <w:sz w:val="24"/>
          <w:szCs w:val="24"/>
        </w:rPr>
        <w:t>; what are the key issues; what is the problem to be solved?</w:t>
      </w:r>
    </w:p>
    <w:p w:rsidR="003B5BB3" w:rsidRPr="003B5BB3" w:rsidRDefault="003B5BB3" w:rsidP="003B5BB3">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3B5BB3">
        <w:rPr>
          <w:rFonts w:ascii="Helvetica" w:eastAsia="Times New Roman" w:hAnsi="Helvetica" w:cs="Helvetica"/>
          <w:color w:val="343A3F"/>
          <w:sz w:val="24"/>
          <w:szCs w:val="24"/>
        </w:rPr>
        <w:t>Do the research and analyze any data. Find current academic information on those topics.</w:t>
      </w:r>
    </w:p>
    <w:p w:rsidR="003B5BB3" w:rsidRPr="003B5BB3" w:rsidRDefault="003B5BB3" w:rsidP="003B5BB3">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3B5BB3">
        <w:rPr>
          <w:rFonts w:ascii="Helvetica" w:eastAsia="Times New Roman" w:hAnsi="Helvetica" w:cs="Helvetica"/>
          <w:color w:val="343A3F"/>
          <w:sz w:val="24"/>
          <w:szCs w:val="24"/>
        </w:rPr>
        <w:t>Make your decisions relative to the important course concepts, and document the defense of your position by melding the scholarly research and examples from the case. Remember, no opinions; only facts.</w:t>
      </w:r>
    </w:p>
    <w:p w:rsidR="003B5BB3" w:rsidRPr="003B5BB3" w:rsidRDefault="003B5BB3" w:rsidP="003B5BB3">
      <w:pPr>
        <w:numPr>
          <w:ilvl w:val="0"/>
          <w:numId w:val="4"/>
        </w:numPr>
        <w:shd w:val="clear" w:color="auto" w:fill="FFFFFF"/>
        <w:spacing w:before="100" w:beforeAutospacing="1" w:after="100" w:afterAutospacing="1" w:line="240" w:lineRule="auto"/>
        <w:ind w:left="375"/>
        <w:rPr>
          <w:rFonts w:ascii="Helvetica" w:eastAsia="Times New Roman" w:hAnsi="Helvetica" w:cs="Helvetica"/>
          <w:color w:val="343A3F"/>
          <w:sz w:val="24"/>
          <w:szCs w:val="24"/>
        </w:rPr>
      </w:pPr>
      <w:r w:rsidRPr="003B5BB3">
        <w:rPr>
          <w:rFonts w:ascii="Helvetica" w:eastAsia="Times New Roman" w:hAnsi="Helvetica" w:cs="Helvetica"/>
          <w:color w:val="343A3F"/>
          <w:sz w:val="24"/>
          <w:szCs w:val="24"/>
        </w:rPr>
        <w:t xml:space="preserve">Finalize </w:t>
      </w:r>
      <w:r>
        <w:rPr>
          <w:rFonts w:ascii="Helvetica" w:eastAsia="Times New Roman" w:hAnsi="Helvetica" w:cs="Helvetica"/>
          <w:color w:val="343A3F"/>
          <w:sz w:val="24"/>
          <w:szCs w:val="24"/>
        </w:rPr>
        <w:t>paper</w:t>
      </w:r>
      <w:r w:rsidRPr="003B5BB3">
        <w:rPr>
          <w:rFonts w:ascii="Helvetica" w:eastAsia="Times New Roman" w:hAnsi="Helvetica" w:cs="Helvetica"/>
          <w:color w:val="343A3F"/>
          <w:sz w:val="24"/>
          <w:szCs w:val="24"/>
        </w:rPr>
        <w:t xml:space="preserve"> by checking all assignment questions are fully answered</w:t>
      </w:r>
      <w:r>
        <w:rPr>
          <w:rFonts w:ascii="Helvetica" w:eastAsia="Times New Roman" w:hAnsi="Helvetica" w:cs="Helvetica"/>
          <w:color w:val="343A3F"/>
          <w:sz w:val="24"/>
          <w:szCs w:val="24"/>
        </w:rPr>
        <w:t>.</w:t>
      </w:r>
    </w:p>
    <w:p w:rsidR="00C23225" w:rsidRDefault="00774F9B"/>
    <w:p w:rsidR="003B5BB3" w:rsidRDefault="003B5BB3"/>
    <w:p w:rsidR="003B5BB3" w:rsidRDefault="003B5BB3"/>
    <w:p w:rsidR="003B5BB3" w:rsidRPr="003B5BB3" w:rsidRDefault="003B5BB3" w:rsidP="003B5BB3">
      <w:pPr>
        <w:jc w:val="center"/>
        <w:rPr>
          <w:b/>
          <w:u w:val="single"/>
        </w:rPr>
      </w:pPr>
      <w:r w:rsidRPr="003B5BB3">
        <w:rPr>
          <w:b/>
          <w:u w:val="single"/>
        </w:rPr>
        <w:lastRenderedPageBreak/>
        <w:t>Module 3 paper for reference</w:t>
      </w:r>
    </w:p>
    <w:p w:rsidR="003B5BB3" w:rsidRPr="006B27EA" w:rsidRDefault="003B5BB3" w:rsidP="003B5BB3">
      <w:pPr>
        <w:tabs>
          <w:tab w:val="left" w:pos="3861"/>
        </w:tabs>
        <w:jc w:val="center"/>
        <w:rPr>
          <w:b/>
          <w:szCs w:val="24"/>
        </w:rPr>
      </w:pPr>
      <w:r w:rsidRPr="006B27EA">
        <w:rPr>
          <w:b/>
          <w:szCs w:val="24"/>
        </w:rPr>
        <w:t xml:space="preserve">Small Cell Infrastructure Design Guidelines </w:t>
      </w:r>
    </w:p>
    <w:p w:rsidR="003B5BB3" w:rsidRPr="002B2DCB" w:rsidRDefault="003B5BB3" w:rsidP="003B5BB3">
      <w:pPr>
        <w:ind w:firstLine="720"/>
        <w:jc w:val="both"/>
        <w:rPr>
          <w:szCs w:val="24"/>
        </w:rPr>
      </w:pPr>
      <w:r w:rsidRPr="002B2DCB">
        <w:rPr>
          <w:szCs w:val="24"/>
        </w:rPr>
        <w:t>According to Clanton and Associates, Inc. and Jacobs Engineering Group (201</w:t>
      </w:r>
      <w:r>
        <w:rPr>
          <w:szCs w:val="24"/>
        </w:rPr>
        <w:t>9</w:t>
      </w:r>
      <w:r w:rsidRPr="002B2DCB">
        <w:rPr>
          <w:szCs w:val="24"/>
        </w:rPr>
        <w:t xml:space="preserve">), small cell infrastructure design involves the creation and placement of small wireless cell antennas, which offers cellular and data to complement </w:t>
      </w:r>
      <w:r>
        <w:rPr>
          <w:szCs w:val="24"/>
        </w:rPr>
        <w:t>mobile</w:t>
      </w:r>
      <w:r w:rsidRPr="002B2DCB">
        <w:rPr>
          <w:szCs w:val="24"/>
        </w:rPr>
        <w:t xml:space="preserve"> networks within a small area. Numerous wireless service providers and wireless infrastructure companies, including Clanton &amp; Associates and Jacobs Engineering Group</w:t>
      </w:r>
      <w:r>
        <w:rPr>
          <w:szCs w:val="24"/>
        </w:rPr>
        <w:t>,</w:t>
      </w:r>
      <w:r w:rsidRPr="002B2DCB">
        <w:rPr>
          <w:szCs w:val="24"/>
        </w:rPr>
        <w:t xml:space="preserve"> were contacted to assist in the development of the guidelines to follow in the design. Small cell infrastructure design guidelines (SCIDG) focus on requirements and specifications that must be met by those installing small cell towers within the right of way (ROW). Therefore, any small cell, which is not installed at the public ROW, is opposed to the provisions of the SCIDG (Butters, 2018). Small cell design guidelines provide that any network provider needs to consider the boundaries of the existing poles and the adjacent neighborhoods in the proposed locations of the small cell before submitting their applications to the municipal or city of development.</w:t>
      </w:r>
    </w:p>
    <w:p w:rsidR="003B5BB3" w:rsidRPr="002B2DCB" w:rsidRDefault="003B5BB3" w:rsidP="003B5BB3">
      <w:pPr>
        <w:ind w:firstLine="720"/>
        <w:jc w:val="both"/>
        <w:rPr>
          <w:szCs w:val="24"/>
        </w:rPr>
      </w:pPr>
      <w:r w:rsidRPr="002B2DCB">
        <w:rPr>
          <w:szCs w:val="24"/>
        </w:rPr>
        <w:t xml:space="preserve">The SCIDG permits four types of small cell installation within the city: small cell should be attached to the utility poles and lines, on existing wooden streetlights, installing of new freestanding, and removal and replacement of old streetlights. The guideline provides that permission from the company owning the old poles should be given prior to the installation of small cell infrastructure equipment. Also, all installation should be made in a way it does not obstruct the usual pedestrian or automobile.  In the four types of small cell installation, it is required that the mechanical strength of the existing pole or new poles should of standard value </w:t>
      </w:r>
      <w:r>
        <w:rPr>
          <w:szCs w:val="24"/>
        </w:rPr>
        <w:t>before</w:t>
      </w:r>
      <w:r w:rsidRPr="002B2DCB">
        <w:rPr>
          <w:szCs w:val="24"/>
        </w:rPr>
        <w:t xml:space="preserve"> mounting the communication equipment. All small cell carter equipment should be in-housed and attached to the pole. Certification on safety levels of radiation by a non-ionization radiation electromagnetic radiation report (NIER) should be endorsed by qualified personnel to the city before the installation of small cells.</w:t>
      </w:r>
    </w:p>
    <w:p w:rsidR="003B5BB3" w:rsidRPr="002B2DCB" w:rsidRDefault="003B5BB3" w:rsidP="003B5BB3">
      <w:pPr>
        <w:ind w:firstLine="720"/>
        <w:jc w:val="center"/>
        <w:rPr>
          <w:b/>
          <w:szCs w:val="24"/>
        </w:rPr>
      </w:pPr>
      <w:r w:rsidRPr="002B2DCB">
        <w:rPr>
          <w:b/>
          <w:szCs w:val="24"/>
        </w:rPr>
        <w:t>Are the current Small Cell Infrastructure Design Guidelines (SCIDG) ones that promote high quality?</w:t>
      </w:r>
    </w:p>
    <w:p w:rsidR="003B5BB3" w:rsidRPr="002B2DCB" w:rsidRDefault="003B5BB3" w:rsidP="003B5BB3">
      <w:pPr>
        <w:ind w:firstLine="720"/>
        <w:jc w:val="both"/>
        <w:rPr>
          <w:szCs w:val="24"/>
        </w:rPr>
      </w:pPr>
      <w:r w:rsidRPr="002B2DCB">
        <w:rPr>
          <w:szCs w:val="24"/>
        </w:rPr>
        <w:t xml:space="preserve">Yes, small cell infrastructure design has increased the quality of wireless services. </w:t>
      </w:r>
      <w:r>
        <w:rPr>
          <w:szCs w:val="24"/>
        </w:rPr>
        <w:t xml:space="preserve"> This is due </w:t>
      </w:r>
      <w:r w:rsidRPr="002B2DCB">
        <w:rPr>
          <w:szCs w:val="24"/>
        </w:rPr>
        <w:t>to the increased interconnection between networks, which has eased access to the broadband internet. The fact that the installation of small cell facilities has eliminated data traffic which has been occurring in traditional cell towers (Macro calls) (Clanton &amp; Associates, Inc. and Jacobs Engineering Group, 201</w:t>
      </w:r>
      <w:r>
        <w:rPr>
          <w:szCs w:val="24"/>
        </w:rPr>
        <w:t>9</w:t>
      </w:r>
      <w:r w:rsidRPr="002B2DCB">
        <w:rPr>
          <w:szCs w:val="24"/>
        </w:rPr>
        <w:t>). The conception of small cell facilities which cover a small area in corporation with mobile phones and other wireless devices has increased the demand for high-speed wireless data</w:t>
      </w:r>
      <w:r>
        <w:rPr>
          <w:szCs w:val="24"/>
        </w:rPr>
        <w:t>,</w:t>
      </w:r>
      <w:r w:rsidRPr="002B2DCB">
        <w:rPr>
          <w:szCs w:val="24"/>
        </w:rPr>
        <w:t xml:space="preserve"> and hence qualitative communication is boosted. The introduction of small cell infrastructure has increased the data demand which has benefited the current 4G voice speed by strengthening its coverage. Network providers are increasing aspiring to shift to a 5G data speed network to further improve the communication quality (Clanton &amp; Associates, Inc. and Jacobs Engineering Group, 201</w:t>
      </w:r>
      <w:r>
        <w:rPr>
          <w:szCs w:val="24"/>
        </w:rPr>
        <w:t>9</w:t>
      </w:r>
      <w:r w:rsidRPr="002B2DCB">
        <w:rPr>
          <w:szCs w:val="24"/>
        </w:rPr>
        <w:t>).</w:t>
      </w:r>
    </w:p>
    <w:p w:rsidR="003B5BB3" w:rsidRPr="002B2DCB" w:rsidRDefault="003B5BB3" w:rsidP="003B5BB3">
      <w:pPr>
        <w:ind w:firstLine="720"/>
        <w:jc w:val="center"/>
        <w:rPr>
          <w:b/>
          <w:szCs w:val="24"/>
        </w:rPr>
      </w:pPr>
      <w:r w:rsidRPr="002B2DCB">
        <w:rPr>
          <w:b/>
          <w:szCs w:val="24"/>
        </w:rPr>
        <w:t>What do you interpret to be meant by “quality” from the perspective of the public works personnel, communications companies deploying small cell infrastructure, the contract companies involved, and the public both now and in the future?</w:t>
      </w:r>
    </w:p>
    <w:p w:rsidR="003B5BB3" w:rsidRPr="002B2DCB" w:rsidRDefault="003B5BB3" w:rsidP="003B5BB3">
      <w:pPr>
        <w:ind w:firstLine="720"/>
        <w:jc w:val="both"/>
        <w:rPr>
          <w:szCs w:val="24"/>
        </w:rPr>
      </w:pPr>
      <w:r w:rsidRPr="002B2DCB">
        <w:rPr>
          <w:szCs w:val="24"/>
        </w:rPr>
        <w:lastRenderedPageBreak/>
        <w:t>According to Axelrod (2019), the Federal Communications Commission (FCC) in the U.S intermediated between the local government and the broadband network providers in abolishing out of date local regulations</w:t>
      </w:r>
      <w:r>
        <w:rPr>
          <w:szCs w:val="24"/>
        </w:rPr>
        <w:t>,</w:t>
      </w:r>
      <w:r w:rsidRPr="002B2DCB">
        <w:rPr>
          <w:szCs w:val="24"/>
        </w:rPr>
        <w:t xml:space="preserve"> which hindered growth in telecommunication field especiall</w:t>
      </w:r>
      <w:r>
        <w:rPr>
          <w:szCs w:val="24"/>
        </w:rPr>
        <w:t>y the small cell infrastructure -</w:t>
      </w:r>
      <w:r w:rsidRPr="002B2DCB">
        <w:rPr>
          <w:szCs w:val="24"/>
        </w:rPr>
        <w:t xml:space="preserve"> This was given priority after the realization of the increased dependence on mobile data. It was realized that if </w:t>
      </w:r>
      <w:r>
        <w:rPr>
          <w:szCs w:val="24"/>
        </w:rPr>
        <w:t>macro-cells cause data traffic</w:t>
      </w:r>
      <w:r w:rsidRPr="002B2DCB">
        <w:rPr>
          <w:szCs w:val="24"/>
        </w:rPr>
        <w:t xml:space="preserve">, a backhaul volume of data will be required. The FCC regulates the local government from imposing </w:t>
      </w:r>
      <w:r>
        <w:rPr>
          <w:szCs w:val="24"/>
        </w:rPr>
        <w:t>strict</w:t>
      </w:r>
      <w:r w:rsidRPr="002B2DCB">
        <w:rPr>
          <w:szCs w:val="24"/>
        </w:rPr>
        <w:t xml:space="preserve"> requirements on small wireless telecommunications. One of the mandates stated its intention to write-off regulatory obstacles which slowed down the implementation of 5G networks. In his article, small cell antennas providers should be given quick approvals to set up small cell installation sites in urban centers. Generally, small cell infrastructure should be exempted from </w:t>
      </w:r>
      <w:r>
        <w:rPr>
          <w:szCs w:val="24"/>
        </w:rPr>
        <w:t>additional</w:t>
      </w:r>
      <w:r w:rsidRPr="002B2DCB">
        <w:rPr>
          <w:szCs w:val="24"/>
        </w:rPr>
        <w:t xml:space="preserve"> permitting requirements if they are installed in existing structures. In his argument, governments should promote the installation of small cell infrastructure by drawing a lesser fee structure and permit taxes for installation. The advantage of small cell installation is that it requires small equipment that transmits signals and data within a smaller range. This makes it </w:t>
      </w:r>
      <w:r>
        <w:rPr>
          <w:szCs w:val="24"/>
        </w:rPr>
        <w:t>useful</w:t>
      </w:r>
      <w:r w:rsidRPr="002B2DCB">
        <w:rPr>
          <w:szCs w:val="24"/>
        </w:rPr>
        <w:t xml:space="preserve"> in populated areas like in a city. Small cell infrastructure is accelerating the introduction of a 5G network which is transmitted micro-waves leading to transmission of numerous data over less time. In the past</w:t>
      </w:r>
      <w:r>
        <w:rPr>
          <w:szCs w:val="24"/>
        </w:rPr>
        <w:t>,</w:t>
      </w:r>
      <w:r w:rsidRPr="002B2DCB">
        <w:rPr>
          <w:szCs w:val="24"/>
        </w:rPr>
        <w:t xml:space="preserve"> public works w</w:t>
      </w:r>
      <w:r>
        <w:rPr>
          <w:szCs w:val="24"/>
        </w:rPr>
        <w:t>ere</w:t>
      </w:r>
      <w:r w:rsidRPr="002B2DCB">
        <w:rPr>
          <w:szCs w:val="24"/>
        </w:rPr>
        <w:t xml:space="preserve"> rarely involved</w:t>
      </w:r>
      <w:r>
        <w:rPr>
          <w:szCs w:val="24"/>
        </w:rPr>
        <w:t xml:space="preserve"> in</w:t>
      </w:r>
      <w:r w:rsidRPr="002B2DCB">
        <w:rPr>
          <w:szCs w:val="24"/>
        </w:rPr>
        <w:t xml:space="preserve"> telecom because the towers of macro-cells were not placed in the ROW. Emerging of small cells in the cities has posed another problem to the public works; lack of expertise in their officials has made them rethink their plans. A law has been endorsed to enforce learning to its officials on small cell infrastructure.</w:t>
      </w:r>
    </w:p>
    <w:p w:rsidR="003B5BB3" w:rsidRPr="002B2DCB" w:rsidRDefault="003B5BB3" w:rsidP="003B5BB3">
      <w:pPr>
        <w:ind w:firstLine="720"/>
        <w:jc w:val="both"/>
        <w:rPr>
          <w:szCs w:val="24"/>
        </w:rPr>
      </w:pPr>
      <w:r w:rsidRPr="002B2DCB">
        <w:rPr>
          <w:szCs w:val="24"/>
        </w:rPr>
        <w:t>According to Wright (201</w:t>
      </w:r>
      <w:r>
        <w:rPr>
          <w:szCs w:val="24"/>
        </w:rPr>
        <w:t>9</w:t>
      </w:r>
      <w:r w:rsidRPr="002B2DCB">
        <w:rPr>
          <w:szCs w:val="24"/>
        </w:rPr>
        <w:t>), wireless service companies have been pivotal in the development of smart cities, and internet of things (</w:t>
      </w:r>
      <w:proofErr w:type="spellStart"/>
      <w:r w:rsidRPr="002B2DCB">
        <w:rPr>
          <w:szCs w:val="24"/>
        </w:rPr>
        <w:t>IoT</w:t>
      </w:r>
      <w:proofErr w:type="spellEnd"/>
      <w:r w:rsidRPr="002B2DCB">
        <w:rPr>
          <w:szCs w:val="24"/>
        </w:rPr>
        <w:t>) through the introduction of small cell antennas, which substitute the cell towers and the fact that small cell have bolstered the lightning 5G network which has improved the lives of the residents and economic value of the community can exchange commodities easily which using the available fast network.</w:t>
      </w:r>
    </w:p>
    <w:p w:rsidR="003B5BB3" w:rsidRDefault="003B5BB3" w:rsidP="003B5BB3">
      <w:pPr>
        <w:ind w:firstLine="720"/>
        <w:jc w:val="center"/>
        <w:rPr>
          <w:b/>
          <w:szCs w:val="24"/>
        </w:rPr>
      </w:pPr>
      <w:r w:rsidRPr="002B2DCB">
        <w:rPr>
          <w:b/>
          <w:szCs w:val="24"/>
        </w:rPr>
        <w:t>What are the drivers for change, and the barriers to change from the perspective of the public works personnel and the public?</w:t>
      </w:r>
    </w:p>
    <w:p w:rsidR="003B5BB3" w:rsidRDefault="003B5BB3" w:rsidP="003B5BB3">
      <w:pPr>
        <w:ind w:firstLine="720"/>
        <w:jc w:val="both"/>
        <w:rPr>
          <w:szCs w:val="24"/>
        </w:rPr>
      </w:pPr>
      <w:r>
        <w:rPr>
          <w:szCs w:val="24"/>
        </w:rPr>
        <w:t>T</w:t>
      </w:r>
      <w:r w:rsidRPr="002B2DCB">
        <w:rPr>
          <w:szCs w:val="24"/>
        </w:rPr>
        <w:t>o improve the quality of the small cells, public works have to adjust the restrictions to the level that will enable the integration of small cell technologies as well as removing taxes and lowering costs of implementing the network by forming third party deployments (Markets</w:t>
      </w:r>
      <w:r w:rsidRPr="002B2DCB">
        <w:rPr>
          <w:rStyle w:val="selectable"/>
          <w:color w:val="000000"/>
          <w:szCs w:val="24"/>
        </w:rPr>
        <w:t>, 2020)</w:t>
      </w:r>
      <w:r w:rsidRPr="002B2DCB">
        <w:rPr>
          <w:szCs w:val="24"/>
        </w:rPr>
        <w:t xml:space="preserve">. Also, availing virtualized and ultra-reliable software will enable the realization of local communications networks as a </w:t>
      </w:r>
      <w:r>
        <w:rPr>
          <w:szCs w:val="24"/>
        </w:rPr>
        <w:t>critical</w:t>
      </w:r>
      <w:r w:rsidRPr="002B2DCB">
        <w:rPr>
          <w:szCs w:val="24"/>
        </w:rPr>
        <w:t xml:space="preserve"> driver to bolster the quality of small cells network. Adoption of the fast 5</w:t>
      </w:r>
      <w:r>
        <w:rPr>
          <w:szCs w:val="24"/>
        </w:rPr>
        <w:t xml:space="preserve">G network technologies </w:t>
      </w:r>
      <w:r w:rsidRPr="002B2DCB">
        <w:rPr>
          <w:szCs w:val="24"/>
        </w:rPr>
        <w:t>will heighten the economic scale of the community is also essential in this study (</w:t>
      </w:r>
      <w:r w:rsidRPr="002B2DCB">
        <w:rPr>
          <w:rStyle w:val="selectable"/>
          <w:color w:val="000000"/>
          <w:szCs w:val="24"/>
        </w:rPr>
        <w:t>Markets, 2020).</w:t>
      </w:r>
      <w:r w:rsidRPr="002B2DCB">
        <w:rPr>
          <w:szCs w:val="24"/>
        </w:rPr>
        <w:t xml:space="preserve"> Small cells can link the government and commercial organizations through the creation of a broadband network. The focus has to be put on population densification to reduce the cost of distributing the network. The network providers have advanced to becoming enablers of an </w:t>
      </w:r>
      <w:r>
        <w:rPr>
          <w:szCs w:val="24"/>
        </w:rPr>
        <w:t>informal</w:t>
      </w:r>
      <w:r w:rsidRPr="002B2DCB">
        <w:rPr>
          <w:szCs w:val="24"/>
        </w:rPr>
        <w:t xml:space="preserve"> </w:t>
      </w:r>
      <w:r>
        <w:rPr>
          <w:szCs w:val="24"/>
        </w:rPr>
        <w:t>system</w:t>
      </w:r>
      <w:r w:rsidRPr="002B2DCB">
        <w:rPr>
          <w:szCs w:val="24"/>
        </w:rPr>
        <w:t xml:space="preserve"> in addition to providing network within buildings</w:t>
      </w:r>
      <w:r>
        <w:rPr>
          <w:szCs w:val="24"/>
        </w:rPr>
        <w:t>, h</w:t>
      </w:r>
      <w:r w:rsidRPr="002B2DCB">
        <w:rPr>
          <w:szCs w:val="24"/>
        </w:rPr>
        <w:t>ence making its application more useful as it can reach places where large tower networks cannot reach.</w:t>
      </w:r>
    </w:p>
    <w:p w:rsidR="003B5BB3" w:rsidRPr="002B2DCB" w:rsidRDefault="003B5BB3" w:rsidP="003B5BB3">
      <w:pPr>
        <w:ind w:firstLine="720"/>
        <w:jc w:val="center"/>
        <w:rPr>
          <w:b/>
          <w:szCs w:val="24"/>
        </w:rPr>
      </w:pPr>
      <w:r w:rsidRPr="002B2DCB">
        <w:rPr>
          <w:b/>
          <w:szCs w:val="24"/>
        </w:rPr>
        <w:t>Conc</w:t>
      </w:r>
      <w:r>
        <w:rPr>
          <w:b/>
          <w:szCs w:val="24"/>
        </w:rPr>
        <w:t>lu</w:t>
      </w:r>
      <w:r w:rsidRPr="002B2DCB">
        <w:rPr>
          <w:b/>
          <w:szCs w:val="24"/>
        </w:rPr>
        <w:t>sion</w:t>
      </w:r>
    </w:p>
    <w:p w:rsidR="003B5BB3" w:rsidRPr="002B2DCB" w:rsidRDefault="003B5BB3" w:rsidP="003B5BB3">
      <w:pPr>
        <w:ind w:firstLine="720"/>
        <w:jc w:val="both"/>
        <w:rPr>
          <w:szCs w:val="24"/>
        </w:rPr>
      </w:pPr>
      <w:r>
        <w:rPr>
          <w:szCs w:val="24"/>
        </w:rPr>
        <w:lastRenderedPageBreak/>
        <w:t>The</w:t>
      </w:r>
      <w:r w:rsidRPr="002B2DCB">
        <w:rPr>
          <w:szCs w:val="24"/>
        </w:rPr>
        <w:t xml:space="preserve"> small cells have shown a complexity in the design and the process of operating it. This problem calls for trained personnel</w:t>
      </w:r>
      <w:r>
        <w:rPr>
          <w:szCs w:val="24"/>
        </w:rPr>
        <w:t>,</w:t>
      </w:r>
      <w:r w:rsidRPr="002B2DCB">
        <w:rPr>
          <w:szCs w:val="24"/>
        </w:rPr>
        <w:t xml:space="preserve"> which can be rarely found in the public works team. Consequently, these drivers for change if well inducted in the small cell system, quality of the small cell infrastructure will increase significantly (Axelrod</w:t>
      </w:r>
      <w:r w:rsidRPr="002B2DCB">
        <w:rPr>
          <w:rStyle w:val="selectable"/>
          <w:color w:val="000000"/>
          <w:szCs w:val="24"/>
        </w:rPr>
        <w:t>, 2020)</w:t>
      </w:r>
      <w:r w:rsidRPr="002B2DCB">
        <w:rPr>
          <w:szCs w:val="24"/>
        </w:rPr>
        <w:t>.</w:t>
      </w:r>
    </w:p>
    <w:p w:rsidR="003B5BB3" w:rsidRPr="002B2DCB" w:rsidRDefault="003B5BB3" w:rsidP="003B5BB3">
      <w:pPr>
        <w:jc w:val="both"/>
        <w:rPr>
          <w:szCs w:val="24"/>
        </w:rPr>
      </w:pPr>
    </w:p>
    <w:p w:rsidR="003B5BB3" w:rsidRPr="002B2DCB" w:rsidRDefault="003B5BB3" w:rsidP="003B5BB3">
      <w:pPr>
        <w:jc w:val="center"/>
        <w:rPr>
          <w:szCs w:val="24"/>
        </w:rPr>
      </w:pPr>
      <w:r w:rsidRPr="002B2DCB">
        <w:rPr>
          <w:szCs w:val="24"/>
        </w:rPr>
        <w:t>References</w:t>
      </w:r>
    </w:p>
    <w:p w:rsidR="003B5BB3" w:rsidRPr="002B2DCB" w:rsidRDefault="003B5BB3" w:rsidP="003B5BB3">
      <w:pPr>
        <w:ind w:left="720" w:hanging="720"/>
        <w:rPr>
          <w:szCs w:val="24"/>
        </w:rPr>
      </w:pPr>
      <w:r w:rsidRPr="002B2DCB">
        <w:rPr>
          <w:szCs w:val="24"/>
        </w:rPr>
        <w:t>Clanton &amp; Associates, Inc. and Jacobs Engineering Group. (201</w:t>
      </w:r>
      <w:r>
        <w:rPr>
          <w:szCs w:val="24"/>
        </w:rPr>
        <w:t>9</w:t>
      </w:r>
      <w:r w:rsidRPr="002B2DCB">
        <w:rPr>
          <w:szCs w:val="24"/>
        </w:rPr>
        <w:t xml:space="preserve">). Small Cell Infrastructure Design </w:t>
      </w:r>
      <w:proofErr w:type="spellStart"/>
      <w:r w:rsidRPr="002B2DCB">
        <w:rPr>
          <w:szCs w:val="24"/>
        </w:rPr>
        <w:t>Guidelines.Retrieved</w:t>
      </w:r>
      <w:proofErr w:type="spellEnd"/>
      <w:r w:rsidRPr="002B2DCB">
        <w:rPr>
          <w:szCs w:val="24"/>
        </w:rPr>
        <w:t xml:space="preserve"> from </w:t>
      </w:r>
      <w:hyperlink r:id="rId6" w:history="1">
        <w:r>
          <w:rPr>
            <w:rStyle w:val="Hyperlink"/>
          </w:rPr>
          <w:t>https://www.denvergov.org/content/dam/denvergov/Portals/705/documents/guidelines/PWES-016.1-Small_Cell_Infrastructure_Design_Guidelines.pdf</w:t>
        </w:r>
      </w:hyperlink>
    </w:p>
    <w:p w:rsidR="003B5BB3" w:rsidRPr="002B2DCB" w:rsidRDefault="003B5BB3" w:rsidP="003B5BB3">
      <w:pPr>
        <w:ind w:left="720" w:hanging="720"/>
        <w:rPr>
          <w:rStyle w:val="selectable"/>
          <w:color w:val="000000"/>
          <w:szCs w:val="24"/>
        </w:rPr>
      </w:pPr>
      <w:r w:rsidRPr="002B2DCB">
        <w:rPr>
          <w:rStyle w:val="selectable"/>
          <w:color w:val="000000"/>
          <w:szCs w:val="24"/>
        </w:rPr>
        <w:t xml:space="preserve">Axelrod, J. (2020). </w:t>
      </w:r>
      <w:r w:rsidRPr="002B2DCB">
        <w:rPr>
          <w:rStyle w:val="selectable"/>
          <w:i/>
          <w:iCs/>
          <w:color w:val="000000"/>
          <w:szCs w:val="24"/>
        </w:rPr>
        <w:t>Small cells, big uncertainties</w:t>
      </w:r>
      <w:r w:rsidRPr="002B2DCB">
        <w:rPr>
          <w:rStyle w:val="selectable"/>
          <w:color w:val="000000"/>
          <w:szCs w:val="24"/>
        </w:rPr>
        <w:t>. [</w:t>
      </w:r>
      <w:proofErr w:type="gramStart"/>
      <w:r w:rsidRPr="002B2DCB">
        <w:rPr>
          <w:rStyle w:val="selectable"/>
          <w:color w:val="000000"/>
          <w:szCs w:val="24"/>
        </w:rPr>
        <w:t>online</w:t>
      </w:r>
      <w:proofErr w:type="gramEnd"/>
      <w:r w:rsidRPr="002B2DCB">
        <w:rPr>
          <w:rStyle w:val="selectable"/>
          <w:color w:val="000000"/>
          <w:szCs w:val="24"/>
        </w:rPr>
        <w:t xml:space="preserve">] American City and County. Available at: https://www.americancityandcounty.com/2019/07/10/small-cells-big-uncertainties/ </w:t>
      </w:r>
    </w:p>
    <w:p w:rsidR="003B5BB3" w:rsidRPr="002B2DCB" w:rsidRDefault="003B5BB3" w:rsidP="003B5BB3">
      <w:pPr>
        <w:ind w:left="720" w:hanging="720"/>
        <w:rPr>
          <w:szCs w:val="24"/>
        </w:rPr>
      </w:pPr>
      <w:r w:rsidRPr="002B2DCB">
        <w:rPr>
          <w:rStyle w:val="selectable"/>
          <w:color w:val="000000"/>
          <w:szCs w:val="24"/>
        </w:rPr>
        <w:t xml:space="preserve">Markets, R. (2020). </w:t>
      </w:r>
      <w:r w:rsidRPr="002B2DCB">
        <w:rPr>
          <w:rStyle w:val="selectable"/>
          <w:i/>
          <w:iCs/>
          <w:color w:val="000000"/>
          <w:szCs w:val="24"/>
        </w:rPr>
        <w:t>Worldwide Small Cells Market 2018-2024: Driving Forces &amp; Critical Issues - Markets to Reach $58.7 Billion</w:t>
      </w:r>
      <w:r w:rsidRPr="002B2DCB">
        <w:rPr>
          <w:rStyle w:val="selectable"/>
          <w:color w:val="000000"/>
          <w:szCs w:val="24"/>
        </w:rPr>
        <w:t>. [</w:t>
      </w:r>
      <w:proofErr w:type="gramStart"/>
      <w:r w:rsidRPr="002B2DCB">
        <w:rPr>
          <w:rStyle w:val="selectable"/>
          <w:color w:val="000000"/>
          <w:szCs w:val="24"/>
        </w:rPr>
        <w:t>online</w:t>
      </w:r>
      <w:proofErr w:type="gramEnd"/>
      <w:r w:rsidRPr="002B2DCB">
        <w:rPr>
          <w:rStyle w:val="selectable"/>
          <w:color w:val="000000"/>
          <w:szCs w:val="24"/>
        </w:rPr>
        <w:t>] Prnewswire.com. Available at: https://www.prnewswire.com/news-releases/worldwide-small-cells-market-2018-2024-driving-forces--critical-issues---markets-to-reach-587-billion-300608952.html</w:t>
      </w:r>
    </w:p>
    <w:p w:rsidR="003B5BB3" w:rsidRDefault="003B5BB3"/>
    <w:sectPr w:rsidR="003B5B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07C54BD"/>
    <w:multiLevelType w:val="multilevel"/>
    <w:tmpl w:val="26B45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9D3AB1"/>
    <w:multiLevelType w:val="multilevel"/>
    <w:tmpl w:val="B2EA4B6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CA71722"/>
    <w:multiLevelType w:val="multilevel"/>
    <w:tmpl w:val="625E1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9A4C74"/>
    <w:multiLevelType w:val="multilevel"/>
    <w:tmpl w:val="6CFA0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c0M7U0MLUwMTW1NDdU0lEKTi0uzszPAykwrAUAP021EiwAAAA="/>
  </w:docVars>
  <w:rsids>
    <w:rsidRoot w:val="003B5BB3"/>
    <w:rsid w:val="003B5BB3"/>
    <w:rsid w:val="00774F9B"/>
    <w:rsid w:val="00856119"/>
    <w:rsid w:val="00A43503"/>
    <w:rsid w:val="00A52625"/>
    <w:rsid w:val="00BC3336"/>
    <w:rsid w:val="00C450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8A6A37-1D34-4D95-9E14-2522F944D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B5BB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B5BB3"/>
    <w:rPr>
      <w:color w:val="0000FF"/>
      <w:u w:val="single"/>
    </w:rPr>
  </w:style>
  <w:style w:type="character" w:customStyle="1" w:styleId="screenreader-only">
    <w:name w:val="screenreader-only"/>
    <w:basedOn w:val="DefaultParagraphFont"/>
    <w:rsid w:val="003B5BB3"/>
  </w:style>
  <w:style w:type="character" w:styleId="Strong">
    <w:name w:val="Strong"/>
    <w:basedOn w:val="DefaultParagraphFont"/>
    <w:uiPriority w:val="22"/>
    <w:qFormat/>
    <w:rsid w:val="003B5BB3"/>
    <w:rPr>
      <w:b/>
      <w:bCs/>
    </w:rPr>
  </w:style>
  <w:style w:type="character" w:customStyle="1" w:styleId="selectable">
    <w:name w:val="selectable"/>
    <w:basedOn w:val="DefaultParagraphFont"/>
    <w:rsid w:val="003B5B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3916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envergov.org/content/dam/denvergov/Portals/705/documents/guidelines/PWES-016.1-Small_Cell_Infrastructure_Design_Guidelines.pdf" TargetMode="External"/><Relationship Id="rId5" Type="http://schemas.openxmlformats.org/officeDocument/2006/relationships/hyperlink" Target="https://www.denvergov.org/content/dam/denvergov/Portals/705/documents/guidelines/PWES-016.1-Small_Cell_Infrastructure_Design_Guidelines.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2517</Words>
  <Characters>14353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PUGET SOUND ENERGY</Company>
  <LinksUpToDate>false</LinksUpToDate>
  <CharactersWithSpaces>16837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Puget Sound Energy</dc:creator>
  <cp:keywords/>
  <dc:description/>
  <cp:lastModifiedBy>augky</cp:lastModifiedBy>
  <cp:revision>2</cp:revision>
  <dcterms:created xsi:type="dcterms:W3CDTF">2020-06-15T14:50:00Z</dcterms:created>
  <dcterms:modified xsi:type="dcterms:W3CDTF">2020-06-15T14:50:00Z</dcterms:modified>
</cp:coreProperties>
</file>