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31487686"/>
    <w:bookmarkStart w:id="1" w:name="_GoBack"/>
    <w:bookmarkEnd w:id="1"/>
    <w:p w14:paraId="1C828E3B" w14:textId="3B270C9A" w:rsidR="00B5026B" w:rsidRPr="00B5026B" w:rsidRDefault="00D02FB6" w:rsidP="00B5026B">
      <w:pPr>
        <w:pStyle w:val="Title"/>
        <w:rPr>
          <w:rFonts w:ascii="Times New Roman" w:hAnsi="Times New Roman" w:cs="Times New Roman"/>
        </w:rPr>
      </w:pPr>
      <w:sdt>
        <w:sdtPr>
          <w:rPr>
            <w:rFonts w:ascii="Times New Roman" w:hAnsi="Times New Roman" w:cs="Times New Roman"/>
          </w:rPr>
          <w:alias w:val="Title:"/>
          <w:tag w:val="Title:"/>
          <w:id w:val="726351117"/>
          <w:placeholder>
            <w:docPart w:val="E466C5D336964772B3F59B95924B0EC8"/>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B5026B" w:rsidRPr="00B5026B">
            <w:rPr>
              <w:rFonts w:ascii="Times New Roman" w:hAnsi="Times New Roman" w:cs="Times New Roman"/>
            </w:rPr>
            <w:t>HYPOTHESIS TESTS</w:t>
          </w:r>
        </w:sdtContent>
      </w:sdt>
    </w:p>
    <w:p w14:paraId="57973EE1" w14:textId="2ADFAB55" w:rsidR="00B5026B" w:rsidRPr="00B5026B" w:rsidRDefault="004E412D" w:rsidP="00B5026B">
      <w:pPr>
        <w:pStyle w:val="Title2"/>
        <w:rPr>
          <w:rFonts w:ascii="Times New Roman" w:hAnsi="Times New Roman" w:cs="Times New Roman"/>
        </w:rPr>
      </w:pPr>
      <w:r>
        <w:rPr>
          <w:rFonts w:ascii="Times New Roman" w:hAnsi="Times New Roman" w:cs="Times New Roman"/>
        </w:rPr>
        <w:t>Colorado Technical University</w:t>
      </w:r>
    </w:p>
    <w:p w14:paraId="60542896" w14:textId="407C2BB2" w:rsidR="00B5026B" w:rsidRPr="00B5026B" w:rsidRDefault="004E412D" w:rsidP="00B5026B">
      <w:pPr>
        <w:pStyle w:val="Title2"/>
        <w:rPr>
          <w:rFonts w:ascii="Times New Roman" w:hAnsi="Times New Roman" w:cs="Times New Roman"/>
        </w:rPr>
      </w:pPr>
      <w:r w:rsidRPr="004E412D">
        <w:rPr>
          <w:rFonts w:ascii="Times New Roman" w:hAnsi="Times New Roman" w:cs="Times New Roman"/>
        </w:rPr>
        <w:t>Luz Sustaita</w:t>
      </w:r>
      <w:r>
        <w:rPr>
          <w:rFonts w:ascii="Times New Roman" w:hAnsi="Times New Roman" w:cs="Times New Roman"/>
        </w:rPr>
        <w:br/>
        <w:t>February 2, 2020</w:t>
      </w:r>
    </w:p>
    <w:p w14:paraId="17A5DD15" w14:textId="589FD56E" w:rsidR="00B5026B" w:rsidRPr="00B5026B" w:rsidRDefault="00B5026B" w:rsidP="00B5026B">
      <w:pPr>
        <w:rPr>
          <w:rFonts w:ascii="Times New Roman" w:hAnsi="Times New Roman" w:cs="Times New Roman"/>
        </w:rPr>
      </w:pPr>
    </w:p>
    <w:p w14:paraId="06CBCB1C" w14:textId="63B7DC8D" w:rsidR="00B5026B" w:rsidRPr="00B5026B" w:rsidRDefault="00B5026B" w:rsidP="00B5026B">
      <w:pPr>
        <w:rPr>
          <w:rFonts w:ascii="Times New Roman" w:hAnsi="Times New Roman" w:cs="Times New Roman"/>
        </w:rPr>
      </w:pPr>
    </w:p>
    <w:p w14:paraId="1F950410" w14:textId="32C99070" w:rsidR="00B5026B" w:rsidRPr="00B5026B" w:rsidRDefault="00B5026B" w:rsidP="00B5026B">
      <w:pPr>
        <w:rPr>
          <w:rFonts w:ascii="Times New Roman" w:hAnsi="Times New Roman" w:cs="Times New Roman"/>
        </w:rPr>
      </w:pPr>
    </w:p>
    <w:p w14:paraId="79B6DC1F" w14:textId="77277D61" w:rsidR="00B5026B" w:rsidRPr="00B5026B" w:rsidRDefault="00B5026B" w:rsidP="00B5026B">
      <w:pPr>
        <w:rPr>
          <w:rFonts w:ascii="Times New Roman" w:hAnsi="Times New Roman" w:cs="Times New Roman"/>
        </w:rPr>
      </w:pPr>
    </w:p>
    <w:p w14:paraId="4101F6A3" w14:textId="035FA38F" w:rsidR="00B5026B" w:rsidRPr="00B5026B" w:rsidRDefault="00B5026B" w:rsidP="00B5026B">
      <w:pPr>
        <w:rPr>
          <w:rFonts w:ascii="Times New Roman" w:hAnsi="Times New Roman" w:cs="Times New Roman"/>
        </w:rPr>
      </w:pPr>
    </w:p>
    <w:p w14:paraId="07125E59" w14:textId="66BA350D" w:rsidR="00B5026B" w:rsidRPr="00B5026B" w:rsidRDefault="00B5026B" w:rsidP="00B5026B">
      <w:pPr>
        <w:rPr>
          <w:rFonts w:ascii="Times New Roman" w:hAnsi="Times New Roman" w:cs="Times New Roman"/>
        </w:rPr>
      </w:pPr>
    </w:p>
    <w:p w14:paraId="109220D2" w14:textId="5101DDBF" w:rsidR="00B5026B" w:rsidRPr="00B5026B" w:rsidRDefault="00B5026B" w:rsidP="00B5026B">
      <w:pPr>
        <w:rPr>
          <w:rFonts w:ascii="Times New Roman" w:hAnsi="Times New Roman" w:cs="Times New Roman"/>
        </w:rPr>
      </w:pPr>
    </w:p>
    <w:p w14:paraId="4FA4D0D6" w14:textId="00EC8387" w:rsidR="00B5026B" w:rsidRPr="00B5026B" w:rsidRDefault="00B5026B" w:rsidP="00B5026B">
      <w:pPr>
        <w:rPr>
          <w:rFonts w:ascii="Times New Roman" w:hAnsi="Times New Roman" w:cs="Times New Roman"/>
        </w:rPr>
      </w:pPr>
    </w:p>
    <w:p w14:paraId="0C7E8718" w14:textId="6D116E45" w:rsidR="00B5026B" w:rsidRPr="00B5026B" w:rsidRDefault="00B5026B" w:rsidP="00B5026B">
      <w:pPr>
        <w:rPr>
          <w:rFonts w:ascii="Times New Roman" w:hAnsi="Times New Roman" w:cs="Times New Roman"/>
        </w:rPr>
      </w:pPr>
    </w:p>
    <w:p w14:paraId="50C04E81" w14:textId="7C908FA3" w:rsidR="00B5026B" w:rsidRPr="00B5026B" w:rsidRDefault="00B5026B" w:rsidP="00B5026B">
      <w:pPr>
        <w:rPr>
          <w:rFonts w:ascii="Times New Roman" w:hAnsi="Times New Roman" w:cs="Times New Roman"/>
        </w:rPr>
      </w:pPr>
    </w:p>
    <w:p w14:paraId="50E36C2E" w14:textId="3FBA063D" w:rsidR="00B5026B" w:rsidRPr="00B5026B" w:rsidRDefault="00B5026B" w:rsidP="00B5026B">
      <w:pPr>
        <w:rPr>
          <w:rFonts w:ascii="Times New Roman" w:hAnsi="Times New Roman" w:cs="Times New Roman"/>
        </w:rPr>
      </w:pPr>
    </w:p>
    <w:p w14:paraId="5E8E30B8" w14:textId="0FEFE587" w:rsidR="00B5026B" w:rsidRPr="00B5026B" w:rsidRDefault="00B5026B" w:rsidP="00B5026B">
      <w:pPr>
        <w:rPr>
          <w:rFonts w:ascii="Times New Roman" w:hAnsi="Times New Roman" w:cs="Times New Roman"/>
        </w:rPr>
      </w:pPr>
    </w:p>
    <w:p w14:paraId="014527FD" w14:textId="551BD460" w:rsidR="00B5026B" w:rsidRPr="00B5026B" w:rsidRDefault="00B5026B" w:rsidP="00B5026B">
      <w:pPr>
        <w:rPr>
          <w:rFonts w:ascii="Times New Roman" w:hAnsi="Times New Roman" w:cs="Times New Roman"/>
        </w:rPr>
      </w:pPr>
    </w:p>
    <w:p w14:paraId="27AF3AF3" w14:textId="77777777" w:rsidR="00B5026B" w:rsidRPr="00B5026B" w:rsidRDefault="00B5026B" w:rsidP="00B5026B">
      <w:pPr>
        <w:rPr>
          <w:rFonts w:ascii="Times New Roman" w:hAnsi="Times New Roman" w:cs="Times New Roman"/>
        </w:rPr>
      </w:pPr>
    </w:p>
    <w:p w14:paraId="35E46F85" w14:textId="564788E0" w:rsidR="00B5026B" w:rsidRPr="00B5026B" w:rsidRDefault="00B5026B" w:rsidP="00B5026B">
      <w:pPr>
        <w:rPr>
          <w:rFonts w:ascii="Times New Roman" w:hAnsi="Times New Roman" w:cs="Times New Roman"/>
        </w:rPr>
      </w:pPr>
      <w:r w:rsidRPr="00B5026B">
        <w:rPr>
          <w:rFonts w:ascii="Times New Roman" w:hAnsi="Times New Roman" w:cs="Times New Roman"/>
        </w:rPr>
        <w:lastRenderedPageBreak/>
        <w:t>Hypothesis tests are commonly used to compare the results in two different scenarios, or to compare two samples between them. Individually, chi</w:t>
      </w:r>
      <w:r>
        <w:rPr>
          <w:rFonts w:ascii="Times New Roman" w:hAnsi="Times New Roman" w:cs="Times New Roman"/>
        </w:rPr>
        <w:t>-s</w:t>
      </w:r>
      <w:r w:rsidRPr="00B5026B">
        <w:rPr>
          <w:rFonts w:ascii="Times New Roman" w:hAnsi="Times New Roman" w:cs="Times New Roman"/>
        </w:rPr>
        <w:t xml:space="preserve">quare is especially useful when comparing the mean value of two different sets of data. Briefly, the hypothesis test consists of defining the two mutually exclusive hypotheses, called null hypothesis and alternative hypothesis. Once the individual has evaluated the mean and standard deviation of the data, the analysis can then estimate the t statistic by considering the difference between the two sample means or the sample mean, and the target mean of the population, divided by the standard deviation. If the calculated t statistic lies in the critical region, the individual rejects the null hypothesis, accepting the alternative hypothesis are correct. In contrast, if the calculated t statistic lies outside of the critical region, he would need to accept the null hypothesis as real, and hence reject the alternative one (Mendenhall &amp; Sincich, 2016). The critical region is a crucial element in the evaluation of the results obtained and the final decision made by the hypothesis test. This critical region is closely linked to the concepts of low </w:t>
      </w:r>
    </w:p>
    <w:p w14:paraId="1797134A" w14:textId="2F199CA1" w:rsidR="00B5026B" w:rsidRPr="00B5026B" w:rsidRDefault="00B5026B" w:rsidP="00B5026B">
      <w:pPr>
        <w:rPr>
          <w:rFonts w:ascii="Times New Roman" w:hAnsi="Times New Roman" w:cs="Times New Roman"/>
        </w:rPr>
      </w:pPr>
      <w:r w:rsidRPr="00B5026B">
        <w:rPr>
          <w:rFonts w:ascii="Times New Roman" w:hAnsi="Times New Roman" w:cs="Times New Roman"/>
        </w:rPr>
        <w:t>Studies often use statistical tests to verify whether the collected data are useful in proving their initial hypothesis when trying to analyze a research problem. The selection of the optimal statistical depends on the exact research question and the chosen experimental design used in the collection of the data. In this regard, the study needs to adopt the exact statistical test for the type of research question formulated. For instance, he would use a correlational test to verify whether there is a direct correlation, either positive or negative, between a dependent and an independent variable (Schacht, 2018). In contrast, he would use a chi-square test to verify if two or more variables are dependent or not (Schacht, 2018).</w:t>
      </w:r>
    </w:p>
    <w:p w14:paraId="19CBCCC9" w14:textId="57983639" w:rsidR="00B5026B" w:rsidRPr="00B5026B" w:rsidRDefault="00B5026B" w:rsidP="00B5026B">
      <w:pPr>
        <w:rPr>
          <w:rFonts w:ascii="Times New Roman" w:hAnsi="Times New Roman" w:cs="Times New Roman"/>
        </w:rPr>
      </w:pPr>
      <w:r w:rsidRPr="00B5026B">
        <w:rPr>
          <w:rFonts w:ascii="Times New Roman" w:hAnsi="Times New Roman" w:cs="Times New Roman"/>
        </w:rPr>
        <w:t xml:space="preserve">In California case here,  there is a positive correlation between the low population and </w:t>
      </w:r>
    </w:p>
    <w:p w14:paraId="3A7BF8C3" w14:textId="77777777" w:rsidR="00B5026B" w:rsidRPr="00B5026B" w:rsidRDefault="00B5026B" w:rsidP="00B5026B">
      <w:pPr>
        <w:pStyle w:val="ListParagraph"/>
        <w:numPr>
          <w:ilvl w:val="0"/>
          <w:numId w:val="2"/>
        </w:numPr>
        <w:rPr>
          <w:rFonts w:ascii="Times New Roman" w:hAnsi="Times New Roman" w:cs="Times New Roman"/>
        </w:rPr>
      </w:pPr>
      <w:r w:rsidRPr="00B5026B">
        <w:rPr>
          <w:rFonts w:ascii="Times New Roman" w:hAnsi="Times New Roman" w:cs="Times New Roman"/>
        </w:rPr>
        <w:lastRenderedPageBreak/>
        <w:t>the people of California are more educated than people of general US. They have been found to hold more higher education standards than the general USA does. For that sake, their employability is more.</w:t>
      </w:r>
    </w:p>
    <w:p w14:paraId="41031E17" w14:textId="77777777" w:rsidR="00B5026B" w:rsidRPr="00B5026B" w:rsidRDefault="00B5026B" w:rsidP="00B5026B">
      <w:pPr>
        <w:pStyle w:val="ListParagraph"/>
        <w:numPr>
          <w:ilvl w:val="0"/>
          <w:numId w:val="2"/>
        </w:numPr>
        <w:rPr>
          <w:rFonts w:ascii="Times New Roman" w:hAnsi="Times New Roman" w:cs="Times New Roman"/>
        </w:rPr>
      </w:pPr>
      <w:r w:rsidRPr="00B5026B">
        <w:rPr>
          <w:rFonts w:ascii="Times New Roman" w:hAnsi="Times New Roman" w:cs="Times New Roman"/>
        </w:rPr>
        <w:t>With enhanced employability, the people of California have a better purchasing power. Thus, a business is more likely to survive in this region. More so;</w:t>
      </w:r>
    </w:p>
    <w:p w14:paraId="2FA63C9C" w14:textId="31B35059" w:rsidR="00B5026B" w:rsidRPr="00B5026B" w:rsidRDefault="00B5026B" w:rsidP="00B5026B">
      <w:pPr>
        <w:ind w:firstLine="0"/>
        <w:rPr>
          <w:rFonts w:ascii="Times New Roman" w:hAnsi="Times New Roman" w:cs="Times New Roman"/>
        </w:rPr>
      </w:pPr>
      <w:r w:rsidRPr="00B5026B">
        <w:rPr>
          <w:rFonts w:ascii="Times New Roman" w:hAnsi="Times New Roman" w:cs="Times New Roman"/>
        </w:rPr>
        <w:t>California has been seen to have a low population. Thus, the resources offered by California are in abundance thus presenting individuals with the right chances to compete in life, both educationally, health wise, career wise, among many other elements of life., such that the absolute value of the correlation coefficient is significantly different from 1, as shown below. mot educated people. The t would use a correlational test involves the evaluation of the correlation between the duration of a treatment and its effectiveness.</w:t>
      </w:r>
    </w:p>
    <w:p w14:paraId="177007DD" w14:textId="77777777" w:rsidR="00B5026B" w:rsidRPr="00B5026B" w:rsidRDefault="00B5026B" w:rsidP="00B5026B">
      <w:pPr>
        <w:pStyle w:val="ListParagraph"/>
        <w:numPr>
          <w:ilvl w:val="0"/>
          <w:numId w:val="1"/>
        </w:numPr>
        <w:rPr>
          <w:rFonts w:ascii="Times New Roman" w:hAnsi="Times New Roman" w:cs="Times New Roman"/>
        </w:rPr>
      </w:pPr>
      <w:r w:rsidRPr="00B5026B">
        <w:rPr>
          <w:rFonts w:ascii="Times New Roman" w:hAnsi="Times New Roman" w:cs="Times New Roman"/>
        </w:rPr>
        <w:t xml:space="preserve">Null hypothesis: The number of incidences depends on the intensity of the implemented therapy: |r| = 1 and in this case low populations  </w:t>
      </w:r>
    </w:p>
    <w:p w14:paraId="3FEA5EEF" w14:textId="77777777" w:rsidR="00B5026B" w:rsidRPr="00B5026B" w:rsidRDefault="00B5026B" w:rsidP="00B5026B">
      <w:pPr>
        <w:pStyle w:val="ListParagraph"/>
        <w:numPr>
          <w:ilvl w:val="0"/>
          <w:numId w:val="1"/>
        </w:numPr>
        <w:rPr>
          <w:rFonts w:ascii="Times New Roman" w:hAnsi="Times New Roman" w:cs="Times New Roman"/>
        </w:rPr>
      </w:pPr>
      <w:r w:rsidRPr="00B5026B">
        <w:rPr>
          <w:rFonts w:ascii="Times New Roman" w:hAnsi="Times New Roman" w:cs="Times New Roman"/>
        </w:rPr>
        <w:t>Alternative hypothesis: The number of incidences does not depend on the intensity of the implemented therapy: |r| ≠ 1 – employment rate, style of life , number of educated people</w:t>
      </w:r>
    </w:p>
    <w:p w14:paraId="1D48D2C4" w14:textId="05465109" w:rsidR="00B5026B" w:rsidRPr="00B5026B" w:rsidRDefault="00B5026B" w:rsidP="00B5026B">
      <w:pPr>
        <w:rPr>
          <w:rFonts w:ascii="Times New Roman" w:hAnsi="Times New Roman" w:cs="Times New Roman"/>
        </w:rPr>
      </w:pPr>
      <w:r w:rsidRPr="00B5026B">
        <w:rPr>
          <w:rFonts w:ascii="Times New Roman" w:hAnsi="Times New Roman" w:cs="Times New Roman"/>
        </w:rPr>
        <w:t>Hence, if are no hypothesis testing to verify variables are not correlated, then the research/study would not observe any significant change when varying the intensity of the implemented therapy.</w:t>
      </w:r>
    </w:p>
    <w:p w14:paraId="0DCA57D0" w14:textId="5F07B1F8" w:rsidR="00B5026B" w:rsidRPr="00B5026B" w:rsidRDefault="00B5026B" w:rsidP="00B5026B">
      <w:pPr>
        <w:rPr>
          <w:rFonts w:ascii="Times New Roman" w:hAnsi="Times New Roman" w:cs="Times New Roman"/>
        </w:rPr>
      </w:pPr>
      <w:r w:rsidRPr="00B5026B">
        <w:rPr>
          <w:rFonts w:ascii="Times New Roman" w:hAnsi="Times New Roman" w:cs="Times New Roman"/>
        </w:rPr>
        <w:t xml:space="preserve">On the other hand, the study may want to observe the impact that two or more variables have on the number of incidences of bad behavior in the child. Using the previous scenario, for instance, the study would be interested in evaluating whether the number of incidences depends on the gender and age of the child. In this case, the study could opt for a chi-square independent </w:t>
      </w:r>
      <w:r w:rsidRPr="00B5026B">
        <w:rPr>
          <w:rFonts w:ascii="Times New Roman" w:hAnsi="Times New Roman" w:cs="Times New Roman"/>
        </w:rPr>
        <w:lastRenderedPageBreak/>
        <w:t>test, in which he evaluates the difference obtained between the observed number of incidences according to a predefined model and the actual incidences (Schacht, 2018).</w:t>
      </w:r>
    </w:p>
    <w:p w14:paraId="2697794A" w14:textId="77777777" w:rsidR="00B5026B" w:rsidRPr="00B5026B" w:rsidRDefault="00B5026B" w:rsidP="00B5026B">
      <w:pPr>
        <w:rPr>
          <w:rFonts w:ascii="Times New Roman" w:hAnsi="Times New Roman" w:cs="Times New Roman"/>
        </w:rPr>
      </w:pPr>
      <w:r w:rsidRPr="00B5026B">
        <w:rPr>
          <w:rFonts w:ascii="Times New Roman" w:hAnsi="Times New Roman" w:cs="Times New Roman"/>
        </w:rPr>
        <w:t>The null hypothesis established in such test states that are independent of each other, such that the age and gender or the child would not influence the number of incidents. In contrast, the alternative hypothesis establishes that the three variables are not independent, such that the age, the gender, or both, will impact the number of behavioral incidents establishes that the variables, as shown below.</w:t>
      </w:r>
    </w:p>
    <w:p w14:paraId="1C14E49A" w14:textId="77777777" w:rsidR="00B5026B" w:rsidRPr="00B5026B" w:rsidRDefault="00B5026B" w:rsidP="00B5026B">
      <w:pPr>
        <w:pStyle w:val="ListParagraph"/>
        <w:numPr>
          <w:ilvl w:val="0"/>
          <w:numId w:val="1"/>
        </w:numPr>
        <w:rPr>
          <w:rFonts w:ascii="Times New Roman" w:hAnsi="Times New Roman" w:cs="Times New Roman"/>
        </w:rPr>
      </w:pPr>
      <w:r w:rsidRPr="00B5026B">
        <w:rPr>
          <w:rFonts w:ascii="Times New Roman" w:hAnsi="Times New Roman" w:cs="Times New Roman"/>
        </w:rPr>
        <w:t>Null hypothesis: The three variables are independent, such that Χ</w:t>
      </w:r>
      <w:r w:rsidRPr="00B5026B">
        <w:rPr>
          <w:rFonts w:ascii="Times New Roman" w:hAnsi="Times New Roman" w:cs="Times New Roman"/>
          <w:vertAlign w:val="superscript"/>
        </w:rPr>
        <w:t>2</w:t>
      </w:r>
      <w:r w:rsidRPr="00B5026B">
        <w:rPr>
          <w:rFonts w:ascii="Times New Roman" w:hAnsi="Times New Roman" w:cs="Times New Roman"/>
        </w:rPr>
        <w:t xml:space="preserve"> ≤ Χ</w:t>
      </w:r>
      <w:r w:rsidRPr="00B5026B">
        <w:rPr>
          <w:rFonts w:ascii="Times New Roman" w:hAnsi="Times New Roman" w:cs="Times New Roman"/>
          <w:vertAlign w:val="superscript"/>
        </w:rPr>
        <w:t>2</w:t>
      </w:r>
      <w:r w:rsidRPr="00B5026B">
        <w:rPr>
          <w:rFonts w:ascii="Times New Roman" w:hAnsi="Times New Roman" w:cs="Times New Roman"/>
        </w:rPr>
        <w:t xml:space="preserve"> </w:t>
      </w:r>
      <w:r w:rsidRPr="00B5026B">
        <w:rPr>
          <w:rFonts w:ascii="Times New Roman" w:hAnsi="Times New Roman" w:cs="Times New Roman"/>
          <w:vertAlign w:val="subscript"/>
        </w:rPr>
        <w:t>critical</w:t>
      </w:r>
    </w:p>
    <w:p w14:paraId="68929DD1" w14:textId="77777777" w:rsidR="00B5026B" w:rsidRPr="00B5026B" w:rsidRDefault="00B5026B" w:rsidP="00B5026B">
      <w:pPr>
        <w:pStyle w:val="ListParagraph"/>
        <w:numPr>
          <w:ilvl w:val="0"/>
          <w:numId w:val="1"/>
        </w:numPr>
        <w:rPr>
          <w:rFonts w:ascii="Times New Roman" w:hAnsi="Times New Roman" w:cs="Times New Roman"/>
        </w:rPr>
      </w:pPr>
      <w:r w:rsidRPr="00B5026B">
        <w:rPr>
          <w:rFonts w:ascii="Times New Roman" w:hAnsi="Times New Roman" w:cs="Times New Roman"/>
        </w:rPr>
        <w:t>Alternative hypothesis: The three variables are not independent, such that Χ</w:t>
      </w:r>
      <w:r w:rsidRPr="00B5026B">
        <w:rPr>
          <w:rFonts w:ascii="Times New Roman" w:hAnsi="Times New Roman" w:cs="Times New Roman"/>
          <w:vertAlign w:val="superscript"/>
        </w:rPr>
        <w:t>2</w:t>
      </w:r>
      <w:r w:rsidRPr="00B5026B">
        <w:rPr>
          <w:rFonts w:ascii="Times New Roman" w:hAnsi="Times New Roman" w:cs="Times New Roman"/>
        </w:rPr>
        <w:t xml:space="preserve"> &gt; Χ</w:t>
      </w:r>
      <w:r w:rsidRPr="00B5026B">
        <w:rPr>
          <w:rFonts w:ascii="Times New Roman" w:hAnsi="Times New Roman" w:cs="Times New Roman"/>
          <w:vertAlign w:val="superscript"/>
        </w:rPr>
        <w:t>2</w:t>
      </w:r>
      <w:r w:rsidRPr="00B5026B">
        <w:rPr>
          <w:rFonts w:ascii="Times New Roman" w:hAnsi="Times New Roman" w:cs="Times New Roman"/>
        </w:rPr>
        <w:t xml:space="preserve"> </w:t>
      </w:r>
      <w:r w:rsidRPr="00B5026B">
        <w:rPr>
          <w:rFonts w:ascii="Times New Roman" w:hAnsi="Times New Roman" w:cs="Times New Roman"/>
          <w:vertAlign w:val="subscript"/>
        </w:rPr>
        <w:t>critical</w:t>
      </w:r>
      <w:r w:rsidRPr="00B5026B">
        <w:rPr>
          <w:rFonts w:ascii="Times New Roman" w:hAnsi="Times New Roman" w:cs="Times New Roman"/>
        </w:rPr>
        <w:t xml:space="preserve">  </w:t>
      </w:r>
    </w:p>
    <w:p w14:paraId="5BBD4BC4" w14:textId="77777777" w:rsidR="00B5026B" w:rsidRPr="00B5026B" w:rsidRDefault="00B5026B" w:rsidP="00B5026B">
      <w:pPr>
        <w:rPr>
          <w:rFonts w:ascii="Times New Roman" w:hAnsi="Times New Roman" w:cs="Times New Roman"/>
        </w:rPr>
      </w:pPr>
      <w:r w:rsidRPr="00B5026B">
        <w:rPr>
          <w:rFonts w:ascii="Times New Roman" w:hAnsi="Times New Roman" w:cs="Times New Roman"/>
        </w:rPr>
        <w:br w:type="page"/>
      </w:r>
    </w:p>
    <w:p w14:paraId="08108D2D" w14:textId="77777777" w:rsidR="00B5026B" w:rsidRPr="00B5026B" w:rsidRDefault="00B5026B" w:rsidP="00B5026B">
      <w:pPr>
        <w:ind w:firstLine="0"/>
        <w:jc w:val="center"/>
        <w:rPr>
          <w:rFonts w:ascii="Times New Roman" w:hAnsi="Times New Roman" w:cs="Times New Roman"/>
        </w:rPr>
      </w:pPr>
      <w:r w:rsidRPr="00B5026B">
        <w:rPr>
          <w:rFonts w:ascii="Times New Roman" w:hAnsi="Times New Roman" w:cs="Times New Roman"/>
        </w:rPr>
        <w:lastRenderedPageBreak/>
        <w:t>Reference</w:t>
      </w:r>
    </w:p>
    <w:p w14:paraId="7E04AB32" w14:textId="77777777" w:rsidR="00B5026B" w:rsidRPr="00B5026B" w:rsidRDefault="00B5026B" w:rsidP="00B5026B">
      <w:pPr>
        <w:ind w:left="720" w:hanging="720"/>
        <w:rPr>
          <w:rFonts w:ascii="Times New Roman" w:hAnsi="Times New Roman" w:cs="Times New Roman"/>
        </w:rPr>
      </w:pPr>
      <w:r w:rsidRPr="00B5026B">
        <w:rPr>
          <w:rFonts w:ascii="Times New Roman" w:hAnsi="Times New Roman" w:cs="Times New Roman"/>
        </w:rPr>
        <w:t>Schacht, S. P. (2018). </w:t>
      </w:r>
      <w:r w:rsidRPr="00B5026B">
        <w:rPr>
          <w:rFonts w:ascii="Times New Roman" w:hAnsi="Times New Roman" w:cs="Times New Roman"/>
          <w:i/>
        </w:rPr>
        <w:t>Social and Behavioral Statistics A User-Friendly Approach</w:t>
      </w:r>
      <w:r w:rsidRPr="00B5026B">
        <w:rPr>
          <w:rFonts w:ascii="Times New Roman" w:hAnsi="Times New Roman" w:cs="Times New Roman"/>
        </w:rPr>
        <w:t> (2nd ed.). New York City, NY(US): Routledge.</w:t>
      </w:r>
      <w:bookmarkEnd w:id="0"/>
    </w:p>
    <w:p w14:paraId="77188F91" w14:textId="77777777" w:rsidR="00532882" w:rsidRPr="00B5026B" w:rsidRDefault="00532882">
      <w:pPr>
        <w:rPr>
          <w:rFonts w:ascii="Times New Roman" w:hAnsi="Times New Roman" w:cs="Times New Roman"/>
        </w:rPr>
      </w:pPr>
    </w:p>
    <w:sectPr w:rsidR="00532882" w:rsidRPr="00B5026B">
      <w:headerReference w:type="default" r:id="rId8"/>
      <w:headerReference w:type="first" r:id="rId9"/>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A0E73" w14:textId="77777777" w:rsidR="00D02FB6" w:rsidRDefault="00D02FB6" w:rsidP="00B5026B">
      <w:pPr>
        <w:spacing w:line="240" w:lineRule="auto"/>
      </w:pPr>
      <w:r>
        <w:separator/>
      </w:r>
    </w:p>
  </w:endnote>
  <w:endnote w:type="continuationSeparator" w:id="0">
    <w:p w14:paraId="6B2E84B8" w14:textId="77777777" w:rsidR="00D02FB6" w:rsidRDefault="00D02FB6" w:rsidP="00B502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E4D6E" w14:textId="77777777" w:rsidR="00D02FB6" w:rsidRDefault="00D02FB6" w:rsidP="00B5026B">
      <w:pPr>
        <w:spacing w:line="240" w:lineRule="auto"/>
      </w:pPr>
      <w:r>
        <w:separator/>
      </w:r>
    </w:p>
  </w:footnote>
  <w:footnote w:type="continuationSeparator" w:id="0">
    <w:p w14:paraId="55F39CAB" w14:textId="77777777" w:rsidR="00D02FB6" w:rsidRDefault="00D02FB6" w:rsidP="00B502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891AE" w14:textId="0E08109D" w:rsidR="00E81978" w:rsidRDefault="00D02FB6">
    <w:pPr>
      <w:pStyle w:val="Header"/>
    </w:pPr>
    <w:sdt>
      <w:sdtPr>
        <w:rPr>
          <w:rStyle w:val="Strong"/>
        </w:rPr>
        <w:alias w:val="Running head"/>
        <w:id w:val="12739865"/>
        <w:dataBinding w:prefixMappings="xmlns:ns0='http://schemas.microsoft.com/office/2006/coverPageProps' " w:xpath="/ns0:CoverPageProperties[1]/ns0:Abstract[1]" w:storeItemID="{55AF091B-3C7A-41E3-B477-F2FDAA23CFDA}"/>
        <w:text/>
      </w:sdtPr>
      <w:sdtEndPr>
        <w:rPr>
          <w:rStyle w:val="Strong"/>
        </w:rPr>
      </w:sdtEndPr>
      <w:sdtContent>
        <w:r w:rsidR="00B5026B" w:rsidRPr="00B5026B">
          <w:rPr>
            <w:rStyle w:val="Strong"/>
          </w:rPr>
          <w:t>HYPOTHESIS TESTS</w:t>
        </w:r>
      </w:sdtContent>
    </w:sdt>
    <w:r w:rsidR="0051149E">
      <w:ptab w:relativeTo="margin" w:alignment="right" w:leader="none"/>
    </w:r>
    <w:r w:rsidR="0051149E">
      <w:rPr>
        <w:rStyle w:val="Strong"/>
      </w:rPr>
      <w:fldChar w:fldCharType="begin"/>
    </w:r>
    <w:r w:rsidR="0051149E">
      <w:rPr>
        <w:rStyle w:val="Strong"/>
      </w:rPr>
      <w:instrText xml:space="preserve"> PAGE   \* MERGEFORMAT </w:instrText>
    </w:r>
    <w:r w:rsidR="0051149E">
      <w:rPr>
        <w:rStyle w:val="Strong"/>
      </w:rPr>
      <w:fldChar w:fldCharType="separate"/>
    </w:r>
    <w:r w:rsidR="0072077D">
      <w:rPr>
        <w:rStyle w:val="Strong"/>
        <w:noProof/>
      </w:rPr>
      <w:t>2</w:t>
    </w:r>
    <w:r w:rsidR="0051149E">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2DA9B" w14:textId="76D5A43A" w:rsidR="00E81978" w:rsidRDefault="0051149E">
    <w:pPr>
      <w:pStyle w:val="Header"/>
      <w:rPr>
        <w:rStyle w:val="Strong"/>
      </w:rPr>
    </w:pPr>
    <w:r>
      <w:t xml:space="preserve">Running head: </w:t>
    </w:r>
    <w:sdt>
      <w:sdtPr>
        <w:rPr>
          <w:rStyle w:val="Strong"/>
        </w:rPr>
        <w:alias w:val="Running head"/>
        <w:id w:val="-696842620"/>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B5026B">
          <w:rPr>
            <w:rStyle w:val="Strong"/>
          </w:rPr>
          <w:t>HYPOTHESIS TESTS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72077D">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400AD6"/>
    <w:multiLevelType w:val="hybridMultilevel"/>
    <w:tmpl w:val="547A5340"/>
    <w:lvl w:ilvl="0" w:tplc="F2B806A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3584FFB"/>
    <w:multiLevelType w:val="hybridMultilevel"/>
    <w:tmpl w:val="09EC22D2"/>
    <w:lvl w:ilvl="0" w:tplc="0582BE9E">
      <w:numFmt w:val="bullet"/>
      <w:lvlText w:val=""/>
      <w:lvlJc w:val="left"/>
      <w:pPr>
        <w:ind w:left="720" w:hanging="360"/>
      </w:pPr>
      <w:rPr>
        <w:rFonts w:ascii="Symbol" w:eastAsiaTheme="minorEastAsia" w:hAnsi="Symbol" w:cstheme="minorBidi" w:hint="default"/>
      </w:rPr>
    </w:lvl>
    <w:lvl w:ilvl="1" w:tplc="22FA588C" w:tentative="1">
      <w:start w:val="1"/>
      <w:numFmt w:val="bullet"/>
      <w:lvlText w:val="o"/>
      <w:lvlJc w:val="left"/>
      <w:pPr>
        <w:ind w:left="1440" w:hanging="360"/>
      </w:pPr>
      <w:rPr>
        <w:rFonts w:ascii="Courier New" w:hAnsi="Courier New" w:cs="Courier New" w:hint="default"/>
      </w:rPr>
    </w:lvl>
    <w:lvl w:ilvl="2" w:tplc="5686D68C" w:tentative="1">
      <w:start w:val="1"/>
      <w:numFmt w:val="bullet"/>
      <w:lvlText w:val=""/>
      <w:lvlJc w:val="left"/>
      <w:pPr>
        <w:ind w:left="2160" w:hanging="360"/>
      </w:pPr>
      <w:rPr>
        <w:rFonts w:ascii="Wingdings" w:hAnsi="Wingdings" w:hint="default"/>
      </w:rPr>
    </w:lvl>
    <w:lvl w:ilvl="3" w:tplc="6A604D2A" w:tentative="1">
      <w:start w:val="1"/>
      <w:numFmt w:val="bullet"/>
      <w:lvlText w:val=""/>
      <w:lvlJc w:val="left"/>
      <w:pPr>
        <w:ind w:left="2880" w:hanging="360"/>
      </w:pPr>
      <w:rPr>
        <w:rFonts w:ascii="Symbol" w:hAnsi="Symbol" w:hint="default"/>
      </w:rPr>
    </w:lvl>
    <w:lvl w:ilvl="4" w:tplc="9BD00278" w:tentative="1">
      <w:start w:val="1"/>
      <w:numFmt w:val="bullet"/>
      <w:lvlText w:val="o"/>
      <w:lvlJc w:val="left"/>
      <w:pPr>
        <w:ind w:left="3600" w:hanging="360"/>
      </w:pPr>
      <w:rPr>
        <w:rFonts w:ascii="Courier New" w:hAnsi="Courier New" w:cs="Courier New" w:hint="default"/>
      </w:rPr>
    </w:lvl>
    <w:lvl w:ilvl="5" w:tplc="204C4F64" w:tentative="1">
      <w:start w:val="1"/>
      <w:numFmt w:val="bullet"/>
      <w:lvlText w:val=""/>
      <w:lvlJc w:val="left"/>
      <w:pPr>
        <w:ind w:left="4320" w:hanging="360"/>
      </w:pPr>
      <w:rPr>
        <w:rFonts w:ascii="Wingdings" w:hAnsi="Wingdings" w:hint="default"/>
      </w:rPr>
    </w:lvl>
    <w:lvl w:ilvl="6" w:tplc="0218CC04" w:tentative="1">
      <w:start w:val="1"/>
      <w:numFmt w:val="bullet"/>
      <w:lvlText w:val=""/>
      <w:lvlJc w:val="left"/>
      <w:pPr>
        <w:ind w:left="5040" w:hanging="360"/>
      </w:pPr>
      <w:rPr>
        <w:rFonts w:ascii="Symbol" w:hAnsi="Symbol" w:hint="default"/>
      </w:rPr>
    </w:lvl>
    <w:lvl w:ilvl="7" w:tplc="2DACADFA" w:tentative="1">
      <w:start w:val="1"/>
      <w:numFmt w:val="bullet"/>
      <w:lvlText w:val="o"/>
      <w:lvlJc w:val="left"/>
      <w:pPr>
        <w:ind w:left="5760" w:hanging="360"/>
      </w:pPr>
      <w:rPr>
        <w:rFonts w:ascii="Courier New" w:hAnsi="Courier New" w:cs="Courier New" w:hint="default"/>
      </w:rPr>
    </w:lvl>
    <w:lvl w:ilvl="8" w:tplc="E676DEC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26B"/>
    <w:rsid w:val="004E412D"/>
    <w:rsid w:val="0051149E"/>
    <w:rsid w:val="00532882"/>
    <w:rsid w:val="0072077D"/>
    <w:rsid w:val="00843B59"/>
    <w:rsid w:val="00AA29A0"/>
    <w:rsid w:val="00B5026B"/>
    <w:rsid w:val="00BE133B"/>
    <w:rsid w:val="00D02F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8084CF"/>
  <w15:docId w15:val="{B9EAD361-0718-4AED-B682-91BF36DE0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26B"/>
    <w:pPr>
      <w:spacing w:after="0" w:line="480" w:lineRule="auto"/>
      <w:ind w:firstLine="720"/>
    </w:pPr>
    <w:rPr>
      <w:rFonts w:eastAsiaTheme="minorEastAsia"/>
      <w:kern w:val="24"/>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B5026B"/>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B5026B"/>
    <w:pPr>
      <w:spacing w:line="240" w:lineRule="auto"/>
      <w:ind w:firstLine="0"/>
    </w:pPr>
  </w:style>
  <w:style w:type="character" w:customStyle="1" w:styleId="HeaderChar">
    <w:name w:val="Header Char"/>
    <w:basedOn w:val="DefaultParagraphFont"/>
    <w:link w:val="Header"/>
    <w:uiPriority w:val="99"/>
    <w:rsid w:val="00B5026B"/>
    <w:rPr>
      <w:rFonts w:eastAsiaTheme="minorEastAsia"/>
      <w:kern w:val="24"/>
      <w:sz w:val="24"/>
      <w:szCs w:val="24"/>
      <w:lang w:val="en-US" w:eastAsia="ja-JP"/>
    </w:rPr>
  </w:style>
  <w:style w:type="character" w:styleId="Strong">
    <w:name w:val="Strong"/>
    <w:basedOn w:val="DefaultParagraphFont"/>
    <w:uiPriority w:val="22"/>
    <w:unhideWhenUsed/>
    <w:qFormat/>
    <w:rsid w:val="00B5026B"/>
    <w:rPr>
      <w:b w:val="0"/>
      <w:bCs w:val="0"/>
      <w:caps/>
      <w:smallCaps w:val="0"/>
    </w:rPr>
  </w:style>
  <w:style w:type="paragraph" w:styleId="Title">
    <w:name w:val="Title"/>
    <w:basedOn w:val="Normal"/>
    <w:link w:val="TitleChar"/>
    <w:qFormat/>
    <w:rsid w:val="00B5026B"/>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B5026B"/>
    <w:rPr>
      <w:rFonts w:asciiTheme="majorHAnsi" w:eastAsiaTheme="majorEastAsia" w:hAnsiTheme="majorHAnsi" w:cstheme="majorBidi"/>
      <w:kern w:val="24"/>
      <w:sz w:val="24"/>
      <w:szCs w:val="24"/>
      <w:lang w:val="en-US" w:eastAsia="ja-JP"/>
    </w:rPr>
  </w:style>
  <w:style w:type="paragraph" w:styleId="ListParagraph">
    <w:name w:val="List Paragraph"/>
    <w:basedOn w:val="Normal"/>
    <w:uiPriority w:val="34"/>
    <w:unhideWhenUsed/>
    <w:qFormat/>
    <w:rsid w:val="00B5026B"/>
    <w:pPr>
      <w:ind w:left="720" w:firstLine="0"/>
      <w:contextualSpacing/>
    </w:pPr>
  </w:style>
  <w:style w:type="paragraph" w:customStyle="1" w:styleId="Title2">
    <w:name w:val="Title 2"/>
    <w:basedOn w:val="Normal"/>
    <w:uiPriority w:val="1"/>
    <w:qFormat/>
    <w:rsid w:val="00B5026B"/>
    <w:pPr>
      <w:ind w:firstLine="0"/>
      <w:jc w:val="center"/>
    </w:pPr>
  </w:style>
  <w:style w:type="paragraph" w:styleId="Footer">
    <w:name w:val="footer"/>
    <w:basedOn w:val="Normal"/>
    <w:link w:val="FooterChar"/>
    <w:uiPriority w:val="99"/>
    <w:unhideWhenUsed/>
    <w:rsid w:val="00B5026B"/>
    <w:pPr>
      <w:tabs>
        <w:tab w:val="center" w:pos="4513"/>
        <w:tab w:val="right" w:pos="9026"/>
      </w:tabs>
      <w:spacing w:line="240" w:lineRule="auto"/>
    </w:pPr>
  </w:style>
  <w:style w:type="character" w:customStyle="1" w:styleId="FooterChar">
    <w:name w:val="Footer Char"/>
    <w:basedOn w:val="DefaultParagraphFont"/>
    <w:link w:val="Footer"/>
    <w:uiPriority w:val="99"/>
    <w:rsid w:val="00B5026B"/>
    <w:rPr>
      <w:rFonts w:eastAsiaTheme="minorEastAsia"/>
      <w:kern w:val="24"/>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66C5D336964772B3F59B95924B0EC8"/>
        <w:category>
          <w:name w:val="General"/>
          <w:gallery w:val="placeholder"/>
        </w:category>
        <w:types>
          <w:type w:val="bbPlcHdr"/>
        </w:types>
        <w:behaviors>
          <w:behavior w:val="content"/>
        </w:behaviors>
        <w:guid w:val="{EDEFF262-0A28-452C-81F2-94A46C060375}"/>
      </w:docPartPr>
      <w:docPartBody>
        <w:p w:rsidR="00D80DE4" w:rsidRDefault="00503E97" w:rsidP="00503E97">
          <w:pPr>
            <w:pStyle w:val="E466C5D336964772B3F59B95924B0EC8"/>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3E97"/>
    <w:rsid w:val="003F5553"/>
    <w:rsid w:val="00503E97"/>
    <w:rsid w:val="00A57934"/>
    <w:rsid w:val="00D80DE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66C5D336964772B3F59B95924B0EC8">
    <w:name w:val="E466C5D336964772B3F59B95924B0EC8"/>
    <w:rsid w:val="00503E97"/>
  </w:style>
  <w:style w:type="paragraph" w:customStyle="1" w:styleId="6DAD3EF8A6984A7FA5382A810CECEFE7">
    <w:name w:val="6DAD3EF8A6984A7FA5382A810CECEFE7"/>
    <w:rsid w:val="00503E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HYPOTHESIS TESTS</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HYPOTHESIS TESTS</dc:title>
  <dc:subject/>
  <dc:creator>HIT HAL</dc:creator>
  <cp:keywords/>
  <dc:description/>
  <cp:lastModifiedBy>Eunice</cp:lastModifiedBy>
  <cp:revision>2</cp:revision>
  <dcterms:created xsi:type="dcterms:W3CDTF">2020-02-04T05:53:00Z</dcterms:created>
  <dcterms:modified xsi:type="dcterms:W3CDTF">2020-02-04T05:53:00Z</dcterms:modified>
</cp:coreProperties>
</file>