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F8A3D" w14:textId="77777777" w:rsidR="005150A0" w:rsidRDefault="005150A0" w:rsidP="005150A0">
      <w:pPr>
        <w:jc w:val="center"/>
        <w:rPr>
          <w:rFonts w:cs="Times New Roman"/>
          <w:color w:val="333333"/>
          <w:szCs w:val="24"/>
          <w:shd w:val="clear" w:color="auto" w:fill="FFFFFF"/>
        </w:rPr>
      </w:pPr>
    </w:p>
    <w:p w14:paraId="6BB6FB48" w14:textId="77777777" w:rsidR="005150A0" w:rsidRDefault="005150A0" w:rsidP="005150A0">
      <w:pPr>
        <w:jc w:val="center"/>
        <w:rPr>
          <w:rFonts w:cs="Times New Roman"/>
          <w:color w:val="333333"/>
          <w:szCs w:val="24"/>
          <w:shd w:val="clear" w:color="auto" w:fill="FFFFFF"/>
        </w:rPr>
      </w:pPr>
    </w:p>
    <w:p w14:paraId="65D2F10A" w14:textId="77777777" w:rsidR="005150A0" w:rsidRDefault="005150A0" w:rsidP="005150A0">
      <w:pPr>
        <w:jc w:val="center"/>
        <w:rPr>
          <w:rFonts w:cs="Times New Roman"/>
          <w:color w:val="333333"/>
          <w:szCs w:val="24"/>
          <w:shd w:val="clear" w:color="auto" w:fill="FFFFFF"/>
        </w:rPr>
      </w:pPr>
    </w:p>
    <w:p w14:paraId="6875FE72" w14:textId="77777777" w:rsidR="005150A0" w:rsidRDefault="005150A0" w:rsidP="005150A0">
      <w:pPr>
        <w:jc w:val="center"/>
        <w:rPr>
          <w:rFonts w:cs="Times New Roman"/>
          <w:color w:val="333333"/>
          <w:szCs w:val="24"/>
          <w:shd w:val="clear" w:color="auto" w:fill="FFFFFF"/>
        </w:rPr>
      </w:pPr>
    </w:p>
    <w:p w14:paraId="11AF583F" w14:textId="77777777" w:rsidR="005150A0" w:rsidRDefault="005150A0" w:rsidP="005150A0">
      <w:pPr>
        <w:jc w:val="center"/>
        <w:rPr>
          <w:rFonts w:cs="Times New Roman"/>
          <w:color w:val="333333"/>
          <w:szCs w:val="24"/>
          <w:shd w:val="clear" w:color="auto" w:fill="FFFFFF"/>
        </w:rPr>
      </w:pPr>
    </w:p>
    <w:p w14:paraId="0ED933E5" w14:textId="77777777" w:rsidR="005150A0" w:rsidRDefault="005150A0" w:rsidP="005150A0">
      <w:pPr>
        <w:jc w:val="center"/>
        <w:rPr>
          <w:rFonts w:cs="Times New Roman"/>
          <w:color w:val="333333"/>
          <w:szCs w:val="24"/>
          <w:shd w:val="clear" w:color="auto" w:fill="FFFFFF"/>
        </w:rPr>
      </w:pPr>
    </w:p>
    <w:p w14:paraId="3DA884D9" w14:textId="77777777" w:rsidR="005150A0" w:rsidRDefault="005150A0" w:rsidP="005150A0">
      <w:pPr>
        <w:jc w:val="center"/>
        <w:rPr>
          <w:rFonts w:cs="Times New Roman"/>
          <w:color w:val="333333"/>
          <w:szCs w:val="24"/>
          <w:shd w:val="clear" w:color="auto" w:fill="FFFFFF"/>
        </w:rPr>
      </w:pPr>
    </w:p>
    <w:p w14:paraId="04FD5C91" w14:textId="77777777" w:rsidR="00E62018" w:rsidRDefault="007F5C35" w:rsidP="005150A0">
      <w:pPr>
        <w:jc w:val="center"/>
        <w:rPr>
          <w:rFonts w:cs="Times New Roman"/>
          <w:color w:val="333333"/>
          <w:szCs w:val="24"/>
          <w:shd w:val="clear" w:color="auto" w:fill="FFFFFF"/>
        </w:rPr>
      </w:pPr>
      <w:r w:rsidRPr="005150A0">
        <w:rPr>
          <w:rFonts w:cs="Times New Roman"/>
          <w:color w:val="333333"/>
          <w:szCs w:val="24"/>
          <w:shd w:val="clear" w:color="auto" w:fill="FFFFFF"/>
        </w:rPr>
        <w:t>C</w:t>
      </w:r>
      <w:r w:rsidR="00ED7AE8">
        <w:rPr>
          <w:rFonts w:cs="Times New Roman"/>
          <w:color w:val="333333"/>
          <w:szCs w:val="24"/>
          <w:shd w:val="clear" w:color="auto" w:fill="FFFFFF"/>
        </w:rPr>
        <w:t xml:space="preserve">omputer-Assisted </w:t>
      </w:r>
      <w:r w:rsidRPr="005150A0">
        <w:rPr>
          <w:rFonts w:cs="Times New Roman"/>
          <w:color w:val="333333"/>
          <w:szCs w:val="24"/>
          <w:shd w:val="clear" w:color="auto" w:fill="FFFFFF"/>
        </w:rPr>
        <w:t>Q</w:t>
      </w:r>
      <w:r w:rsidR="00ED7AE8">
        <w:rPr>
          <w:rFonts w:cs="Times New Roman"/>
          <w:color w:val="333333"/>
          <w:szCs w:val="24"/>
          <w:shd w:val="clear" w:color="auto" w:fill="FFFFFF"/>
        </w:rPr>
        <w:t xml:space="preserve">ualitative </w:t>
      </w:r>
      <w:r w:rsidRPr="005150A0">
        <w:rPr>
          <w:rFonts w:cs="Times New Roman"/>
          <w:color w:val="333333"/>
          <w:szCs w:val="24"/>
          <w:shd w:val="clear" w:color="auto" w:fill="FFFFFF"/>
        </w:rPr>
        <w:t>D</w:t>
      </w:r>
      <w:r w:rsidR="00ED7AE8">
        <w:rPr>
          <w:rFonts w:cs="Times New Roman"/>
          <w:color w:val="333333"/>
          <w:szCs w:val="24"/>
          <w:shd w:val="clear" w:color="auto" w:fill="FFFFFF"/>
        </w:rPr>
        <w:t xml:space="preserve">ata </w:t>
      </w:r>
      <w:r w:rsidRPr="005150A0">
        <w:rPr>
          <w:rFonts w:cs="Times New Roman"/>
          <w:color w:val="333333"/>
          <w:szCs w:val="24"/>
          <w:shd w:val="clear" w:color="auto" w:fill="FFFFFF"/>
        </w:rPr>
        <w:t>A</w:t>
      </w:r>
      <w:r w:rsidR="00ED7AE8">
        <w:rPr>
          <w:rFonts w:cs="Times New Roman"/>
          <w:color w:val="333333"/>
          <w:szCs w:val="24"/>
          <w:shd w:val="clear" w:color="auto" w:fill="FFFFFF"/>
        </w:rPr>
        <w:t xml:space="preserve">nalysis </w:t>
      </w:r>
      <w:r w:rsidRPr="005150A0">
        <w:rPr>
          <w:rFonts w:cs="Times New Roman"/>
          <w:color w:val="333333"/>
          <w:szCs w:val="24"/>
          <w:shd w:val="clear" w:color="auto" w:fill="FFFFFF"/>
        </w:rPr>
        <w:t>S</w:t>
      </w:r>
      <w:r w:rsidR="00ED7AE8">
        <w:rPr>
          <w:rFonts w:cs="Times New Roman"/>
          <w:color w:val="333333"/>
          <w:szCs w:val="24"/>
          <w:shd w:val="clear" w:color="auto" w:fill="FFFFFF"/>
        </w:rPr>
        <w:t>oftware</w:t>
      </w:r>
      <w:r>
        <w:rPr>
          <w:rFonts w:cs="Times New Roman"/>
          <w:color w:val="333333"/>
          <w:szCs w:val="24"/>
          <w:shd w:val="clear" w:color="auto" w:fill="FFFFFF"/>
        </w:rPr>
        <w:t xml:space="preserve"> Evaluation</w:t>
      </w:r>
    </w:p>
    <w:p w14:paraId="3ED393BA" w14:textId="247D0C2D" w:rsidR="005150A0" w:rsidRDefault="003E2455" w:rsidP="005150A0">
      <w:pPr>
        <w:jc w:val="center"/>
        <w:rPr>
          <w:rFonts w:cs="Times New Roman"/>
          <w:color w:val="333333"/>
          <w:szCs w:val="24"/>
          <w:shd w:val="clear" w:color="auto" w:fill="FFFFFF"/>
        </w:rPr>
      </w:pPr>
      <w:r>
        <w:rPr>
          <w:rFonts w:cs="Times New Roman"/>
          <w:color w:val="333333"/>
          <w:szCs w:val="24"/>
          <w:shd w:val="clear" w:color="auto" w:fill="FFFFFF"/>
        </w:rPr>
        <w:t>Lenard Hudnal</w:t>
      </w:r>
      <w:bookmarkStart w:id="0" w:name="_GoBack"/>
      <w:bookmarkEnd w:id="0"/>
    </w:p>
    <w:p w14:paraId="55D70DD3" w14:textId="77777777" w:rsidR="005150A0" w:rsidRDefault="005150A0" w:rsidP="005150A0">
      <w:pPr>
        <w:jc w:val="center"/>
        <w:rPr>
          <w:rFonts w:cs="Times New Roman"/>
          <w:color w:val="333333"/>
          <w:szCs w:val="24"/>
          <w:shd w:val="clear" w:color="auto" w:fill="FFFFFF"/>
        </w:rPr>
      </w:pPr>
    </w:p>
    <w:p w14:paraId="363A4DE4" w14:textId="77777777" w:rsidR="005150A0" w:rsidRDefault="005150A0" w:rsidP="005150A0">
      <w:pPr>
        <w:jc w:val="center"/>
        <w:rPr>
          <w:rFonts w:cs="Times New Roman"/>
          <w:color w:val="333333"/>
          <w:szCs w:val="24"/>
          <w:shd w:val="clear" w:color="auto" w:fill="FFFFFF"/>
        </w:rPr>
      </w:pPr>
    </w:p>
    <w:p w14:paraId="75CAEF6E" w14:textId="77777777" w:rsidR="005150A0" w:rsidRDefault="005150A0" w:rsidP="005150A0">
      <w:pPr>
        <w:jc w:val="center"/>
        <w:rPr>
          <w:rFonts w:cs="Times New Roman"/>
          <w:color w:val="333333"/>
          <w:szCs w:val="24"/>
          <w:shd w:val="clear" w:color="auto" w:fill="FFFFFF"/>
        </w:rPr>
      </w:pPr>
    </w:p>
    <w:p w14:paraId="0550335E" w14:textId="77777777" w:rsidR="005150A0" w:rsidRDefault="005150A0" w:rsidP="005150A0">
      <w:pPr>
        <w:jc w:val="center"/>
        <w:rPr>
          <w:rFonts w:cs="Times New Roman"/>
          <w:color w:val="333333"/>
          <w:szCs w:val="24"/>
          <w:shd w:val="clear" w:color="auto" w:fill="FFFFFF"/>
        </w:rPr>
      </w:pPr>
    </w:p>
    <w:p w14:paraId="70CF5FE8" w14:textId="77777777" w:rsidR="005150A0" w:rsidRDefault="005150A0" w:rsidP="005150A0">
      <w:pPr>
        <w:jc w:val="center"/>
        <w:rPr>
          <w:rFonts w:cs="Times New Roman"/>
          <w:color w:val="333333"/>
          <w:szCs w:val="24"/>
          <w:shd w:val="clear" w:color="auto" w:fill="FFFFFF"/>
        </w:rPr>
      </w:pPr>
    </w:p>
    <w:p w14:paraId="5E9F416A" w14:textId="77777777" w:rsidR="005150A0" w:rsidRDefault="005150A0" w:rsidP="005150A0">
      <w:pPr>
        <w:jc w:val="center"/>
        <w:rPr>
          <w:rFonts w:cs="Times New Roman"/>
          <w:color w:val="333333"/>
          <w:szCs w:val="24"/>
          <w:shd w:val="clear" w:color="auto" w:fill="FFFFFF"/>
        </w:rPr>
      </w:pPr>
    </w:p>
    <w:p w14:paraId="1E9D5C59" w14:textId="77777777" w:rsidR="005150A0" w:rsidRDefault="005150A0" w:rsidP="005150A0">
      <w:pPr>
        <w:jc w:val="center"/>
        <w:rPr>
          <w:rFonts w:cs="Times New Roman"/>
          <w:color w:val="333333"/>
          <w:szCs w:val="24"/>
          <w:shd w:val="clear" w:color="auto" w:fill="FFFFFF"/>
        </w:rPr>
      </w:pPr>
    </w:p>
    <w:tbl>
      <w:tblPr>
        <w:tblStyle w:val="TableGrid"/>
        <w:tblW w:w="0" w:type="auto"/>
        <w:tblLook w:val="04A0" w:firstRow="1" w:lastRow="0" w:firstColumn="1" w:lastColumn="0" w:noHBand="0" w:noVBand="1"/>
      </w:tblPr>
      <w:tblGrid>
        <w:gridCol w:w="1615"/>
        <w:gridCol w:w="2007"/>
        <w:gridCol w:w="1729"/>
        <w:gridCol w:w="1691"/>
        <w:gridCol w:w="2308"/>
      </w:tblGrid>
      <w:tr w:rsidR="00DF43D6" w14:paraId="31550A73" w14:textId="77777777" w:rsidTr="00F118F8">
        <w:tc>
          <w:tcPr>
            <w:tcW w:w="1615" w:type="dxa"/>
          </w:tcPr>
          <w:p w14:paraId="15EC77D5" w14:textId="77777777" w:rsidR="00137127" w:rsidRPr="00B221E3" w:rsidRDefault="007F5C35" w:rsidP="005150A0">
            <w:pPr>
              <w:rPr>
                <w:rFonts w:cs="Times New Roman"/>
                <w:b/>
                <w:color w:val="333333"/>
                <w:szCs w:val="24"/>
                <w:shd w:val="clear" w:color="auto" w:fill="FFFFFF"/>
              </w:rPr>
            </w:pPr>
            <w:r w:rsidRPr="00B221E3">
              <w:rPr>
                <w:rFonts w:cs="Times New Roman"/>
                <w:b/>
                <w:color w:val="333333"/>
                <w:szCs w:val="24"/>
                <w:shd w:val="clear" w:color="auto" w:fill="FFFFFF"/>
              </w:rPr>
              <w:t>CQDAS Applications</w:t>
            </w:r>
          </w:p>
        </w:tc>
        <w:tc>
          <w:tcPr>
            <w:tcW w:w="7735" w:type="dxa"/>
            <w:gridSpan w:val="4"/>
          </w:tcPr>
          <w:p w14:paraId="2BBDF461" w14:textId="77777777" w:rsidR="00137127" w:rsidRPr="00B221E3" w:rsidRDefault="007F5C35" w:rsidP="00137127">
            <w:pPr>
              <w:jc w:val="center"/>
              <w:rPr>
                <w:rFonts w:cs="Times New Roman"/>
                <w:b/>
                <w:color w:val="333333"/>
                <w:szCs w:val="24"/>
                <w:shd w:val="clear" w:color="auto" w:fill="FFFFFF"/>
              </w:rPr>
            </w:pPr>
            <w:r w:rsidRPr="00B221E3">
              <w:rPr>
                <w:rFonts w:cs="Times New Roman"/>
                <w:b/>
                <w:color w:val="333333"/>
                <w:szCs w:val="24"/>
                <w:shd w:val="clear" w:color="auto" w:fill="FFFFFF"/>
              </w:rPr>
              <w:t>Selection Criteria</w:t>
            </w:r>
          </w:p>
        </w:tc>
      </w:tr>
      <w:tr w:rsidR="00DF43D6" w14:paraId="52EAC026" w14:textId="77777777" w:rsidTr="00F118F8">
        <w:tc>
          <w:tcPr>
            <w:tcW w:w="1615" w:type="dxa"/>
          </w:tcPr>
          <w:p w14:paraId="267EB61F" w14:textId="77777777" w:rsidR="00137127" w:rsidRPr="006F0D36" w:rsidRDefault="007F5C35" w:rsidP="005150A0">
            <w:pPr>
              <w:rPr>
                <w:rFonts w:cs="Times New Roman"/>
                <w:b/>
                <w:color w:val="333333"/>
                <w:szCs w:val="24"/>
                <w:shd w:val="clear" w:color="auto" w:fill="FFFFFF"/>
              </w:rPr>
            </w:pPr>
            <w:r w:rsidRPr="006F0D36">
              <w:rPr>
                <w:rFonts w:cs="Times New Roman"/>
                <w:b/>
                <w:color w:val="333333"/>
                <w:szCs w:val="24"/>
                <w:shd w:val="clear" w:color="auto" w:fill="FFFFFF"/>
              </w:rPr>
              <w:t>NVivo and Hyper Research</w:t>
            </w:r>
          </w:p>
        </w:tc>
        <w:tc>
          <w:tcPr>
            <w:tcW w:w="2007" w:type="dxa"/>
          </w:tcPr>
          <w:p w14:paraId="661D7CA8" w14:textId="77777777" w:rsidR="00137127" w:rsidRPr="00F118F8" w:rsidRDefault="007F5C35" w:rsidP="00F118F8">
            <w:pPr>
              <w:rPr>
                <w:rFonts w:cs="Times New Roman"/>
                <w:color w:val="333333"/>
                <w:szCs w:val="24"/>
                <w:shd w:val="clear" w:color="auto" w:fill="FFFFFF"/>
              </w:rPr>
            </w:pPr>
            <w:r w:rsidRPr="00F118F8">
              <w:rPr>
                <w:rFonts w:cs="Times New Roman"/>
                <w:color w:val="333333"/>
                <w:szCs w:val="24"/>
                <w:shd w:val="clear" w:color="auto" w:fill="FFFFFF"/>
              </w:rPr>
              <w:t>Minimum System Specifications</w:t>
            </w:r>
          </w:p>
        </w:tc>
        <w:tc>
          <w:tcPr>
            <w:tcW w:w="1729" w:type="dxa"/>
          </w:tcPr>
          <w:p w14:paraId="1444181E" w14:textId="77777777" w:rsidR="00137127" w:rsidRPr="00F118F8" w:rsidRDefault="007F5C35" w:rsidP="00F118F8">
            <w:pPr>
              <w:rPr>
                <w:rFonts w:cs="Times New Roman"/>
                <w:color w:val="333333"/>
                <w:szCs w:val="24"/>
                <w:shd w:val="clear" w:color="auto" w:fill="FFFFFF"/>
              </w:rPr>
            </w:pPr>
            <w:r w:rsidRPr="00F118F8">
              <w:rPr>
                <w:rFonts w:cs="Times New Roman"/>
                <w:color w:val="333333"/>
                <w:szCs w:val="24"/>
                <w:shd w:val="clear" w:color="auto" w:fill="FFFFFF"/>
              </w:rPr>
              <w:t>Structure of the data or work</w:t>
            </w:r>
          </w:p>
        </w:tc>
        <w:tc>
          <w:tcPr>
            <w:tcW w:w="1691" w:type="dxa"/>
          </w:tcPr>
          <w:p w14:paraId="135DFDA2" w14:textId="77777777" w:rsidR="00137127" w:rsidRPr="00F118F8" w:rsidRDefault="007F5C35" w:rsidP="00F118F8">
            <w:pPr>
              <w:rPr>
                <w:rFonts w:cs="Times New Roman"/>
                <w:color w:val="333333"/>
                <w:szCs w:val="24"/>
                <w:shd w:val="clear" w:color="auto" w:fill="FFFFFF"/>
              </w:rPr>
            </w:pPr>
            <w:r w:rsidRPr="00F118F8">
              <w:rPr>
                <w:rFonts w:cs="Times New Roman"/>
                <w:color w:val="333333"/>
                <w:szCs w:val="24"/>
                <w:shd w:val="clear" w:color="auto" w:fill="FFFFFF"/>
              </w:rPr>
              <w:t xml:space="preserve">The user interface (UI) </w:t>
            </w:r>
          </w:p>
        </w:tc>
        <w:tc>
          <w:tcPr>
            <w:tcW w:w="2308" w:type="dxa"/>
          </w:tcPr>
          <w:p w14:paraId="17D7F550" w14:textId="77777777" w:rsidR="00137127" w:rsidRPr="00F118F8" w:rsidRDefault="007F5C35" w:rsidP="00F118F8">
            <w:pPr>
              <w:rPr>
                <w:rFonts w:cs="Times New Roman"/>
                <w:color w:val="333333"/>
                <w:szCs w:val="24"/>
                <w:shd w:val="clear" w:color="auto" w:fill="FFFFFF"/>
              </w:rPr>
            </w:pPr>
            <w:r w:rsidRPr="00F118F8">
              <w:rPr>
                <w:rFonts w:cs="Times New Roman"/>
                <w:color w:val="333333"/>
                <w:szCs w:val="24"/>
                <w:shd w:val="clear" w:color="auto" w:fill="FFFFFF"/>
              </w:rPr>
              <w:t>Interoperability and data export</w:t>
            </w:r>
          </w:p>
        </w:tc>
      </w:tr>
    </w:tbl>
    <w:p w14:paraId="12DA5397" w14:textId="77777777" w:rsidR="005150A0" w:rsidRDefault="005150A0">
      <w:pPr>
        <w:rPr>
          <w:rFonts w:cs="Times New Roman"/>
          <w:color w:val="333333"/>
          <w:szCs w:val="24"/>
          <w:shd w:val="clear" w:color="auto" w:fill="FFFFFF"/>
        </w:rPr>
      </w:pPr>
    </w:p>
    <w:p w14:paraId="5CC57CE7" w14:textId="77777777" w:rsidR="00F5662B" w:rsidRDefault="007F5C35" w:rsidP="000224D5">
      <w:pPr>
        <w:spacing w:line="360" w:lineRule="auto"/>
        <w:ind w:firstLine="720"/>
        <w:rPr>
          <w:rFonts w:cs="Times New Roman"/>
          <w:color w:val="333333"/>
          <w:szCs w:val="24"/>
          <w:shd w:val="clear" w:color="auto" w:fill="FFFFFF"/>
        </w:rPr>
      </w:pPr>
      <w:r>
        <w:rPr>
          <w:rFonts w:cs="Times New Roman"/>
          <w:color w:val="333333"/>
          <w:szCs w:val="24"/>
          <w:shd w:val="clear" w:color="auto" w:fill="FFFFFF"/>
        </w:rPr>
        <w:t>According to research on the selection criteria above, Hyper Research is better than NVivo for use in qualitative data analysis. When choo</w:t>
      </w:r>
      <w:r w:rsidR="003E4317">
        <w:rPr>
          <w:rFonts w:cs="Times New Roman"/>
          <w:color w:val="333333"/>
          <w:szCs w:val="24"/>
          <w:shd w:val="clear" w:color="auto" w:fill="FFFFFF"/>
        </w:rPr>
        <w:t>sing a Computer-Assisted Qualitative</w:t>
      </w:r>
      <w:r>
        <w:rPr>
          <w:rFonts w:cs="Times New Roman"/>
          <w:color w:val="333333"/>
          <w:szCs w:val="24"/>
          <w:shd w:val="clear" w:color="auto" w:fill="FFFFFF"/>
        </w:rPr>
        <w:t xml:space="preserve"> Data Analysis Software </w:t>
      </w:r>
      <w:r w:rsidR="003E4317">
        <w:rPr>
          <w:rFonts w:cs="Times New Roman"/>
          <w:color w:val="333333"/>
          <w:szCs w:val="24"/>
          <w:shd w:val="clear" w:color="auto" w:fill="FFFFFF"/>
        </w:rPr>
        <w:t>(CQDAS), there are many functionality features to analyze for each package</w:t>
      </w:r>
      <w:sdt>
        <w:sdtPr>
          <w:rPr>
            <w:rFonts w:cs="Times New Roman"/>
            <w:color w:val="333333"/>
            <w:szCs w:val="24"/>
            <w:shd w:val="clear" w:color="auto" w:fill="FFFFFF"/>
          </w:rPr>
          <w:id w:val="-500663452"/>
          <w:citation/>
        </w:sdtPr>
        <w:sdtEndPr/>
        <w:sdtContent>
          <w:r w:rsidR="003E4317">
            <w:rPr>
              <w:rFonts w:cs="Times New Roman"/>
              <w:color w:val="333333"/>
              <w:szCs w:val="24"/>
              <w:shd w:val="clear" w:color="auto" w:fill="FFFFFF"/>
            </w:rPr>
            <w:fldChar w:fldCharType="begin"/>
          </w:r>
          <w:r w:rsidR="003E4317">
            <w:rPr>
              <w:rFonts w:cs="Times New Roman"/>
              <w:color w:val="333333"/>
              <w:szCs w:val="24"/>
              <w:shd w:val="clear" w:color="auto" w:fill="FFFFFF"/>
            </w:rPr>
            <w:instrText xml:space="preserve"> CITATION Lew09 \l 1033 </w:instrText>
          </w:r>
          <w:r w:rsidR="003E4317">
            <w:rPr>
              <w:rFonts w:cs="Times New Roman"/>
              <w:color w:val="333333"/>
              <w:szCs w:val="24"/>
              <w:shd w:val="clear" w:color="auto" w:fill="FFFFFF"/>
            </w:rPr>
            <w:fldChar w:fldCharType="separate"/>
          </w:r>
          <w:r w:rsidR="003E4317">
            <w:rPr>
              <w:rFonts w:cs="Times New Roman"/>
              <w:noProof/>
              <w:color w:val="333333"/>
              <w:szCs w:val="24"/>
              <w:shd w:val="clear" w:color="auto" w:fill="FFFFFF"/>
            </w:rPr>
            <w:t xml:space="preserve"> </w:t>
          </w:r>
          <w:r w:rsidR="003E4317" w:rsidRPr="003E4317">
            <w:rPr>
              <w:rFonts w:cs="Times New Roman"/>
              <w:noProof/>
              <w:color w:val="333333"/>
              <w:szCs w:val="24"/>
              <w:shd w:val="clear" w:color="auto" w:fill="FFFFFF"/>
            </w:rPr>
            <w:t>(Lewins &amp; Silver, 2009)</w:t>
          </w:r>
          <w:r w:rsidR="003E4317">
            <w:rPr>
              <w:rFonts w:cs="Times New Roman"/>
              <w:color w:val="333333"/>
              <w:szCs w:val="24"/>
              <w:shd w:val="clear" w:color="auto" w:fill="FFFFFF"/>
            </w:rPr>
            <w:fldChar w:fldCharType="end"/>
          </w:r>
        </w:sdtContent>
      </w:sdt>
      <w:r w:rsidR="003E4317">
        <w:rPr>
          <w:rFonts w:cs="Times New Roman"/>
          <w:color w:val="333333"/>
          <w:szCs w:val="24"/>
          <w:shd w:val="clear" w:color="auto" w:fill="FFFFFF"/>
        </w:rPr>
        <w:t xml:space="preserve">. Hyper Research software </w:t>
      </w:r>
      <w:r w:rsidR="009B1485">
        <w:rPr>
          <w:rFonts w:cs="Times New Roman"/>
          <w:color w:val="333333"/>
          <w:szCs w:val="24"/>
          <w:shd w:val="clear" w:color="auto" w:fill="FFFFFF"/>
        </w:rPr>
        <w:t xml:space="preserve">is cross-platform and requires minimum space for installation as recommended by the developer. Cross-platform means that it can operate on both Windows and Macintosh platforms. </w:t>
      </w:r>
      <w:r w:rsidR="00F63134">
        <w:rPr>
          <w:rFonts w:cs="Times New Roman"/>
          <w:color w:val="333333"/>
          <w:szCs w:val="24"/>
          <w:shd w:val="clear" w:color="auto" w:fill="FFFFFF"/>
        </w:rPr>
        <w:t xml:space="preserve">A file created on Windows PC can open on MAC OS. </w:t>
      </w:r>
      <w:r w:rsidR="009B1485">
        <w:rPr>
          <w:rFonts w:cs="Times New Roman"/>
          <w:color w:val="333333"/>
          <w:szCs w:val="24"/>
          <w:shd w:val="clear" w:color="auto" w:fill="FFFFFF"/>
        </w:rPr>
        <w:t>It requires a minimum space of 41 Megabytes in any computer</w:t>
      </w:r>
      <w:sdt>
        <w:sdtPr>
          <w:rPr>
            <w:rFonts w:cs="Times New Roman"/>
            <w:color w:val="333333"/>
            <w:szCs w:val="24"/>
            <w:shd w:val="clear" w:color="auto" w:fill="FFFFFF"/>
          </w:rPr>
          <w:id w:val="818459890"/>
          <w:citation/>
        </w:sdtPr>
        <w:sdtEndPr/>
        <w:sdtContent>
          <w:r w:rsidR="00227F08">
            <w:rPr>
              <w:rFonts w:cs="Times New Roman"/>
              <w:color w:val="333333"/>
              <w:szCs w:val="24"/>
              <w:shd w:val="clear" w:color="auto" w:fill="FFFFFF"/>
            </w:rPr>
            <w:fldChar w:fldCharType="begin"/>
          </w:r>
          <w:r w:rsidR="00227F08">
            <w:rPr>
              <w:rFonts w:cs="Times New Roman"/>
              <w:color w:val="333333"/>
              <w:szCs w:val="24"/>
              <w:shd w:val="clear" w:color="auto" w:fill="FFFFFF"/>
            </w:rPr>
            <w:instrText xml:space="preserve"> CITATION Sil10 \l 1033 </w:instrText>
          </w:r>
          <w:r w:rsidR="00227F08">
            <w:rPr>
              <w:rFonts w:cs="Times New Roman"/>
              <w:color w:val="333333"/>
              <w:szCs w:val="24"/>
              <w:shd w:val="clear" w:color="auto" w:fill="FFFFFF"/>
            </w:rPr>
            <w:fldChar w:fldCharType="separate"/>
          </w:r>
          <w:r w:rsidR="00227F08">
            <w:rPr>
              <w:rFonts w:cs="Times New Roman"/>
              <w:noProof/>
              <w:color w:val="333333"/>
              <w:szCs w:val="24"/>
              <w:shd w:val="clear" w:color="auto" w:fill="FFFFFF"/>
            </w:rPr>
            <w:t xml:space="preserve"> </w:t>
          </w:r>
          <w:r w:rsidR="00227F08" w:rsidRPr="00227F08">
            <w:rPr>
              <w:rFonts w:cs="Times New Roman"/>
              <w:noProof/>
              <w:color w:val="333333"/>
              <w:szCs w:val="24"/>
              <w:shd w:val="clear" w:color="auto" w:fill="FFFFFF"/>
            </w:rPr>
            <w:t>(Silver &amp; Silver, 2010)</w:t>
          </w:r>
          <w:r w:rsidR="00227F08">
            <w:rPr>
              <w:rFonts w:cs="Times New Roman"/>
              <w:color w:val="333333"/>
              <w:szCs w:val="24"/>
              <w:shd w:val="clear" w:color="auto" w:fill="FFFFFF"/>
            </w:rPr>
            <w:fldChar w:fldCharType="end"/>
          </w:r>
        </w:sdtContent>
      </w:sdt>
      <w:r w:rsidR="009B1485">
        <w:rPr>
          <w:rFonts w:cs="Times New Roman"/>
          <w:color w:val="333333"/>
          <w:szCs w:val="24"/>
          <w:shd w:val="clear" w:color="auto" w:fill="FFFFFF"/>
        </w:rPr>
        <w:t>.</w:t>
      </w:r>
      <w:r w:rsidR="000224D5">
        <w:rPr>
          <w:rFonts w:cs="Times New Roman"/>
          <w:color w:val="333333"/>
          <w:szCs w:val="24"/>
          <w:shd w:val="clear" w:color="auto" w:fill="FFFFFF"/>
        </w:rPr>
        <w:t xml:space="preserve"> </w:t>
      </w:r>
      <w:r w:rsidR="00227F08">
        <w:rPr>
          <w:rFonts w:cs="Times New Roman"/>
          <w:color w:val="333333"/>
          <w:szCs w:val="24"/>
          <w:shd w:val="clear" w:color="auto" w:fill="FFFFFF"/>
        </w:rPr>
        <w:t xml:space="preserve">On the other hand, NVivo runs </w:t>
      </w:r>
      <w:r w:rsidR="00A06BC7">
        <w:rPr>
          <w:rFonts w:cs="Times New Roman"/>
          <w:color w:val="333333"/>
          <w:szCs w:val="24"/>
          <w:shd w:val="clear" w:color="auto" w:fill="FFFFFF"/>
        </w:rPr>
        <w:t xml:space="preserve">mostly </w:t>
      </w:r>
      <w:r w:rsidR="00227F08">
        <w:rPr>
          <w:rFonts w:cs="Times New Roman"/>
          <w:color w:val="333333"/>
          <w:szCs w:val="24"/>
          <w:shd w:val="clear" w:color="auto" w:fill="FFFFFF"/>
        </w:rPr>
        <w:t xml:space="preserve">on Windows </w:t>
      </w:r>
      <w:r w:rsidR="00FF1F05">
        <w:rPr>
          <w:rFonts w:cs="Times New Roman"/>
          <w:color w:val="333333"/>
          <w:szCs w:val="24"/>
          <w:shd w:val="clear" w:color="auto" w:fill="FFFFFF"/>
        </w:rPr>
        <w:t xml:space="preserve">and </w:t>
      </w:r>
      <w:r w:rsidR="00A06BC7">
        <w:rPr>
          <w:rFonts w:cs="Times New Roman"/>
          <w:color w:val="333333"/>
          <w:szCs w:val="24"/>
          <w:shd w:val="clear" w:color="auto" w:fill="FFFFFF"/>
        </w:rPr>
        <w:t xml:space="preserve">sometimes on </w:t>
      </w:r>
      <w:r w:rsidR="00FF1F05">
        <w:rPr>
          <w:rFonts w:cs="Times New Roman"/>
          <w:color w:val="333333"/>
          <w:szCs w:val="24"/>
          <w:shd w:val="clear" w:color="auto" w:fill="FFFFFF"/>
        </w:rPr>
        <w:t xml:space="preserve">Mac </w:t>
      </w:r>
      <w:r w:rsidR="00227F08">
        <w:rPr>
          <w:rFonts w:cs="Times New Roman"/>
          <w:color w:val="333333"/>
          <w:szCs w:val="24"/>
          <w:shd w:val="clear" w:color="auto" w:fill="FFFFFF"/>
        </w:rPr>
        <w:t>platform</w:t>
      </w:r>
      <w:r w:rsidR="00FF1F05">
        <w:rPr>
          <w:rFonts w:cs="Times New Roman"/>
          <w:color w:val="333333"/>
          <w:szCs w:val="24"/>
          <w:shd w:val="clear" w:color="auto" w:fill="FFFFFF"/>
        </w:rPr>
        <w:t xml:space="preserve"> </w:t>
      </w:r>
      <w:r w:rsidR="00D55973">
        <w:rPr>
          <w:rFonts w:cs="Times New Roman"/>
          <w:color w:val="333333"/>
          <w:szCs w:val="24"/>
          <w:shd w:val="clear" w:color="auto" w:fill="FFFFFF"/>
        </w:rPr>
        <w:t>and requires</w:t>
      </w:r>
      <w:r w:rsidR="00227F08">
        <w:rPr>
          <w:rFonts w:cs="Times New Roman"/>
          <w:color w:val="333333"/>
          <w:szCs w:val="24"/>
          <w:shd w:val="clear" w:color="auto" w:fill="FFFFFF"/>
        </w:rPr>
        <w:t xml:space="preserve"> </w:t>
      </w:r>
      <w:r w:rsidR="00D55973">
        <w:rPr>
          <w:rFonts w:cs="Times New Roman"/>
          <w:color w:val="333333"/>
          <w:szCs w:val="24"/>
          <w:shd w:val="clear" w:color="auto" w:fill="FFFFFF"/>
        </w:rPr>
        <w:t>eight gigabytes free space on the hard disk and four gigabytes of random access memory (</w:t>
      </w:r>
      <w:r w:rsidR="00A06BC7">
        <w:rPr>
          <w:rFonts w:cs="Times New Roman"/>
          <w:color w:val="333333"/>
          <w:szCs w:val="24"/>
          <w:shd w:val="clear" w:color="auto" w:fill="FFFFFF"/>
        </w:rPr>
        <w:t>RAM</w:t>
      </w:r>
      <w:r w:rsidR="00D55973">
        <w:rPr>
          <w:rFonts w:cs="Times New Roman"/>
          <w:color w:val="333333"/>
          <w:szCs w:val="24"/>
          <w:shd w:val="clear" w:color="auto" w:fill="FFFFFF"/>
        </w:rPr>
        <w:t>). It also requires</w:t>
      </w:r>
      <w:r w:rsidR="00AB2FEE">
        <w:rPr>
          <w:rFonts w:cs="Times New Roman"/>
          <w:color w:val="333333"/>
          <w:szCs w:val="24"/>
          <w:shd w:val="clear" w:color="auto" w:fill="FFFFFF"/>
        </w:rPr>
        <w:t xml:space="preserve"> an internet connection. The minimum system requirements for Hyper Research are attainable; hence it is the best option for me to use in qualitative data analysis. Additionally, hyper research has external databases in that source files are accessible by the study but not contained in it. On the contrary, in the NVivo package, all the data is imported into one file. In case of software failure, it is easy to recover data contained Hyper Research cases as compared to the one project file in NVivo, which loses all the data.</w:t>
      </w:r>
      <w:r w:rsidR="0022635E">
        <w:rPr>
          <w:rFonts w:cs="Times New Roman"/>
          <w:color w:val="333333"/>
          <w:szCs w:val="24"/>
          <w:shd w:val="clear" w:color="auto" w:fill="FFFFFF"/>
        </w:rPr>
        <w:t xml:space="preserve"> This makes the Hyper Research method better for use in my project.</w:t>
      </w:r>
    </w:p>
    <w:p w14:paraId="1F559AD6" w14:textId="77777777" w:rsidR="00CD413E" w:rsidRDefault="007F5C35" w:rsidP="00F63134">
      <w:pPr>
        <w:spacing w:line="360" w:lineRule="auto"/>
        <w:ind w:firstLine="720"/>
        <w:rPr>
          <w:rFonts w:cs="Times New Roman"/>
          <w:color w:val="333333"/>
          <w:szCs w:val="24"/>
          <w:shd w:val="clear" w:color="auto" w:fill="FFFFFF"/>
        </w:rPr>
      </w:pPr>
      <w:r>
        <w:rPr>
          <w:rFonts w:cs="Times New Roman"/>
          <w:color w:val="333333"/>
          <w:szCs w:val="24"/>
          <w:shd w:val="clear" w:color="auto" w:fill="FFFFFF"/>
        </w:rPr>
        <w:t>Furthermore, considering the user interface (UI) for the two CQDAS packages, Hyper Research has more appealing multi-window interface that does not require a</w:t>
      </w:r>
      <w:r w:rsidR="00A06BC7">
        <w:rPr>
          <w:rFonts w:cs="Times New Roman"/>
          <w:color w:val="333333"/>
          <w:szCs w:val="24"/>
          <w:shd w:val="clear" w:color="auto" w:fill="FFFFFF"/>
        </w:rPr>
        <w:t xml:space="preserve"> powerful</w:t>
      </w:r>
      <w:r>
        <w:rPr>
          <w:rFonts w:cs="Times New Roman"/>
          <w:color w:val="333333"/>
          <w:szCs w:val="24"/>
          <w:shd w:val="clear" w:color="auto" w:fill="FFFFFF"/>
        </w:rPr>
        <w:t xml:space="preserve"> computer</w:t>
      </w:r>
      <w:r w:rsidR="00A06BC7">
        <w:rPr>
          <w:rFonts w:cs="Times New Roman"/>
          <w:color w:val="333333"/>
          <w:szCs w:val="24"/>
          <w:shd w:val="clear" w:color="auto" w:fill="FFFFFF"/>
        </w:rPr>
        <w:t xml:space="preserve">. It contains hyperlinks and case cards to text and multimedia data. The NVivo user interface includes specific context ribbons and navigation views which make </w:t>
      </w:r>
      <w:r w:rsidR="009971AF">
        <w:rPr>
          <w:rFonts w:cs="Times New Roman"/>
          <w:color w:val="333333"/>
          <w:szCs w:val="24"/>
          <w:shd w:val="clear" w:color="auto" w:fill="FFFFFF"/>
        </w:rPr>
        <w:t xml:space="preserve">it </w:t>
      </w:r>
      <w:r w:rsidR="00A06BC7">
        <w:rPr>
          <w:rFonts w:cs="Times New Roman"/>
          <w:color w:val="333333"/>
          <w:szCs w:val="24"/>
          <w:shd w:val="clear" w:color="auto" w:fill="FFFFFF"/>
        </w:rPr>
        <w:t>complex to use.</w:t>
      </w:r>
      <w:r w:rsidR="006312B6">
        <w:rPr>
          <w:rFonts w:cs="Times New Roman"/>
          <w:color w:val="333333"/>
          <w:szCs w:val="24"/>
          <w:shd w:val="clear" w:color="auto" w:fill="FFFFFF"/>
        </w:rPr>
        <w:t xml:space="preserve"> The simplic</w:t>
      </w:r>
      <w:r w:rsidR="001E4C0A">
        <w:rPr>
          <w:rFonts w:cs="Times New Roman"/>
          <w:color w:val="333333"/>
          <w:szCs w:val="24"/>
          <w:shd w:val="clear" w:color="auto" w:fill="FFFFFF"/>
        </w:rPr>
        <w:t>it</w:t>
      </w:r>
      <w:r w:rsidR="009971AF">
        <w:rPr>
          <w:rFonts w:cs="Times New Roman"/>
          <w:color w:val="333333"/>
          <w:szCs w:val="24"/>
          <w:shd w:val="clear" w:color="auto" w:fill="FFFFFF"/>
        </w:rPr>
        <w:t>y of the Hyper Research package</w:t>
      </w:r>
      <w:r w:rsidR="006312B6">
        <w:rPr>
          <w:rFonts w:cs="Times New Roman"/>
          <w:color w:val="333333"/>
          <w:szCs w:val="24"/>
          <w:shd w:val="clear" w:color="auto" w:fill="FFFFFF"/>
        </w:rPr>
        <w:t xml:space="preserve"> makes it more reliable and easy to use.</w:t>
      </w:r>
      <w:r w:rsidR="00017296">
        <w:rPr>
          <w:rFonts w:cs="Times New Roman"/>
          <w:color w:val="333333"/>
          <w:szCs w:val="24"/>
          <w:shd w:val="clear" w:color="auto" w:fill="FFFFFF"/>
        </w:rPr>
        <w:t xml:space="preserve"> Additionally, the hyper research package has a Word Cruncher and SPSS Export function that enables a researcher to bridge the qualitative-quantitative gap</w:t>
      </w:r>
      <w:sdt>
        <w:sdtPr>
          <w:rPr>
            <w:rFonts w:cs="Times New Roman"/>
            <w:color w:val="333333"/>
            <w:szCs w:val="24"/>
            <w:shd w:val="clear" w:color="auto" w:fill="FFFFFF"/>
          </w:rPr>
          <w:id w:val="613418449"/>
          <w:citation/>
        </w:sdtPr>
        <w:sdtEndPr/>
        <w:sdtContent>
          <w:r w:rsidR="009D62F2">
            <w:rPr>
              <w:rFonts w:cs="Times New Roman"/>
              <w:color w:val="333333"/>
              <w:szCs w:val="24"/>
              <w:shd w:val="clear" w:color="auto" w:fill="FFFFFF"/>
            </w:rPr>
            <w:fldChar w:fldCharType="begin"/>
          </w:r>
          <w:r w:rsidR="009D62F2">
            <w:rPr>
              <w:rFonts w:cs="Times New Roman"/>
              <w:color w:val="333333"/>
              <w:szCs w:val="24"/>
              <w:shd w:val="clear" w:color="auto" w:fill="FFFFFF"/>
            </w:rPr>
            <w:instrText xml:space="preserve"> CITATION Rav11 \l 1033 </w:instrText>
          </w:r>
          <w:r w:rsidR="009D62F2">
            <w:rPr>
              <w:rFonts w:cs="Times New Roman"/>
              <w:color w:val="333333"/>
              <w:szCs w:val="24"/>
              <w:shd w:val="clear" w:color="auto" w:fill="FFFFFF"/>
            </w:rPr>
            <w:fldChar w:fldCharType="separate"/>
          </w:r>
          <w:r w:rsidR="009D62F2">
            <w:rPr>
              <w:rFonts w:cs="Times New Roman"/>
              <w:noProof/>
              <w:color w:val="333333"/>
              <w:szCs w:val="24"/>
              <w:shd w:val="clear" w:color="auto" w:fill="FFFFFF"/>
            </w:rPr>
            <w:t xml:space="preserve"> </w:t>
          </w:r>
          <w:r w:rsidR="009D62F2" w:rsidRPr="009D62F2">
            <w:rPr>
              <w:rFonts w:cs="Times New Roman"/>
              <w:noProof/>
              <w:color w:val="333333"/>
              <w:szCs w:val="24"/>
              <w:shd w:val="clear" w:color="auto" w:fill="FFFFFF"/>
            </w:rPr>
            <w:t>(Green, 2011)</w:t>
          </w:r>
          <w:r w:rsidR="009D62F2">
            <w:rPr>
              <w:rFonts w:cs="Times New Roman"/>
              <w:color w:val="333333"/>
              <w:szCs w:val="24"/>
              <w:shd w:val="clear" w:color="auto" w:fill="FFFFFF"/>
            </w:rPr>
            <w:fldChar w:fldCharType="end"/>
          </w:r>
        </w:sdtContent>
      </w:sdt>
      <w:r w:rsidR="00017296">
        <w:rPr>
          <w:rFonts w:cs="Times New Roman"/>
          <w:color w:val="333333"/>
          <w:szCs w:val="24"/>
          <w:shd w:val="clear" w:color="auto" w:fill="FFFFFF"/>
        </w:rPr>
        <w:t>.</w:t>
      </w:r>
      <w:r w:rsidR="009D62F2">
        <w:rPr>
          <w:rFonts w:cs="Times New Roman"/>
          <w:color w:val="333333"/>
          <w:szCs w:val="24"/>
          <w:shd w:val="clear" w:color="auto" w:fill="FFFFFF"/>
        </w:rPr>
        <w:t xml:space="preserve"> Finally, </w:t>
      </w:r>
      <w:r w:rsidR="00D07E09">
        <w:rPr>
          <w:rFonts w:cs="Times New Roman"/>
          <w:color w:val="333333"/>
          <w:szCs w:val="24"/>
          <w:shd w:val="clear" w:color="auto" w:fill="FFFFFF"/>
        </w:rPr>
        <w:t>hyper</w:t>
      </w:r>
      <w:r w:rsidR="009D62F2">
        <w:rPr>
          <w:rFonts w:cs="Times New Roman"/>
          <w:color w:val="333333"/>
          <w:szCs w:val="24"/>
          <w:shd w:val="clear" w:color="auto" w:fill="FFFFFF"/>
        </w:rPr>
        <w:t xml:space="preserve"> research method has high import/export capabilities over all platforms as compared to NVivo.</w:t>
      </w:r>
      <w:r w:rsidR="00D07E09">
        <w:rPr>
          <w:rFonts w:cs="Times New Roman"/>
          <w:color w:val="333333"/>
          <w:szCs w:val="24"/>
          <w:shd w:val="clear" w:color="auto" w:fill="FFFFFF"/>
        </w:rPr>
        <w:t xml:space="preserve"> Interoperability makes it more useful to us students because we can carry our analysis on different machines</w:t>
      </w:r>
      <w:sdt>
        <w:sdtPr>
          <w:rPr>
            <w:rFonts w:cs="Times New Roman"/>
            <w:color w:val="333333"/>
            <w:szCs w:val="24"/>
            <w:shd w:val="clear" w:color="auto" w:fill="FFFFFF"/>
          </w:rPr>
          <w:id w:val="1057056599"/>
          <w:citation/>
        </w:sdtPr>
        <w:sdtEndPr/>
        <w:sdtContent>
          <w:r>
            <w:rPr>
              <w:rFonts w:cs="Times New Roman"/>
              <w:color w:val="333333"/>
              <w:szCs w:val="24"/>
              <w:shd w:val="clear" w:color="auto" w:fill="FFFFFF"/>
            </w:rPr>
            <w:fldChar w:fldCharType="begin"/>
          </w:r>
          <w:r>
            <w:rPr>
              <w:rFonts w:cs="Times New Roman"/>
              <w:color w:val="333333"/>
              <w:szCs w:val="24"/>
              <w:shd w:val="clear" w:color="auto" w:fill="FFFFFF"/>
            </w:rPr>
            <w:instrText xml:space="preserve"> CITATION Her19 \l 1033 </w:instrText>
          </w:r>
          <w:r>
            <w:rPr>
              <w:rFonts w:cs="Times New Roman"/>
              <w:color w:val="333333"/>
              <w:szCs w:val="24"/>
              <w:shd w:val="clear" w:color="auto" w:fill="FFFFFF"/>
            </w:rPr>
            <w:fldChar w:fldCharType="separate"/>
          </w:r>
          <w:r>
            <w:rPr>
              <w:rFonts w:cs="Times New Roman"/>
              <w:noProof/>
              <w:color w:val="333333"/>
              <w:szCs w:val="24"/>
              <w:shd w:val="clear" w:color="auto" w:fill="FFFFFF"/>
            </w:rPr>
            <w:t xml:space="preserve"> </w:t>
          </w:r>
          <w:r w:rsidRPr="00CD413E">
            <w:rPr>
              <w:rFonts w:cs="Times New Roman"/>
              <w:noProof/>
              <w:color w:val="333333"/>
              <w:szCs w:val="24"/>
              <w:shd w:val="clear" w:color="auto" w:fill="FFFFFF"/>
            </w:rPr>
            <w:t>(Schiller, 2019)</w:t>
          </w:r>
          <w:r>
            <w:rPr>
              <w:rFonts w:cs="Times New Roman"/>
              <w:color w:val="333333"/>
              <w:szCs w:val="24"/>
              <w:shd w:val="clear" w:color="auto" w:fill="FFFFFF"/>
            </w:rPr>
            <w:fldChar w:fldCharType="end"/>
          </w:r>
        </w:sdtContent>
      </w:sdt>
      <w:r w:rsidR="00D07E09">
        <w:rPr>
          <w:rFonts w:cs="Times New Roman"/>
          <w:color w:val="333333"/>
          <w:szCs w:val="24"/>
          <w:shd w:val="clear" w:color="auto" w:fill="FFFFFF"/>
        </w:rPr>
        <w:t>.</w:t>
      </w:r>
    </w:p>
    <w:p w14:paraId="3221D351" w14:textId="77777777" w:rsidR="00CD413E" w:rsidRDefault="007F5C35" w:rsidP="00CD413E">
      <w:pPr>
        <w:spacing w:line="360" w:lineRule="auto"/>
        <w:ind w:firstLine="720"/>
        <w:jc w:val="center"/>
        <w:rPr>
          <w:rFonts w:cs="Times New Roman"/>
          <w:color w:val="333333"/>
          <w:szCs w:val="24"/>
          <w:shd w:val="clear" w:color="auto" w:fill="FFFFFF"/>
        </w:rPr>
      </w:pPr>
      <w:r>
        <w:rPr>
          <w:rFonts w:cs="Times New Roman"/>
          <w:color w:val="333333"/>
          <w:szCs w:val="24"/>
          <w:shd w:val="clear" w:color="auto" w:fill="FFFFFF"/>
        </w:rPr>
        <w:t>References</w:t>
      </w:r>
    </w:p>
    <w:p w14:paraId="56B4A084" w14:textId="77777777" w:rsidR="00CD413E" w:rsidRDefault="007F5C35" w:rsidP="00CD413E">
      <w:pPr>
        <w:pStyle w:val="Bibliography"/>
        <w:ind w:left="720" w:hanging="720"/>
        <w:rPr>
          <w:noProof/>
          <w:szCs w:val="24"/>
        </w:rPr>
      </w:pPr>
      <w:r>
        <w:rPr>
          <w:rFonts w:cs="Times New Roman"/>
          <w:color w:val="333333"/>
          <w:szCs w:val="24"/>
          <w:shd w:val="clear" w:color="auto" w:fill="FFFFFF"/>
        </w:rPr>
        <w:lastRenderedPageBreak/>
        <w:fldChar w:fldCharType="begin"/>
      </w:r>
      <w:r>
        <w:rPr>
          <w:rFonts w:cs="Times New Roman"/>
          <w:color w:val="333333"/>
          <w:szCs w:val="24"/>
          <w:shd w:val="clear" w:color="auto" w:fill="FFFFFF"/>
        </w:rPr>
        <w:instrText xml:space="preserve"> BIBLIOGRAPHY  \l 1033 </w:instrText>
      </w:r>
      <w:r>
        <w:rPr>
          <w:rFonts w:cs="Times New Roman"/>
          <w:color w:val="333333"/>
          <w:szCs w:val="24"/>
          <w:shd w:val="clear" w:color="auto" w:fill="FFFFFF"/>
        </w:rPr>
        <w:fldChar w:fldCharType="separate"/>
      </w:r>
      <w:r>
        <w:rPr>
          <w:noProof/>
        </w:rPr>
        <w:t xml:space="preserve">Green, R. A. (2011). Software for Linking Concepts. In R. A. Green, </w:t>
      </w:r>
      <w:r>
        <w:rPr>
          <w:i/>
          <w:iCs/>
          <w:noProof/>
        </w:rPr>
        <w:t>Case study research: a program evaluation guide for librarians</w:t>
      </w:r>
      <w:r>
        <w:rPr>
          <w:noProof/>
        </w:rPr>
        <w:t xml:space="preserve"> (pp. 96-100). Santa Barbara: Santa Barbara, Calif. : Libraries Unlimited, ©2011.</w:t>
      </w:r>
    </w:p>
    <w:p w14:paraId="6A7EDCD7" w14:textId="77777777" w:rsidR="00CD413E" w:rsidRDefault="007F5C35" w:rsidP="00CD413E">
      <w:pPr>
        <w:pStyle w:val="Bibliography"/>
        <w:ind w:left="720" w:hanging="720"/>
        <w:rPr>
          <w:noProof/>
        </w:rPr>
      </w:pPr>
      <w:r>
        <w:rPr>
          <w:noProof/>
        </w:rPr>
        <w:t xml:space="preserve">Lewins, A., &amp; Silver, C. (2009, April). </w:t>
      </w:r>
      <w:r>
        <w:rPr>
          <w:i/>
          <w:iCs/>
          <w:noProof/>
        </w:rPr>
        <w:t>Choosing a CQDAS Package.</w:t>
      </w:r>
      <w:r>
        <w:rPr>
          <w:noProof/>
        </w:rPr>
        <w:t xml:space="preserve"> Retrieved from Surrey: https://www.surrey.ac.uk/sites/default/files/2009ChoosingaCAQDASPackage.pdf</w:t>
      </w:r>
    </w:p>
    <w:p w14:paraId="1FEB0BBC" w14:textId="77777777" w:rsidR="00CD413E" w:rsidRDefault="007F5C35" w:rsidP="00CD413E">
      <w:pPr>
        <w:pStyle w:val="Bibliography"/>
        <w:ind w:left="720" w:hanging="720"/>
        <w:rPr>
          <w:noProof/>
        </w:rPr>
      </w:pPr>
      <w:r>
        <w:rPr>
          <w:noProof/>
        </w:rPr>
        <w:t xml:space="preserve">Schiller, H. I. (2019, October 9). </w:t>
      </w:r>
      <w:r>
        <w:rPr>
          <w:i/>
          <w:iCs/>
          <w:noProof/>
        </w:rPr>
        <w:t>Research Tools Workshop</w:t>
      </w:r>
      <w:r>
        <w:rPr>
          <w:noProof/>
        </w:rPr>
        <w:t>. Retrieved from interoperability.ucsd.edu: http://interoperability.ucsd.edu/docs/researchtools.html</w:t>
      </w:r>
    </w:p>
    <w:p w14:paraId="172DE6CB" w14:textId="77777777" w:rsidR="00CD413E" w:rsidRDefault="007F5C35" w:rsidP="00CD413E">
      <w:pPr>
        <w:pStyle w:val="Bibliography"/>
        <w:ind w:left="720" w:hanging="720"/>
        <w:rPr>
          <w:noProof/>
        </w:rPr>
      </w:pPr>
      <w:r>
        <w:rPr>
          <w:noProof/>
        </w:rPr>
        <w:t xml:space="preserve">Silver, A., &amp; Silver, C. (2010, August 10). </w:t>
      </w:r>
      <w:r>
        <w:rPr>
          <w:i/>
          <w:iCs/>
          <w:noProof/>
        </w:rPr>
        <w:t>HyperRESEARCH: Distinguishing features and functions.</w:t>
      </w:r>
      <w:r>
        <w:rPr>
          <w:noProof/>
        </w:rPr>
        <w:t xml:space="preserve"> Retrieved from Surrey: https://www.surrey.ac.uk/sites/default/files/HyperRESEARCHdistinguishingfeaturesFINAL.pdf</w:t>
      </w:r>
    </w:p>
    <w:p w14:paraId="56FBB5C3" w14:textId="77777777" w:rsidR="00CD413E" w:rsidRDefault="007F5C35" w:rsidP="00CD413E">
      <w:pPr>
        <w:spacing w:line="360" w:lineRule="auto"/>
        <w:rPr>
          <w:rFonts w:cs="Times New Roman"/>
          <w:color w:val="333333"/>
          <w:szCs w:val="24"/>
          <w:shd w:val="clear" w:color="auto" w:fill="FFFFFF"/>
        </w:rPr>
      </w:pPr>
      <w:r>
        <w:rPr>
          <w:rFonts w:cs="Times New Roman"/>
          <w:color w:val="333333"/>
          <w:szCs w:val="24"/>
          <w:shd w:val="clear" w:color="auto" w:fill="FFFFFF"/>
        </w:rPr>
        <w:fldChar w:fldCharType="end"/>
      </w:r>
    </w:p>
    <w:p w14:paraId="1178E6A4" w14:textId="77777777" w:rsidR="003D7002" w:rsidRDefault="007F5C35" w:rsidP="00F63134">
      <w:pPr>
        <w:spacing w:line="360" w:lineRule="auto"/>
        <w:ind w:firstLine="720"/>
        <w:rPr>
          <w:rFonts w:cs="Times New Roman"/>
          <w:color w:val="333333"/>
          <w:szCs w:val="24"/>
          <w:shd w:val="clear" w:color="auto" w:fill="FFFFFF"/>
        </w:rPr>
      </w:pPr>
      <w:r>
        <w:rPr>
          <w:rFonts w:cs="Times New Roman"/>
          <w:color w:val="333333"/>
          <w:szCs w:val="24"/>
          <w:shd w:val="clear" w:color="auto" w:fill="FFFFFF"/>
        </w:rPr>
        <w:t xml:space="preserve"> </w:t>
      </w:r>
    </w:p>
    <w:p w14:paraId="6634CB29" w14:textId="77777777" w:rsidR="00F118F8" w:rsidRPr="005150A0" w:rsidRDefault="00F118F8">
      <w:pPr>
        <w:rPr>
          <w:rFonts w:cs="Times New Roman"/>
          <w:szCs w:val="24"/>
        </w:rPr>
      </w:pPr>
    </w:p>
    <w:sectPr w:rsidR="00F118F8" w:rsidRPr="005150A0" w:rsidSect="005150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F4330" w14:textId="77777777" w:rsidR="000A2B1C" w:rsidRDefault="000A2B1C">
      <w:pPr>
        <w:spacing w:after="0" w:line="240" w:lineRule="auto"/>
      </w:pPr>
      <w:r>
        <w:separator/>
      </w:r>
    </w:p>
  </w:endnote>
  <w:endnote w:type="continuationSeparator" w:id="0">
    <w:p w14:paraId="4E6B2963" w14:textId="77777777" w:rsidR="000A2B1C" w:rsidRDefault="000A2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B4980" w14:textId="77777777" w:rsidR="000A2B1C" w:rsidRDefault="000A2B1C">
      <w:pPr>
        <w:spacing w:after="0" w:line="240" w:lineRule="auto"/>
      </w:pPr>
      <w:r>
        <w:separator/>
      </w:r>
    </w:p>
  </w:footnote>
  <w:footnote w:type="continuationSeparator" w:id="0">
    <w:p w14:paraId="6FC59A2C" w14:textId="77777777" w:rsidR="000A2B1C" w:rsidRDefault="000A2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F3DC3" w14:textId="77777777" w:rsidR="005150A0" w:rsidRPr="005150A0" w:rsidRDefault="007F5C35" w:rsidP="005150A0">
    <w:pPr>
      <w:pStyle w:val="Header"/>
    </w:pPr>
    <w:r w:rsidRPr="005150A0">
      <w:rPr>
        <w:rFonts w:cs="Times New Roman"/>
        <w:color w:val="333333"/>
        <w:szCs w:val="24"/>
        <w:shd w:val="clear" w:color="auto" w:fill="FFFFFF"/>
      </w:rPr>
      <w:t>CQDAS </w:t>
    </w:r>
    <w:r>
      <w:rPr>
        <w:rFonts w:cs="Times New Roman"/>
        <w:color w:val="333333"/>
        <w:szCs w:val="24"/>
        <w:shd w:val="clear" w:color="auto" w:fill="FFFFFF"/>
      </w:rPr>
      <w:t>APPLICATIONS EVALUATION</w:t>
    </w:r>
    <w:r>
      <w:rPr>
        <w:rFonts w:cs="Times New Roman"/>
        <w:color w:val="333333"/>
        <w:szCs w:val="24"/>
        <w:shd w:val="clear" w:color="auto" w:fill="FFFFFF"/>
      </w:rPr>
      <w:tab/>
    </w:r>
    <w:r>
      <w:rPr>
        <w:rFonts w:cs="Times New Roman"/>
        <w:color w:val="333333"/>
        <w:szCs w:val="24"/>
        <w:shd w:val="clear" w:color="auto" w:fill="FFFFFF"/>
      </w:rPr>
      <w:tab/>
    </w:r>
    <w:r w:rsidRPr="005150A0">
      <w:rPr>
        <w:rFonts w:cs="Times New Roman"/>
        <w:color w:val="333333"/>
        <w:szCs w:val="24"/>
        <w:shd w:val="clear" w:color="auto" w:fill="FFFFFF"/>
      </w:rPr>
      <w:fldChar w:fldCharType="begin"/>
    </w:r>
    <w:r w:rsidRPr="005150A0">
      <w:rPr>
        <w:rFonts w:cs="Times New Roman"/>
        <w:color w:val="333333"/>
        <w:szCs w:val="24"/>
        <w:shd w:val="clear" w:color="auto" w:fill="FFFFFF"/>
      </w:rPr>
      <w:instrText xml:space="preserve"> PAGE   \* MERGEFORMAT </w:instrText>
    </w:r>
    <w:r w:rsidRPr="005150A0">
      <w:rPr>
        <w:rFonts w:cs="Times New Roman"/>
        <w:color w:val="333333"/>
        <w:szCs w:val="24"/>
        <w:shd w:val="clear" w:color="auto" w:fill="FFFFFF"/>
      </w:rPr>
      <w:fldChar w:fldCharType="separate"/>
    </w:r>
    <w:r w:rsidR="006F0D36">
      <w:rPr>
        <w:rFonts w:cs="Times New Roman"/>
        <w:noProof/>
        <w:color w:val="333333"/>
        <w:szCs w:val="24"/>
        <w:shd w:val="clear" w:color="auto" w:fill="FFFFFF"/>
      </w:rPr>
      <w:t>3</w:t>
    </w:r>
    <w:r w:rsidRPr="005150A0">
      <w:rPr>
        <w:rFonts w:cs="Times New Roman"/>
        <w:noProof/>
        <w:color w:val="333333"/>
        <w:szCs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F9A3D" w14:textId="77777777" w:rsidR="005150A0" w:rsidRDefault="007F5C35">
    <w:pPr>
      <w:pStyle w:val="Header"/>
    </w:pPr>
    <w:r>
      <w:t xml:space="preserve">Running head: </w:t>
    </w:r>
    <w:r w:rsidRPr="005150A0">
      <w:rPr>
        <w:rFonts w:cs="Times New Roman"/>
        <w:color w:val="333333"/>
        <w:szCs w:val="24"/>
        <w:shd w:val="clear" w:color="auto" w:fill="FFFFFF"/>
      </w:rPr>
      <w:t>CQDAS </w:t>
    </w:r>
    <w:r>
      <w:rPr>
        <w:rFonts w:cs="Times New Roman"/>
        <w:color w:val="333333"/>
        <w:szCs w:val="24"/>
        <w:shd w:val="clear" w:color="auto" w:fill="FFFFFF"/>
      </w:rPr>
      <w:t>APPLICATIONS EVALUATION</w:t>
    </w:r>
    <w:r>
      <w:rPr>
        <w:rFonts w:cs="Times New Roman"/>
        <w:color w:val="333333"/>
        <w:szCs w:val="24"/>
        <w:shd w:val="clear" w:color="auto" w:fill="FFFFFF"/>
      </w:rPr>
      <w:tab/>
    </w:r>
    <w:r w:rsidRPr="005150A0">
      <w:rPr>
        <w:rFonts w:cs="Times New Roman"/>
        <w:color w:val="333333"/>
        <w:szCs w:val="24"/>
        <w:shd w:val="clear" w:color="auto" w:fill="FFFFFF"/>
      </w:rPr>
      <w:fldChar w:fldCharType="begin"/>
    </w:r>
    <w:r w:rsidRPr="005150A0">
      <w:rPr>
        <w:rFonts w:cs="Times New Roman"/>
        <w:color w:val="333333"/>
        <w:szCs w:val="24"/>
        <w:shd w:val="clear" w:color="auto" w:fill="FFFFFF"/>
      </w:rPr>
      <w:instrText xml:space="preserve"> PAGE   \* MERGEFORMAT </w:instrText>
    </w:r>
    <w:r w:rsidRPr="005150A0">
      <w:rPr>
        <w:rFonts w:cs="Times New Roman"/>
        <w:color w:val="333333"/>
        <w:szCs w:val="24"/>
        <w:shd w:val="clear" w:color="auto" w:fill="FFFFFF"/>
      </w:rPr>
      <w:fldChar w:fldCharType="separate"/>
    </w:r>
    <w:r w:rsidR="006F0D36">
      <w:rPr>
        <w:rFonts w:cs="Times New Roman"/>
        <w:noProof/>
        <w:color w:val="333333"/>
        <w:szCs w:val="24"/>
        <w:shd w:val="clear" w:color="auto" w:fill="FFFFFF"/>
      </w:rPr>
      <w:t>1</w:t>
    </w:r>
    <w:r w:rsidRPr="005150A0">
      <w:rPr>
        <w:rFonts w:cs="Times New Roman"/>
        <w:noProof/>
        <w:color w:val="333333"/>
        <w:szCs w:val="24"/>
        <w:shd w:val="clear" w:color="auto" w:fil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F5C6A"/>
    <w:multiLevelType w:val="hybridMultilevel"/>
    <w:tmpl w:val="00BEF580"/>
    <w:lvl w:ilvl="0" w:tplc="569E7B9C">
      <w:start w:val="1"/>
      <w:numFmt w:val="decimal"/>
      <w:lvlText w:val="%1."/>
      <w:lvlJc w:val="left"/>
      <w:pPr>
        <w:ind w:left="720" w:hanging="360"/>
      </w:pPr>
      <w:rPr>
        <w:rFonts w:hint="default"/>
      </w:rPr>
    </w:lvl>
    <w:lvl w:ilvl="1" w:tplc="9F202C20" w:tentative="1">
      <w:start w:val="1"/>
      <w:numFmt w:val="lowerLetter"/>
      <w:lvlText w:val="%2."/>
      <w:lvlJc w:val="left"/>
      <w:pPr>
        <w:ind w:left="1440" w:hanging="360"/>
      </w:pPr>
    </w:lvl>
    <w:lvl w:ilvl="2" w:tplc="2A1A6C3E" w:tentative="1">
      <w:start w:val="1"/>
      <w:numFmt w:val="lowerRoman"/>
      <w:lvlText w:val="%3."/>
      <w:lvlJc w:val="right"/>
      <w:pPr>
        <w:ind w:left="2160" w:hanging="180"/>
      </w:pPr>
    </w:lvl>
    <w:lvl w:ilvl="3" w:tplc="000C1F26" w:tentative="1">
      <w:start w:val="1"/>
      <w:numFmt w:val="decimal"/>
      <w:lvlText w:val="%4."/>
      <w:lvlJc w:val="left"/>
      <w:pPr>
        <w:ind w:left="2880" w:hanging="360"/>
      </w:pPr>
    </w:lvl>
    <w:lvl w:ilvl="4" w:tplc="5B125B56" w:tentative="1">
      <w:start w:val="1"/>
      <w:numFmt w:val="lowerLetter"/>
      <w:lvlText w:val="%5."/>
      <w:lvlJc w:val="left"/>
      <w:pPr>
        <w:ind w:left="3600" w:hanging="360"/>
      </w:pPr>
    </w:lvl>
    <w:lvl w:ilvl="5" w:tplc="47FAB6B8" w:tentative="1">
      <w:start w:val="1"/>
      <w:numFmt w:val="lowerRoman"/>
      <w:lvlText w:val="%6."/>
      <w:lvlJc w:val="right"/>
      <w:pPr>
        <w:ind w:left="4320" w:hanging="180"/>
      </w:pPr>
    </w:lvl>
    <w:lvl w:ilvl="6" w:tplc="5B90FB18" w:tentative="1">
      <w:start w:val="1"/>
      <w:numFmt w:val="decimal"/>
      <w:lvlText w:val="%7."/>
      <w:lvlJc w:val="left"/>
      <w:pPr>
        <w:ind w:left="5040" w:hanging="360"/>
      </w:pPr>
    </w:lvl>
    <w:lvl w:ilvl="7" w:tplc="7494CEDC" w:tentative="1">
      <w:start w:val="1"/>
      <w:numFmt w:val="lowerLetter"/>
      <w:lvlText w:val="%8."/>
      <w:lvlJc w:val="left"/>
      <w:pPr>
        <w:ind w:left="5760" w:hanging="360"/>
      </w:pPr>
    </w:lvl>
    <w:lvl w:ilvl="8" w:tplc="79DA3D4E" w:tentative="1">
      <w:start w:val="1"/>
      <w:numFmt w:val="lowerRoman"/>
      <w:lvlText w:val="%9."/>
      <w:lvlJc w:val="right"/>
      <w:pPr>
        <w:ind w:left="6480" w:hanging="180"/>
      </w:pPr>
    </w:lvl>
  </w:abstractNum>
  <w:abstractNum w:abstractNumId="1" w15:restartNumberingAfterBreak="0">
    <w:nsid w:val="391E699C"/>
    <w:multiLevelType w:val="hybridMultilevel"/>
    <w:tmpl w:val="95E4BA64"/>
    <w:lvl w:ilvl="0" w:tplc="411E67DA">
      <w:start w:val="1"/>
      <w:numFmt w:val="decimal"/>
      <w:lvlText w:val="%1."/>
      <w:lvlJc w:val="left"/>
      <w:pPr>
        <w:ind w:left="720" w:hanging="360"/>
      </w:pPr>
      <w:rPr>
        <w:rFonts w:hint="default"/>
      </w:rPr>
    </w:lvl>
    <w:lvl w:ilvl="1" w:tplc="B7AA918C" w:tentative="1">
      <w:start w:val="1"/>
      <w:numFmt w:val="lowerLetter"/>
      <w:lvlText w:val="%2."/>
      <w:lvlJc w:val="left"/>
      <w:pPr>
        <w:ind w:left="1440" w:hanging="360"/>
      </w:pPr>
    </w:lvl>
    <w:lvl w:ilvl="2" w:tplc="438CA270" w:tentative="1">
      <w:start w:val="1"/>
      <w:numFmt w:val="lowerRoman"/>
      <w:lvlText w:val="%3."/>
      <w:lvlJc w:val="right"/>
      <w:pPr>
        <w:ind w:left="2160" w:hanging="180"/>
      </w:pPr>
    </w:lvl>
    <w:lvl w:ilvl="3" w:tplc="276E126E" w:tentative="1">
      <w:start w:val="1"/>
      <w:numFmt w:val="decimal"/>
      <w:lvlText w:val="%4."/>
      <w:lvlJc w:val="left"/>
      <w:pPr>
        <w:ind w:left="2880" w:hanging="360"/>
      </w:pPr>
    </w:lvl>
    <w:lvl w:ilvl="4" w:tplc="5C2A1CAA" w:tentative="1">
      <w:start w:val="1"/>
      <w:numFmt w:val="lowerLetter"/>
      <w:lvlText w:val="%5."/>
      <w:lvlJc w:val="left"/>
      <w:pPr>
        <w:ind w:left="3600" w:hanging="360"/>
      </w:pPr>
    </w:lvl>
    <w:lvl w:ilvl="5" w:tplc="2D185870" w:tentative="1">
      <w:start w:val="1"/>
      <w:numFmt w:val="lowerRoman"/>
      <w:lvlText w:val="%6."/>
      <w:lvlJc w:val="right"/>
      <w:pPr>
        <w:ind w:left="4320" w:hanging="180"/>
      </w:pPr>
    </w:lvl>
    <w:lvl w:ilvl="6" w:tplc="431CE7B4" w:tentative="1">
      <w:start w:val="1"/>
      <w:numFmt w:val="decimal"/>
      <w:lvlText w:val="%7."/>
      <w:lvlJc w:val="left"/>
      <w:pPr>
        <w:ind w:left="5040" w:hanging="360"/>
      </w:pPr>
    </w:lvl>
    <w:lvl w:ilvl="7" w:tplc="93B4EBAA" w:tentative="1">
      <w:start w:val="1"/>
      <w:numFmt w:val="lowerLetter"/>
      <w:lvlText w:val="%8."/>
      <w:lvlJc w:val="left"/>
      <w:pPr>
        <w:ind w:left="5760" w:hanging="360"/>
      </w:pPr>
    </w:lvl>
    <w:lvl w:ilvl="8" w:tplc="9574F56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CwNDM1NzEwN7Q0NTFX0lEKTi0uzszPAykwrAUAL0HDtSwAAAA="/>
  </w:docVars>
  <w:rsids>
    <w:rsidRoot w:val="005150A0"/>
    <w:rsid w:val="00017296"/>
    <w:rsid w:val="000224D5"/>
    <w:rsid w:val="000A2B1C"/>
    <w:rsid w:val="00137127"/>
    <w:rsid w:val="001E4C0A"/>
    <w:rsid w:val="0022635E"/>
    <w:rsid w:val="00227F08"/>
    <w:rsid w:val="00333A1D"/>
    <w:rsid w:val="0035658D"/>
    <w:rsid w:val="003D7002"/>
    <w:rsid w:val="003E2455"/>
    <w:rsid w:val="003E4317"/>
    <w:rsid w:val="005150A0"/>
    <w:rsid w:val="005F2D68"/>
    <w:rsid w:val="00600740"/>
    <w:rsid w:val="00601D36"/>
    <w:rsid w:val="006312B6"/>
    <w:rsid w:val="006F0D36"/>
    <w:rsid w:val="007F5C35"/>
    <w:rsid w:val="009971AF"/>
    <w:rsid w:val="009B1485"/>
    <w:rsid w:val="009D62F2"/>
    <w:rsid w:val="009F7E78"/>
    <w:rsid w:val="00A06BC7"/>
    <w:rsid w:val="00AA2CE3"/>
    <w:rsid w:val="00AB2FEE"/>
    <w:rsid w:val="00AF7AED"/>
    <w:rsid w:val="00B221E3"/>
    <w:rsid w:val="00C45E1D"/>
    <w:rsid w:val="00CD413E"/>
    <w:rsid w:val="00D07E09"/>
    <w:rsid w:val="00D55973"/>
    <w:rsid w:val="00DF43D6"/>
    <w:rsid w:val="00E62018"/>
    <w:rsid w:val="00ED7AE8"/>
    <w:rsid w:val="00F118F8"/>
    <w:rsid w:val="00F5662B"/>
    <w:rsid w:val="00F63134"/>
    <w:rsid w:val="00FD5B0B"/>
    <w:rsid w:val="00FF1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CFFD"/>
  <w15:chartTrackingRefBased/>
  <w15:docId w15:val="{EF6AC734-1B1D-4989-9960-83EE1555A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0A0"/>
  </w:style>
  <w:style w:type="paragraph" w:styleId="Footer">
    <w:name w:val="footer"/>
    <w:basedOn w:val="Normal"/>
    <w:link w:val="FooterChar"/>
    <w:uiPriority w:val="99"/>
    <w:unhideWhenUsed/>
    <w:rsid w:val="00515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0A0"/>
  </w:style>
  <w:style w:type="table" w:styleId="TableGrid">
    <w:name w:val="Table Grid"/>
    <w:basedOn w:val="TableNormal"/>
    <w:uiPriority w:val="39"/>
    <w:rsid w:val="00601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2D68"/>
    <w:pPr>
      <w:ind w:left="720"/>
      <w:contextualSpacing/>
    </w:pPr>
  </w:style>
  <w:style w:type="paragraph" w:styleId="Bibliography">
    <w:name w:val="Bibliography"/>
    <w:basedOn w:val="Normal"/>
    <w:next w:val="Normal"/>
    <w:uiPriority w:val="37"/>
    <w:unhideWhenUsed/>
    <w:rsid w:val="00CD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Lew09</b:Tag>
    <b:SourceType>DocumentFromInternetSite</b:SourceType>
    <b:Guid>{2DC02945-F42C-4FC8-B8B5-A7248DE1B7F8}</b:Guid>
    <b:Title>Choosing a CQDAS Package</b:Title>
    <b:InternetSiteTitle>Surrey</b:InternetSiteTitle>
    <b:Year>2009</b:Year>
    <b:Month>April</b:Month>
    <b:URL>https://www.surrey.ac.uk/sites/default/files/2009ChoosingaCAQDASPackage.pdf</b:URL>
    <b:Author>
      <b:Author>
        <b:NameList>
          <b:Person>
            <b:Last>Lewins</b:Last>
            <b:First>Ann</b:First>
          </b:Person>
          <b:Person>
            <b:Last>Silver</b:Last>
            <b:First>Christina</b:First>
          </b:Person>
        </b:NameList>
      </b:Author>
    </b:Author>
    <b:RefOrder>1</b:RefOrder>
  </b:Source>
  <b:Source>
    <b:Tag>Sil10</b:Tag>
    <b:SourceType>DocumentFromInternetSite</b:SourceType>
    <b:Guid>{43776FBB-DBDE-48B3-9A7F-576ED48A5480}</b:Guid>
    <b:Title>HyperRESEARCH: Distinguishing features and functions</b:Title>
    <b:InternetSiteTitle>Surrey</b:InternetSiteTitle>
    <b:Year>2010</b:Year>
    <b:Month>August</b:Month>
    <b:Day>10</b:Day>
    <b:URL>https://www.surrey.ac.uk/sites/default/files/HyperRESEARCHdistinguishingfeaturesFINAL.pdf</b:URL>
    <b:Author>
      <b:Author>
        <b:NameList>
          <b:Person>
            <b:Last>Silver</b:Last>
            <b:First>Ann</b:First>
          </b:Person>
          <b:Person>
            <b:Last>Silver</b:Last>
            <b:First>Christina</b:First>
          </b:Person>
        </b:NameList>
      </b:Author>
    </b:Author>
    <b:RefOrder>2</b:RefOrder>
  </b:Source>
  <b:Source>
    <b:Tag>Rav11</b:Tag>
    <b:SourceType>BookSection</b:SourceType>
    <b:Guid>{2EE776EE-A0A2-4B64-9B3D-6836EEA3A909}</b:Guid>
    <b:Author>
      <b:Author>
        <b:NameList>
          <b:Person>
            <b:Last>Green</b:Last>
            <b:First>Ravonne</b:First>
            <b:Middle>A</b:Middle>
          </b:Person>
        </b:NameList>
      </b:Author>
      <b:BookAuthor>
        <b:NameList>
          <b:Person>
            <b:Last>Green</b:Last>
            <b:First>Ravonne</b:First>
            <b:Middle>A</b:Middle>
          </b:Person>
        </b:NameList>
      </b:BookAuthor>
    </b:Author>
    <b:Title>Software for Linking Concepts</b:Title>
    <b:BookTitle>Case study research : a program evaluation guide for librarians</b:BookTitle>
    <b:Year>2011</b:Year>
    <b:Pages>96-100</b:Pages>
    <b:City>Santa Barbara</b:City>
    <b:Publisher>Santa Barbara, Calif. : Libraries Unlimited, ©2011.</b:Publisher>
    <b:RefOrder>3</b:RefOrder>
  </b:Source>
  <b:Source>
    <b:Tag>Her19</b:Tag>
    <b:SourceType>InternetSite</b:SourceType>
    <b:Guid>{4C45E665-5A2B-4862-B96C-F477058459F4}</b:Guid>
    <b:Title>Research Tools Workshop	</b:Title>
    <b:Year>2019</b:Year>
    <b:Author>
      <b:Author>
        <b:NameList>
          <b:Person>
            <b:Last>Schiller</b:Last>
            <b:First>Herbert</b:First>
            <b:Middle>I.</b:Middle>
          </b:Person>
        </b:NameList>
      </b:Author>
    </b:Author>
    <b:InternetSiteTitle>interoperability.ucsd.edu</b:InternetSiteTitle>
    <b:Month>October</b:Month>
    <b:Day>9</b:Day>
    <b:URL>http://interoperability.ucsd.edu/docs/researchtools.html</b:URL>
    <b:RefOrder>4</b:RefOrder>
  </b:Source>
</b:Sources>
</file>

<file path=customXml/itemProps1.xml><?xml version="1.0" encoding="utf-8"?>
<ds:datastoreItem xmlns:ds="http://schemas.openxmlformats.org/officeDocument/2006/customXml" ds:itemID="{38B4069E-06A2-4E46-941E-A7540A052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Lenard Hudnal</dc:creator>
  <cp:lastModifiedBy>Lenard Hudnal</cp:lastModifiedBy>
  <cp:revision>2</cp:revision>
  <dcterms:created xsi:type="dcterms:W3CDTF">2019-12-15T15:27:00Z</dcterms:created>
  <dcterms:modified xsi:type="dcterms:W3CDTF">2019-12-15T15:27:00Z</dcterms:modified>
</cp:coreProperties>
</file>