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Case Study 2:</w:t>
      </w:r>
      <w:r>
        <w:rPr>
          <w:rFonts w:ascii="Times New Roman" w:hAnsi="Times New Roman" w:cs="Times New Roman"/>
          <w:sz w:val="24"/>
          <w:sz-cs w:val="24"/>
          <w:color w:val="333333"/>
        </w:rPr>
        <w:t xml:space="preserve">Health Care Needs Real Competition</w:t>
      </w:r>
      <w:r>
        <w:rPr>
          <w:rFonts w:ascii="Times New Roman" w:hAnsi="Times New Roman" w:cs="Times New Roman"/>
          <w:sz w:val="24"/>
          <w:sz-cs w:val="24"/>
        </w:rPr>
        <w:t xml:space="preserve"> </w:t>
      </w:r>
    </w:p>
    <w:p>
      <w:pPr>
        <w:jc w:val="center"/>
      </w:pPr>
      <w:r>
        <w:rPr>
          <w:rFonts w:ascii="Times New Roman" w:hAnsi="Times New Roman" w:cs="Times New Roman"/>
          <w:sz w:val="24"/>
          <w:sz-cs w:val="24"/>
        </w:rPr>
        <w:t xml:space="preserve">Kanajah Blake</w:t>
      </w:r>
    </w:p>
    <w:p>
      <w:pPr>
        <w:jc w:val="center"/>
      </w:pPr>
      <w:r>
        <w:rPr>
          <w:rFonts w:ascii="Times New Roman" w:hAnsi="Times New Roman" w:cs="Times New Roman"/>
          <w:sz w:val="24"/>
          <w:sz-cs w:val="24"/>
        </w:rPr>
        <w:t xml:space="preserve">HSA 599: Health Services Admin Capstone </w:t>
      </w:r>
    </w:p>
    <w:p>
      <w:pPr>
        <w:jc w:val="center"/>
      </w:pPr>
      <w:r>
        <w:rPr>
          <w:rFonts w:ascii="Times New Roman" w:hAnsi="Times New Roman" w:cs="Times New Roman"/>
          <w:sz w:val="24"/>
          <w:sz-cs w:val="24"/>
        </w:rPr>
        <w:t xml:space="preserve">Donna Levesque</w:t>
      </w:r>
    </w:p>
    <w:p>
      <w:pPr>
        <w:jc w:val="center"/>
      </w:pPr>
      <w:r>
        <w:rPr>
          <w:rFonts w:ascii="Times New Roman" w:hAnsi="Times New Roman" w:cs="Times New Roman"/>
          <w:sz w:val="24"/>
          <w:sz-cs w:val="24"/>
        </w:rPr>
        <w:t xml:space="preserve">Strayer University</w:t>
      </w:r>
    </w:p>
    <w:p>
      <w:pPr>
        <w:jc w:val="center"/>
      </w:pPr>
      <w:r>
        <w:rPr>
          <w:rFonts w:ascii="Times New Roman" w:hAnsi="Times New Roman" w:cs="Times New Roman"/>
          <w:sz w:val="24"/>
          <w:sz-cs w:val="24"/>
        </w:rPr>
        <w:t xml:space="preserve">August 19, 2019</w:t>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r>
        <w:rPr>
          <w:rFonts w:ascii="Times New Roman" w:hAnsi="Times New Roman" w:cs="Times New Roman"/>
          <w:sz w:val="24"/>
          <w:sz-cs w:val="24"/>
          <w:color w:val="16192B"/>
        </w:rPr>
        <w:t xml:space="preserve"/>
        <w:br w:type="page"/>
        <w:t xml:space="preserve"/>
      </w:r>
    </w:p>
    <w:p>
      <w:pPr>
        <w:jc w:val="center"/>
      </w:pPr>
      <w:r>
        <w:rPr>
          <w:rFonts w:ascii="Times New Roman" w:hAnsi="Times New Roman" w:cs="Times New Roman"/>
          <w:sz w:val="24"/>
          <w:sz-cs w:val="24"/>
          <w:color w:val="16192B"/>
        </w:rPr>
        <w:t xml:space="preserve">Healthcare Needs Real Competition</w:t>
      </w:r>
    </w:p>
    <w:p>
      <w:pPr>
        <w:jc w:val="center"/>
      </w:pPr>
      <w:r>
        <w:rPr>
          <w:rFonts w:ascii="Times New Roman" w:hAnsi="Times New Roman" w:cs="Times New Roman"/>
          <w:sz w:val="24"/>
          <w:sz-cs w:val="24"/>
          <w:b/>
          <w:color w:val="16192B"/>
        </w:rPr>
        <w:t xml:space="preserve">Introduction</w:t>
      </w:r>
    </w:p>
    <w:p>
      <w:pPr>
        <w:jc w:val="center"/>
      </w:pPr>
      <w:r>
        <w:rPr>
          <w:rFonts w:ascii="Times New Roman" w:hAnsi="Times New Roman" w:cs="Times New Roman"/>
          <w:sz w:val="24"/>
          <w:sz-cs w:val="24"/>
          <w:b/>
          <w:color w:val="16192B"/>
        </w:rPr>
        <w:t xml:space="preserve"/>
      </w:r>
    </w:p>
    <w:p>
      <w:pPr/>
      <w:r>
        <w:rPr>
          <w:rFonts w:ascii="Times New Roman" w:hAnsi="Times New Roman" w:cs="Times New Roman"/>
          <w:sz w:val="24"/>
          <w:sz-cs w:val="24"/>
          <w:color w:val="1C1E29"/>
        </w:rPr>
        <w:t xml:space="preserve"/>
        <w:tab/>
        <w:t xml:space="preserve">Beta healthcare is a fictitious facility that is attempting to eradicate the challenges that are caused by diminishing competition, such as high costs of healthcare and poor service delivery. As the administrator of this hospital, it is my requirement to keep up with competition and stay competitive in the industry. This is important bearing in mind that all stakeholders who take part in the running of the healthcare industry often play a significant role in the creation and maintenance of the industry growth morale. However, despite the dedication of service providers, the healthcare system is unreliable, chaotic, and expensive, owing to diminishing competition in the sector (Dafny &amp; Lee, 2016). </w:t>
      </w:r>
    </w:p>
    <w:p>
      <w:pPr/>
      <w:r>
        <w:rPr>
          <w:rFonts w:ascii="Times New Roman" w:hAnsi="Times New Roman" w:cs="Times New Roman"/>
          <w:sz w:val="24"/>
          <w:sz-cs w:val="24"/>
          <w:color w:val="1C1E29"/>
        </w:rPr>
        <w:t xml:space="preserve"/>
        <w:tab/>
        <w:t xml:space="preserve">There is a need for an increased level of competition in the industry in order to spur innovation, improve efficiency and quality, and reduce the ever-rising costs in the industry. While industry executives may think that there is more than enough competition, others are of the idea that the level of competition in the healthcare industry must continue increasing in order to maintain the relevance of the industry (Dafny &amp; Lee, 2016). There is room for improvement in the industry, and the level of competition must continue increasing. </w:t>
      </w:r>
    </w:p>
    <w:p>
      <w:pPr/>
      <w:r>
        <w:rPr>
          <w:rFonts w:ascii="Times New Roman" w:hAnsi="Times New Roman" w:cs="Times New Roman"/>
          <w:sz w:val="24"/>
          <w:sz-cs w:val="24"/>
          <w:color w:val="1C1E29"/>
        </w:rPr>
        <w:t xml:space="preserve"/>
        <w:tab/>
        <w:t xml:space="preserve">This paper will evaluate the mission and vision as well as the goals that are aligned with Beta healthcare organization. It will provide strategic adaptive strategies, service delivery, and support components which are essential to the achievement of the stipulated goals and objectives. The team will also provide an approach that will be utilized in the maintenance of the selected strategies that have been listed in order to achieve the company vision and mission. </w:t>
      </w:r>
    </w:p>
    <w:p>
      <w:pPr/>
      <w:r>
        <w:rPr>
          <w:rFonts w:ascii="Times New Roman" w:hAnsi="Times New Roman" w:cs="Times New Roman"/>
          <w:sz w:val="24"/>
          <w:sz-cs w:val="24"/>
          <w:color w:val="1C1E29"/>
        </w:rPr>
        <w:t xml:space="preserve"/>
      </w:r>
    </w:p>
    <w:p>
      <w:pPr/>
      <w:r>
        <w:rPr>
          <w:rFonts w:ascii="Times New Roman" w:hAnsi="Times New Roman" w:cs="Times New Roman"/>
          <w:sz w:val="24"/>
          <w:sz-cs w:val="24"/>
          <w:b/>
          <w:color w:val="1C1E29"/>
        </w:rPr>
        <w:t xml:space="preserve">Mission and Vision Statement and Strategic Goals</w:t>
      </w:r>
    </w:p>
    <w:p>
      <w:pPr/>
      <w:r>
        <w:rPr>
          <w:rFonts w:ascii="Times New Roman" w:hAnsi="Times New Roman" w:cs="Times New Roman"/>
          <w:sz w:val="24"/>
          <w:sz-cs w:val="24"/>
          <w:b/>
          <w:color w:val="1C1E29"/>
        </w:rPr>
        <w:t xml:space="preserve"/>
      </w:r>
    </w:p>
    <w:p>
      <w:pPr/>
      <w:r>
        <w:rPr>
          <w:rFonts w:ascii="Times New Roman" w:hAnsi="Times New Roman" w:cs="Times New Roman"/>
          <w:sz w:val="24"/>
          <w:sz-cs w:val="24"/>
          <w:color w:val="1C1E29"/>
        </w:rPr>
        <w:t xml:space="preserve"/>
        <w:tab/>
        <w:t xml:space="preserve">Beta Healthcare is a private facility that provides healthcare treatment to a wide array of people on a daily basis. This is a well-organized institution with the mandate of taking care of its patients while providing them with quality services. The company has an efficient management portfolio, and the hospital has a good reputation for providing the best healthcare services in the area. This has been guided by the company’s mission, which is to provide quality healthcare to every patient in the facility through the delivery of safe and effective products. The company strives to create strong relationships with its clients through the provision of quality products and services. The vision of Beta Healthcare is to promote integrity and become the leading healthcare system that is dedicated to the transformation of people’s lives through the provision of excellent quality and employee commitment. The stated mission and vision of the company will contribute to the growth of competition that will necessitate improvement of the services provided to patients. </w:t>
      </w:r>
    </w:p>
    <w:p>
      <w:pPr/>
      <w:r>
        <w:rPr>
          <w:rFonts w:ascii="Times New Roman" w:hAnsi="Times New Roman" w:cs="Times New Roman"/>
          <w:sz w:val="24"/>
          <w:sz-cs w:val="24"/>
          <w:color w:val="1C1E29"/>
        </w:rPr>
        <w:t xml:space="preserve"/>
        <w:tab/>
        <w:t xml:space="preserve">The company has many strategic goals, although the paper will focus on the goals that are associated with the stipulated mission and vision. The first goal is to promote inclusivity, the integrity of the organization, and open communication in the organization. This goal will help to ensure that all employees work together collaboratively and promote respect with each other to the actions of the institution towards the community and the patients (Dafny &amp; Lee, 2016). This will help the institution to maintain a healthy working environment that will enable the employees to perform organizational tasks optimally. </w:t>
      </w:r>
    </w:p>
    <w:p>
      <w:pPr/>
      <w:r>
        <w:rPr>
          <w:rFonts w:ascii="Times New Roman" w:hAnsi="Times New Roman" w:cs="Times New Roman"/>
          <w:sz w:val="24"/>
          <w:sz-cs w:val="24"/>
          <w:color w:val="1C1E29"/>
        </w:rPr>
        <w:t xml:space="preserve"/>
        <w:tab/>
        <w:t xml:space="preserve">In order for the facility to become the leading healthcare system in the region, the institution must ensure that the employees get access to education and training opportunities that will improve their ability to provide enhanced healthcare services to the patient. The third goal is to reduce the patient’s waiting time in order to provide quality healthcare services. Reducing the waiting time will go a long way in increasing patient satisfaction and will increase the chances of gaining the loyalty of the patients. </w:t>
      </w:r>
    </w:p>
    <w:p>
      <w:pPr/>
      <w:r>
        <w:rPr>
          <w:rFonts w:ascii="Times New Roman" w:hAnsi="Times New Roman" w:cs="Times New Roman"/>
          <w:sz w:val="24"/>
          <w:sz-cs w:val="24"/>
          <w:color w:val="1C1E29"/>
        </w:rPr>
        <w:t xml:space="preserve"/>
      </w:r>
    </w:p>
    <w:p>
      <w:pPr/>
      <w:r>
        <w:rPr>
          <w:rFonts w:ascii="Times New Roman" w:hAnsi="Times New Roman" w:cs="Times New Roman"/>
          <w:sz w:val="24"/>
          <w:sz-cs w:val="24"/>
          <w:b/>
          <w:color w:val="1C1E29"/>
        </w:rPr>
        <w:t xml:space="preserve">Strategic Adaptive Strategies</w:t>
      </w:r>
    </w:p>
    <w:p>
      <w:pPr/>
      <w:r>
        <w:rPr>
          <w:rFonts w:ascii="Times New Roman" w:hAnsi="Times New Roman" w:cs="Times New Roman"/>
          <w:sz w:val="24"/>
          <w:sz-cs w:val="24"/>
          <w:b/>
          <w:color w:val="1C1E29"/>
        </w:rPr>
        <w:t xml:space="preserve"/>
      </w:r>
    </w:p>
    <w:p>
      <w:pPr/>
      <w:r>
        <w:rPr>
          <w:rFonts w:ascii="Times New Roman" w:hAnsi="Times New Roman" w:cs="Times New Roman"/>
          <w:sz w:val="24"/>
          <w:sz-cs w:val="24"/>
          <w:b/>
          <w:color w:val="1C1E29"/>
        </w:rPr>
        <w:t xml:space="preserve">           </w:t>
      </w:r>
      <w:r>
        <w:rPr>
          <w:rFonts w:ascii="Times New Roman" w:hAnsi="Times New Roman" w:cs="Times New Roman"/>
          <w:sz w:val="24"/>
          <w:sz-cs w:val="24"/>
          <w:color w:val="1C1E29"/>
        </w:rPr>
        <w:t xml:space="preserve">Adaptive strategies refer to the various plans that are laid out by an organization in a bid to determine how it will respond to different changes in the industry that it competes with. This approach is often characterized by continuous improvement, development, and flexible responses to change. Adaptive strategies in the healthcare industry should involve adopting advanced technologies in order to achieve the goal of quality services to the population. Adaptive technologies will help the organization to achieve the stipulated goals of advanced healthcare and reduced waiting time. </w:t>
      </w:r>
    </w:p>
    <w:p>
      <w:pPr/>
      <w:r>
        <w:rPr>
          <w:rFonts w:ascii="Times New Roman" w:hAnsi="Times New Roman" w:cs="Times New Roman"/>
          <w:sz w:val="24"/>
          <w:sz-cs w:val="24"/>
          <w:color w:val="1C1E29"/>
        </w:rPr>
        <w:t xml:space="preserve"/>
        <w:tab/>
        <w:t xml:space="preserve">One of the institution’s strategic goals is to provide the employees with training and education opportunities to enhance their ability to provide the public with improved healthcare facilities. In order to achieve this, the administration should consider enrolling the staff in continuous training to ensure that every individual develops in their current position to promote growth in the company. Improved services will create a competitive advantage, which will give the company an edge over its competitors. The clinicians and administrators in the company will show the capability to provide the patients with the best patient care, which will go a long way in achieving the organizational goals. </w:t>
      </w:r>
    </w:p>
    <w:p>
      <w:pPr/>
      <w:r>
        <w:rPr>
          <w:rFonts w:ascii="Times New Roman" w:hAnsi="Times New Roman" w:cs="Times New Roman"/>
          <w:sz w:val="24"/>
          <w:sz-cs w:val="24"/>
          <w:color w:val="1C1E29"/>
        </w:rPr>
        <w:t xml:space="preserve">           The implementation of technological innovation is the other adaptive strategy that should be implemented to facilitate the achievement of the organization's strategic goals. Technological advancement will enhance the speed and efficiency of delivery, which will improve service delivery and reduce the behavior of having long queues at the waiting bay. This is important in that the implementation of technology in the institution will help to address the issues associated with few employees, an aspect that will expedite the slow delivery of services. Technology will enhance documentation and retrieval of information which will aid the achievement of the strategic goal of providing quality healthcare services. </w:t>
      </w:r>
    </w:p>
    <w:p>
      <w:pPr/>
      <w:r>
        <w:rPr>
          <w:rFonts w:ascii="Times New Roman" w:hAnsi="Times New Roman" w:cs="Times New Roman"/>
          <w:sz w:val="24"/>
          <w:sz-cs w:val="24"/>
          <w:color w:val="1C1E29"/>
        </w:rPr>
        <w:t xml:space="preserve">           Technological innovation and training of employees are essential to Beta Healthcare in that they will facilitate the achievement of the vision and mission of the organization. Understanding the working of the institution and the requirement of each individual will ease the delivery process, making provision of healthcare services efficient. The administration should also facilitate the recruitment of qualified employees to ensure efficient execution of the facility activities. </w:t>
      </w:r>
    </w:p>
    <w:p>
      <w:pPr/>
      <w:r>
        <w:rPr>
          <w:rFonts w:ascii="Times New Roman" w:hAnsi="Times New Roman" w:cs="Times New Roman"/>
          <w:sz w:val="24"/>
          <w:sz-cs w:val="24"/>
          <w:color w:val="1C1E29"/>
        </w:rPr>
        <w:t xml:space="preserve"/>
      </w:r>
    </w:p>
    <w:p>
      <w:pPr/>
      <w:r>
        <w:rPr>
          <w:rFonts w:ascii="Times New Roman" w:hAnsi="Times New Roman" w:cs="Times New Roman"/>
          <w:sz w:val="24"/>
          <w:sz-cs w:val="24"/>
          <w:b/>
          <w:color w:val="1C1E29"/>
        </w:rPr>
        <w:t xml:space="preserve">Service Delivery and Support Components</w:t>
      </w:r>
    </w:p>
    <w:p>
      <w:pPr/>
      <w:r>
        <w:rPr>
          <w:rFonts w:ascii="Times New Roman" w:hAnsi="Times New Roman" w:cs="Times New Roman"/>
          <w:sz w:val="24"/>
          <w:sz-cs w:val="24"/>
          <w:b/>
          <w:color w:val="1C1E29"/>
        </w:rPr>
        <w:t xml:space="preserve"/>
      </w:r>
    </w:p>
    <w:p>
      <w:pPr/>
      <w:r>
        <w:rPr>
          <w:rFonts w:ascii="Times New Roman" w:hAnsi="Times New Roman" w:cs="Times New Roman"/>
          <w:sz w:val="24"/>
          <w:sz-cs w:val="24"/>
          <w:color w:val="1C1E29"/>
        </w:rPr>
        <w:t xml:space="preserve"/>
        <w:tab/>
        <w:t xml:space="preserve">Service delivery refers to the policies, principles, and standards that guide the development, operation, and deployment of service delivery by a provider whose main view is to provide a consistent experience to a particular community or population. According to Subashini &amp; Kavitha, (2011), this is a component of business that stipulates the interaction between clients and providers whereby the providers offer a service in which the patient may find value or fail to find value. Subashini &amp; Kavitha (2011) stipulates that providing clients with efficient service delivery facilitates an increase in the worth and value of an institution. </w:t>
      </w:r>
    </w:p>
    <w:p>
      <w:pPr/>
      <w:r>
        <w:rPr>
          <w:rFonts w:ascii="Times New Roman" w:hAnsi="Times New Roman" w:cs="Times New Roman"/>
          <w:sz w:val="24"/>
          <w:sz-cs w:val="24"/>
          <w:color w:val="1C1E29"/>
        </w:rPr>
        <w:t xml:space="preserve"/>
        <w:tab/>
        <w:t xml:space="preserve">When an organization provides efficient services, it becomes competitive and creates the need for other healthcare facilities to improve their services. An organization that is geared towards enhanced delivery of services must have an advanced information technology infrastructure. This will specify the roles and responsibilities of every individual towards the achievement of organizational goals and objectives. </w:t>
      </w:r>
    </w:p>
    <w:p>
      <w:pPr/>
      <w:r>
        <w:rPr>
          <w:rFonts w:ascii="Times New Roman" w:hAnsi="Times New Roman" w:cs="Times New Roman"/>
          <w:sz w:val="24"/>
          <w:sz-cs w:val="24"/>
          <w:color w:val="1C1E29"/>
        </w:rPr>
        <w:t xml:space="preserve"/>
        <w:tab/>
        <w:t xml:space="preserve">Every organization should ensure a complete overhaul of its preventative care department to enhance service delivery. Educating the clinicians among other employees will help them to understand the importance of preventing infections rather than treating them. Revamping the emergency area will reduce the need for vaccinations and treatment for other infectious diseases. This will reduce the overall costs involved in the purchase and provision of healthcare services (Gaynor &amp; Vogt, 2000). Preventative mechanisms will reduce the costs of maintaining long queues at the facility in that few patients will need to visit the emergency room in need of vaccines among other treatments. </w:t>
      </w:r>
    </w:p>
    <w:p>
      <w:pPr/>
      <w:r>
        <w:rPr>
          <w:rFonts w:ascii="Times New Roman" w:hAnsi="Times New Roman" w:cs="Times New Roman"/>
          <w:sz w:val="24"/>
          <w:sz-cs w:val="24"/>
          <w:color w:val="1C1E29"/>
        </w:rPr>
        <w:t xml:space="preserve"/>
        <w:tab/>
        <w:t xml:space="preserve">The specified organizational goals can be achieved with the help of an efficient support component that can be attained through the implementation of leadership incentives and roles effectively. The availability of leadership roles in every department provides the staff with the motivation that is needed to offer quality tasks to the best of their abilities (Gaynor, 2007). Career development is another support component that is essential to the achievement of the organizational goals in the facility. Employees who have been provided with training and education will remain loyal to the facility and will have more opportunity to provide healthcare services effectively. Happy employees are more likely to achieve organizational goals and objectives. Another support component of importance is to increase employee accountability. Accountability at the place of work is important in that it will enable every stable to the patients and to themselves, which will enhance service delivery. </w:t>
      </w:r>
    </w:p>
    <w:p>
      <w:pPr/>
      <w:r>
        <w:rPr>
          <w:rFonts w:ascii="Times New Roman" w:hAnsi="Times New Roman" w:cs="Times New Roman"/>
          <w:sz w:val="24"/>
          <w:sz-cs w:val="24"/>
          <w:color w:val="1C1E29"/>
        </w:rPr>
        <w:t xml:space="preserve"/>
        <w:tab/>
        <w:t xml:space="preserve">These activities are important in that they will promote an enhanced sense of communication, and there will be an efficient flow of activities. This will make it easy for the institution to identify gaps in the management, which will necessitate the need for enhanced service delivery. The support components and service delivery are essential to the achievement of the facility’s goals and objectives in that they will enable the company to remain competitive in the market. Although the organizational goals are directed towards the growth and development of the organization, it will facilitate the delivery of quality care. Without these components, the healthcare industry will not be of great service to the community in that the current situation will continue to thrive and affect the growth of the industry. </w:t>
      </w:r>
    </w:p>
    <w:p>
      <w:pPr/>
      <w:r>
        <w:rPr>
          <w:rFonts w:ascii="Times New Roman" w:hAnsi="Times New Roman" w:cs="Times New Roman"/>
          <w:sz w:val="24"/>
          <w:sz-cs w:val="24"/>
          <w:color w:val="1C1E29"/>
        </w:rPr>
        <w:t xml:space="preserve"/>
      </w:r>
    </w:p>
    <w:p>
      <w:pPr/>
      <w:r>
        <w:rPr>
          <w:rFonts w:ascii="Times New Roman" w:hAnsi="Times New Roman" w:cs="Times New Roman"/>
          <w:sz w:val="24"/>
          <w:sz-cs w:val="24"/>
          <w:b/>
          <w:color w:val="1C1E29"/>
        </w:rPr>
        <w:t xml:space="preserve">Approaches to Maintaining Adaptive Strategies</w:t>
      </w:r>
    </w:p>
    <w:p>
      <w:pPr/>
      <w:r>
        <w:rPr>
          <w:rFonts w:ascii="Times New Roman" w:hAnsi="Times New Roman" w:cs="Times New Roman"/>
          <w:sz w:val="24"/>
          <w:sz-cs w:val="24"/>
          <w:b/>
          <w:color w:val="1C1E29"/>
        </w:rPr>
        <w:t xml:space="preserve"/>
      </w:r>
    </w:p>
    <w:p>
      <w:pPr/>
      <w:r>
        <w:rPr>
          <w:rFonts w:ascii="Times New Roman" w:hAnsi="Times New Roman" w:cs="Times New Roman"/>
          <w:sz w:val="24"/>
          <w:sz-cs w:val="24"/>
          <w:color w:val="1C1E29"/>
        </w:rPr>
        <w:t xml:space="preserve"/>
        <w:tab/>
        <w:t xml:space="preserve">Beta healthcare will engage in continuous training of its employees in order to increase their skills and level of knowledge in the industry. This strategy can be maintained by fostering a close relationship between human resources and the administration. This collaboration will facilitate the setting up of a schedule and planning of training activities to equip the employees with the required skills and knowledge (Gaynor, 2007). The management should ensure that employees are motivated throughout the session by providing them with incentives that will ensure that the staff adheres to the stipulated training sessions. </w:t>
        <w:tab/>
        <w:t xml:space="preserve">This approach will benefit not only Beta healthcare but also the patients through the provision of quality care. It will also facilitate the fulfillment of the organization mission, which is, ‘to provide quality healthcare to every patient in the facility through the delivery of safe and effective products.’ Well trained employees will be in a position to provide quality healthcare through the provision of safe and healthy products. The training approach will also promote the adaptive strategies in that it will enhance the workflow in that every individual will be aware of their roles and responsibilities in the institution. </w:t>
      </w:r>
    </w:p>
    <w:p>
      <w:pPr/>
      <w:r>
        <w:rPr>
          <w:rFonts w:ascii="Times New Roman" w:hAnsi="Times New Roman" w:cs="Times New Roman"/>
          <w:sz w:val="24"/>
          <w:sz-cs w:val="24"/>
          <w:color w:val="1C1E29"/>
        </w:rPr>
        <w:t xml:space="preserve"/>
      </w:r>
    </w:p>
    <w:p>
      <w:pPr/>
      <w:r>
        <w:rPr>
          <w:rFonts w:ascii="Times New Roman" w:hAnsi="Times New Roman" w:cs="Times New Roman"/>
          <w:sz w:val="24"/>
          <w:sz-cs w:val="24"/>
          <w:b/>
          <w:color w:val="1C1E29"/>
        </w:rPr>
        <w:t xml:space="preserve">Conclusion</w:t>
      </w:r>
    </w:p>
    <w:p>
      <w:pPr/>
      <w:r>
        <w:rPr>
          <w:rFonts w:ascii="Times New Roman" w:hAnsi="Times New Roman" w:cs="Times New Roman"/>
          <w:sz w:val="24"/>
          <w:sz-cs w:val="24"/>
          <w:b/>
          <w:color w:val="1C1E29"/>
        </w:rPr>
        <w:t xml:space="preserve"/>
      </w:r>
    </w:p>
    <w:p>
      <w:pPr/>
      <w:r>
        <w:rPr>
          <w:rFonts w:ascii="Times New Roman" w:hAnsi="Times New Roman" w:cs="Times New Roman"/>
          <w:sz w:val="24"/>
          <w:sz-cs w:val="24"/>
          <w:color w:val="1C1E29"/>
        </w:rPr>
        <w:t xml:space="preserve"/>
        <w:tab/>
        <w:t xml:space="preserve">Beta healthcare should strive to maintain growth in the industry in terms of service delivery in order to increase competition in the healthcare sector. This will help to reduce healthcare costs, will improve service delivery, and will enhance the quality of services provided to patients. The main focus of the companies in the healthcare sector should be to increase competition through the continuous provision of top-notch care. This will help to solve the growing problem of diminishing competition in the industry in which case patients suffer from poor service delivery.</w:t>
      </w:r>
    </w:p>
    <w:p>
      <w:pPr/>
      <w:r>
        <w:rPr>
          <w:rFonts w:ascii="Times New Roman" w:hAnsi="Times New Roman" w:cs="Times New Roman"/>
          <w:sz w:val="24"/>
          <w:sz-cs w:val="24"/>
        </w:rPr>
        <w:t xml:space="preserve"/>
        <w:br w:type="page"/>
        <w:t xml:space="preserve"/>
      </w:r>
      <w:r>
        <w:rPr>
          <w:rFonts w:ascii="Times New Roman" w:hAnsi="Times New Roman" w:cs="Times New Roman"/>
          <w:sz w:val="24"/>
          <w:sz-cs w:val="24"/>
          <w:b/>
        </w:rPr>
        <w:t xml:space="preserve">References</w:t>
      </w:r>
    </w:p>
    <w:p>
      <w:pPr>
        <w:ind w:left="720"/>
      </w:pPr>
      <w:r>
        <w:rPr>
          <w:rFonts w:ascii="Times New Roman" w:hAnsi="Times New Roman" w:cs="Times New Roman"/>
          <w:sz w:val="24"/>
          <w:sz-cs w:val="24"/>
        </w:rPr>
        <w:t xml:space="preserve">Dafny, L. S. &amp; Lee, T. H. (2016). Healthcare Needs Real Competition</w:t>
      </w:r>
      <w:r>
        <w:rPr>
          <w:rFonts w:ascii="Times New Roman" w:hAnsi="Times New Roman" w:cs="Times New Roman"/>
          <w:sz w:val="24"/>
          <w:sz-cs w:val="24"/>
          <w:i/>
        </w:rPr>
        <w:t xml:space="preserve">. Harvard Business Review. </w:t>
        <w:tab/>
        <w:t xml:space="preserve"/>
      </w:r>
      <w:r>
        <w:rPr>
          <w:rFonts w:ascii="Times New Roman" w:hAnsi="Times New Roman" w:cs="Times New Roman"/>
          <w:sz w:val="24"/>
          <w:sz-cs w:val="24"/>
        </w:rPr>
        <w:t xml:space="preserve">Retrieved from https://hbr.org/2016/12/health-care-needs-real-competition</w:t>
      </w:r>
    </w:p>
    <w:p>
      <w:pPr>
        <w:ind w:left="720"/>
      </w:pPr>
      <w:r>
        <w:rPr>
          <w:rFonts w:ascii="Times New Roman" w:hAnsi="Times New Roman" w:cs="Times New Roman"/>
          <w:sz w:val="24"/>
          <w:sz-cs w:val="24"/>
          <w:color w:val="222222"/>
        </w:rPr>
        <w:t xml:space="preserve">Gaynor, M. (2007). Competition and quality in health care markets. </w:t>
      </w:r>
      <w:r>
        <w:rPr>
          <w:rFonts w:ascii="Times New Roman" w:hAnsi="Times New Roman" w:cs="Times New Roman"/>
          <w:sz w:val="24"/>
          <w:sz-cs w:val="24"/>
          <w:i/>
          <w:color w:val="222222"/>
        </w:rPr>
        <w:t xml:space="preserve">Foundations and Trends® in </w:t>
        <w:tab/>
        <w:t xml:space="preserve">Microeconomics</w:t>
      </w:r>
      <w:r>
        <w:rPr>
          <w:rFonts w:ascii="Times New Roman" w:hAnsi="Times New Roman" w:cs="Times New Roman"/>
          <w:sz w:val="24"/>
          <w:sz-cs w:val="24"/>
          <w:color w:val="222222"/>
        </w:rPr>
        <w:t xml:space="preserve">, </w:t>
      </w:r>
      <w:r>
        <w:rPr>
          <w:rFonts w:ascii="Times New Roman" w:hAnsi="Times New Roman" w:cs="Times New Roman"/>
          <w:sz w:val="24"/>
          <w:sz-cs w:val="24"/>
          <w:i/>
          <w:color w:val="222222"/>
        </w:rPr>
        <w:t xml:space="preserve">2</w:t>
      </w:r>
      <w:r>
        <w:rPr>
          <w:rFonts w:ascii="Times New Roman" w:hAnsi="Times New Roman" w:cs="Times New Roman"/>
          <w:sz w:val="24"/>
          <w:sz-cs w:val="24"/>
          <w:color w:val="222222"/>
        </w:rPr>
        <w:t xml:space="preserve">(6), 441-508. </w:t>
      </w:r>
    </w:p>
    <w:p>
      <w:pPr>
        <w:ind w:left="720"/>
      </w:pPr>
      <w:r>
        <w:rPr>
          <w:rFonts w:ascii="Times New Roman" w:hAnsi="Times New Roman" w:cs="Times New Roman"/>
          <w:sz w:val="24"/>
          <w:sz-cs w:val="24"/>
          <w:color w:val="222222"/>
        </w:rPr>
        <w:t xml:space="preserve">Gaynor, M., &amp; Vogt, W. B. (2000). Antitrust and competition in health care markets. </w:t>
      </w:r>
      <w:r>
        <w:rPr>
          <w:rFonts w:ascii="Times New Roman" w:hAnsi="Times New Roman" w:cs="Times New Roman"/>
          <w:sz w:val="24"/>
          <w:sz-cs w:val="24"/>
          <w:i/>
          <w:color w:val="222222"/>
        </w:rPr>
        <w:t xml:space="preserve">Handbook of </w:t>
        <w:tab/>
        <w:t xml:space="preserve">health economics</w:t>
      </w:r>
      <w:r>
        <w:rPr>
          <w:rFonts w:ascii="Times New Roman" w:hAnsi="Times New Roman" w:cs="Times New Roman"/>
          <w:sz w:val="24"/>
          <w:sz-cs w:val="24"/>
          <w:color w:val="222222"/>
        </w:rPr>
        <w:t xml:space="preserve">, </w:t>
      </w:r>
      <w:r>
        <w:rPr>
          <w:rFonts w:ascii="Times New Roman" w:hAnsi="Times New Roman" w:cs="Times New Roman"/>
          <w:sz w:val="24"/>
          <w:sz-cs w:val="24"/>
          <w:i/>
          <w:color w:val="222222"/>
        </w:rPr>
        <w:t xml:space="preserve">1</w:t>
      </w:r>
      <w:r>
        <w:rPr>
          <w:rFonts w:ascii="Times New Roman" w:hAnsi="Times New Roman" w:cs="Times New Roman"/>
          <w:sz w:val="24"/>
          <w:sz-cs w:val="24"/>
          <w:color w:val="222222"/>
        </w:rPr>
        <w:t xml:space="preserve">, 1405-1487.</w:t>
      </w:r>
    </w:p>
    <w:p>
      <w:pPr>
        <w:ind w:left="720"/>
      </w:pPr>
      <w:r>
        <w:rPr>
          <w:rFonts w:ascii="Times New Roman" w:hAnsi="Times New Roman" w:cs="Times New Roman"/>
          <w:sz w:val="24"/>
          <w:sz-cs w:val="24"/>
          <w:color w:val="222222"/>
        </w:rPr>
        <w:t xml:space="preserve">Porter, M. E., &amp; Teisberg, E. O. (2006). Redefining health care: creating value-based competition </w:t>
        <w:tab/>
        <w:t xml:space="preserve">on results. </w:t>
      </w:r>
      <w:r>
        <w:rPr>
          <w:rFonts w:ascii="Times New Roman" w:hAnsi="Times New Roman" w:cs="Times New Roman"/>
          <w:sz w:val="24"/>
          <w:sz-cs w:val="24"/>
          <w:i/>
          <w:color w:val="222222"/>
        </w:rPr>
        <w:t xml:space="preserve">Harvard Business Press.</w:t>
      </w:r>
    </w:p>
    <w:p>
      <w:pPr>
        <w:ind w:left="720"/>
      </w:pPr>
      <w:r>
        <w:rPr>
          <w:rFonts w:ascii="Times New Roman" w:hAnsi="Times New Roman" w:cs="Times New Roman"/>
          <w:sz w:val="24"/>
          <w:sz-cs w:val="24"/>
          <w:color w:val="222222"/>
        </w:rPr>
        <w:t xml:space="preserve">Subashini, S., &amp; Kavitha, V. (2011). A survey on security issues in service delivery models of </w:t>
        <w:tab/>
        <w:t xml:space="preserve"/>
        <w:tab/>
        <w:t xml:space="preserve">cloud computing. </w:t>
      </w:r>
      <w:r>
        <w:rPr>
          <w:rFonts w:ascii="Times New Roman" w:hAnsi="Times New Roman" w:cs="Times New Roman"/>
          <w:sz w:val="24"/>
          <w:sz-cs w:val="24"/>
          <w:i/>
          <w:color w:val="222222"/>
        </w:rPr>
        <w:t xml:space="preserve">Journal of network and computer applications</w:t>
      </w:r>
      <w:r>
        <w:rPr>
          <w:rFonts w:ascii="Times New Roman" w:hAnsi="Times New Roman" w:cs="Times New Roman"/>
          <w:sz w:val="24"/>
          <w:sz-cs w:val="24"/>
          <w:color w:val="222222"/>
        </w:rPr>
        <w:t xml:space="preserve">, </w:t>
      </w:r>
      <w:r>
        <w:rPr>
          <w:rFonts w:ascii="Times New Roman" w:hAnsi="Times New Roman" w:cs="Times New Roman"/>
          <w:sz w:val="24"/>
          <w:sz-cs w:val="24"/>
          <w:i/>
          <w:color w:val="222222"/>
        </w:rPr>
        <w:t xml:space="preserve">34</w:t>
      </w:r>
      <w:r>
        <w:rPr>
          <w:rFonts w:ascii="Times New Roman" w:hAnsi="Times New Roman" w:cs="Times New Roman"/>
          <w:sz w:val="24"/>
          <w:sz-cs w:val="24"/>
          <w:color w:val="222222"/>
        </w:rPr>
        <w:t xml:space="preserve">(1), 1-11.</w:t>
      </w:r>
    </w:p>
    <w:p>
      <w:pPr>
        <w:jc w:val="center"/>
        <w:spacing w:after="150"/>
      </w:pPr>
      <w:r>
        <w:rPr>
          <w:rFonts w:ascii="Times New Roman" w:hAnsi="Times New Roman" w:cs="Times New Roman"/>
          <w:sz w:val="24"/>
          <w:sz-cs w:val="24"/>
          <w:color w:val="222222"/>
        </w:rPr>
        <w:t xml:space="preserve"/>
      </w:r>
    </w:p>
    <w:sectPr>
      <w:pgSz w:w="12240" w:h="20160"/>
      <w:pgMar w:top="1008" w:right="1008" w:bottom="1440" w:left="1008"/>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cursorLocation=212, fitsPagesWidth=1</cp:keywords>
</cp:coreProperties>
</file>

<file path=docProps/meta.xml><?xml version="1.0" encoding="utf-8"?>
<meta xmlns="http://schemas.apple.com/cocoa/2006/metadata">
  <generator>CocoaOOXMLWriter/1561.6</generator>
</meta>
</file>