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229BE2" w14:textId="77777777" w:rsidR="00587751" w:rsidRPr="00587751" w:rsidRDefault="00587751" w:rsidP="00587751">
      <w:pPr>
        <w:shd w:val="clear" w:color="auto" w:fill="FFFFFF"/>
        <w:spacing w:before="240" w:after="240" w:line="240" w:lineRule="auto"/>
        <w:outlineLvl w:val="0"/>
        <w:rPr>
          <w:rFonts w:ascii="Verdana" w:eastAsia="Times New Roman" w:hAnsi="Verdana" w:cs="Times New Roman"/>
          <w:color w:val="4B77AF"/>
          <w:kern w:val="36"/>
          <w:sz w:val="33"/>
          <w:szCs w:val="33"/>
        </w:rPr>
      </w:pPr>
      <w:r w:rsidRPr="00587751">
        <w:rPr>
          <w:rFonts w:ascii="Verdana" w:eastAsia="Times New Roman" w:hAnsi="Verdana" w:cs="Times New Roman"/>
          <w:color w:val="4B77AF"/>
          <w:kern w:val="36"/>
          <w:sz w:val="33"/>
          <w:szCs w:val="33"/>
        </w:rPr>
        <w:t>Chapter 3</w:t>
      </w:r>
    </w:p>
    <w:p w14:paraId="4BC31879" w14:textId="77777777" w:rsidR="00587751" w:rsidRPr="00587751" w:rsidRDefault="00587751" w:rsidP="00587751">
      <w:pPr>
        <w:shd w:val="clear" w:color="auto" w:fill="FFFFFF"/>
        <w:spacing w:after="0" w:line="294" w:lineRule="atLeast"/>
        <w:rPr>
          <w:rFonts w:ascii="Verdana" w:eastAsia="Times New Roman" w:hAnsi="Verdana" w:cs="Times New Roman"/>
          <w:color w:val="111111"/>
          <w:sz w:val="21"/>
          <w:szCs w:val="21"/>
        </w:rPr>
      </w:pPr>
      <w:r w:rsidRPr="00587751">
        <w:rPr>
          <w:rFonts w:ascii="inherit" w:eastAsia="Times New Roman" w:hAnsi="inherit" w:cs="Times New Roman"/>
          <w:b/>
          <w:bCs/>
          <w:color w:val="111111"/>
          <w:sz w:val="21"/>
          <w:szCs w:val="21"/>
          <w:bdr w:val="none" w:sz="0" w:space="0" w:color="auto" w:frame="1"/>
        </w:rPr>
        <w:t>I. Theories of Delinquency and Juvenile Offending</w:t>
      </w:r>
    </w:p>
    <w:p w14:paraId="168EBF0A" w14:textId="77777777" w:rsidR="00587751" w:rsidRPr="00587751" w:rsidRDefault="00587751" w:rsidP="00587751">
      <w:pPr>
        <w:shd w:val="clear" w:color="auto" w:fill="FFFFFF"/>
        <w:spacing w:after="0" w:line="294" w:lineRule="atLeast"/>
        <w:ind w:left="600"/>
        <w:rPr>
          <w:rFonts w:ascii="Verdana" w:eastAsia="Times New Roman" w:hAnsi="Verdana" w:cs="Times New Roman"/>
          <w:color w:val="111111"/>
          <w:sz w:val="21"/>
          <w:szCs w:val="21"/>
        </w:rPr>
      </w:pPr>
      <w:r w:rsidRPr="00587751">
        <w:rPr>
          <w:rFonts w:ascii="inherit" w:eastAsia="Times New Roman" w:hAnsi="inherit" w:cs="Times New Roman"/>
          <w:b/>
          <w:bCs/>
          <w:color w:val="111111"/>
          <w:sz w:val="21"/>
          <w:szCs w:val="21"/>
          <w:bdr w:val="none" w:sz="0" w:space="0" w:color="auto" w:frame="1"/>
        </w:rPr>
        <w:t>a. Justice and the Law</w:t>
      </w:r>
    </w:p>
    <w:p w14:paraId="7D439761" w14:textId="77777777" w:rsidR="00587751" w:rsidRPr="00587751" w:rsidRDefault="00587751" w:rsidP="00587751">
      <w:pPr>
        <w:shd w:val="clear" w:color="auto" w:fill="FFFFFF"/>
        <w:spacing w:after="240" w:line="294" w:lineRule="atLeast"/>
        <w:ind w:left="1200"/>
        <w:rPr>
          <w:rFonts w:ascii="Verdana" w:eastAsia="Times New Roman" w:hAnsi="Verdana" w:cs="Times New Roman"/>
          <w:color w:val="111111"/>
          <w:sz w:val="21"/>
          <w:szCs w:val="21"/>
        </w:rPr>
      </w:pPr>
      <w:proofErr w:type="spellStart"/>
      <w:r w:rsidRPr="00587751">
        <w:rPr>
          <w:rFonts w:ascii="Verdana" w:eastAsia="Times New Roman" w:hAnsi="Verdana" w:cs="Times New Roman"/>
          <w:color w:val="111111"/>
          <w:sz w:val="21"/>
          <w:szCs w:val="21"/>
        </w:rPr>
        <w:t>i</w:t>
      </w:r>
      <w:proofErr w:type="spellEnd"/>
      <w:r w:rsidRPr="00587751">
        <w:rPr>
          <w:rFonts w:ascii="Verdana" w:eastAsia="Times New Roman" w:hAnsi="Verdana" w:cs="Times New Roman"/>
          <w:color w:val="111111"/>
          <w:sz w:val="21"/>
          <w:szCs w:val="21"/>
        </w:rPr>
        <w:t>. Mala in se – Natural law – acts that are wrong by their very nature – murder – acts which disregard the common decency one human owes to another are morally and legally wrong</w:t>
      </w:r>
    </w:p>
    <w:p w14:paraId="25135FA6" w14:textId="77777777" w:rsidR="00587751" w:rsidRPr="00587751" w:rsidRDefault="00587751" w:rsidP="00587751">
      <w:pPr>
        <w:shd w:val="clear" w:color="auto" w:fill="FFFFFF"/>
        <w:spacing w:after="240" w:line="294" w:lineRule="atLeast"/>
        <w:ind w:left="1200"/>
        <w:rPr>
          <w:rFonts w:ascii="Verdana" w:eastAsia="Times New Roman" w:hAnsi="Verdana" w:cs="Times New Roman"/>
          <w:color w:val="111111"/>
          <w:sz w:val="21"/>
          <w:szCs w:val="21"/>
        </w:rPr>
      </w:pPr>
      <w:r w:rsidRPr="00587751">
        <w:rPr>
          <w:rFonts w:ascii="Verdana" w:eastAsia="Times New Roman" w:hAnsi="Verdana" w:cs="Times New Roman"/>
          <w:color w:val="111111"/>
          <w:sz w:val="21"/>
          <w:szCs w:val="21"/>
        </w:rPr>
        <w:t xml:space="preserve">ii. Mala </w:t>
      </w:r>
      <w:proofErr w:type="spellStart"/>
      <w:r w:rsidRPr="00587751">
        <w:rPr>
          <w:rFonts w:ascii="Verdana" w:eastAsia="Times New Roman" w:hAnsi="Verdana" w:cs="Times New Roman"/>
          <w:color w:val="111111"/>
          <w:sz w:val="21"/>
          <w:szCs w:val="21"/>
        </w:rPr>
        <w:t>prohibita</w:t>
      </w:r>
      <w:proofErr w:type="spellEnd"/>
      <w:r w:rsidRPr="00587751">
        <w:rPr>
          <w:rFonts w:ascii="Verdana" w:eastAsia="Times New Roman" w:hAnsi="Verdana" w:cs="Times New Roman"/>
          <w:color w:val="111111"/>
          <w:sz w:val="21"/>
          <w:szCs w:val="21"/>
        </w:rPr>
        <w:t xml:space="preserve"> – Acts prohibited because they infringe on others’ rights – having more than one wife</w:t>
      </w:r>
    </w:p>
    <w:p w14:paraId="73491D12" w14:textId="77777777" w:rsidR="00587751" w:rsidRPr="00587751" w:rsidRDefault="00587751" w:rsidP="00587751">
      <w:pPr>
        <w:shd w:val="clear" w:color="auto" w:fill="FFFFFF"/>
        <w:spacing w:after="0" w:line="294" w:lineRule="atLeast"/>
        <w:ind w:left="600"/>
        <w:rPr>
          <w:rFonts w:ascii="Verdana" w:eastAsia="Times New Roman" w:hAnsi="Verdana" w:cs="Times New Roman"/>
          <w:color w:val="111111"/>
          <w:sz w:val="21"/>
          <w:szCs w:val="21"/>
        </w:rPr>
      </w:pPr>
      <w:r w:rsidRPr="00587751">
        <w:rPr>
          <w:rFonts w:ascii="inherit" w:eastAsia="Times New Roman" w:hAnsi="inherit" w:cs="Times New Roman"/>
          <w:b/>
          <w:bCs/>
          <w:color w:val="111111"/>
          <w:sz w:val="21"/>
          <w:szCs w:val="21"/>
          <w:bdr w:val="none" w:sz="0" w:space="0" w:color="auto" w:frame="1"/>
        </w:rPr>
        <w:t>b. Purposes of the Law</w:t>
      </w:r>
    </w:p>
    <w:p w14:paraId="56ED3D77" w14:textId="77777777" w:rsidR="00587751" w:rsidRPr="00587751" w:rsidRDefault="00587751" w:rsidP="00587751">
      <w:pPr>
        <w:shd w:val="clear" w:color="auto" w:fill="FFFFFF"/>
        <w:spacing w:after="240" w:line="294" w:lineRule="atLeast"/>
        <w:ind w:left="1200"/>
        <w:rPr>
          <w:rFonts w:ascii="Verdana" w:eastAsia="Times New Roman" w:hAnsi="Verdana" w:cs="Times New Roman"/>
          <w:color w:val="111111"/>
          <w:sz w:val="21"/>
          <w:szCs w:val="21"/>
        </w:rPr>
      </w:pPr>
      <w:proofErr w:type="spellStart"/>
      <w:r w:rsidRPr="00587751">
        <w:rPr>
          <w:rFonts w:ascii="Verdana" w:eastAsia="Times New Roman" w:hAnsi="Verdana" w:cs="Times New Roman"/>
          <w:color w:val="111111"/>
          <w:sz w:val="21"/>
          <w:szCs w:val="21"/>
        </w:rPr>
        <w:t>i</w:t>
      </w:r>
      <w:proofErr w:type="spellEnd"/>
      <w:r w:rsidRPr="00587751">
        <w:rPr>
          <w:rFonts w:ascii="Verdana" w:eastAsia="Times New Roman" w:hAnsi="Verdana" w:cs="Times New Roman"/>
          <w:color w:val="111111"/>
          <w:sz w:val="21"/>
          <w:szCs w:val="21"/>
        </w:rPr>
        <w:t>. Max Weber – to regulate human interactions, to support social order</w:t>
      </w:r>
    </w:p>
    <w:p w14:paraId="665BD6DE" w14:textId="77777777" w:rsidR="00587751" w:rsidRPr="00587751" w:rsidRDefault="00587751" w:rsidP="00587751">
      <w:pPr>
        <w:shd w:val="clear" w:color="auto" w:fill="FFFFFF"/>
        <w:spacing w:after="240" w:line="294" w:lineRule="atLeast"/>
        <w:ind w:left="1200"/>
        <w:rPr>
          <w:rFonts w:ascii="Verdana" w:eastAsia="Times New Roman" w:hAnsi="Verdana" w:cs="Times New Roman"/>
          <w:color w:val="111111"/>
          <w:sz w:val="21"/>
          <w:szCs w:val="21"/>
        </w:rPr>
      </w:pPr>
      <w:r w:rsidRPr="00587751">
        <w:rPr>
          <w:rFonts w:ascii="Verdana" w:eastAsia="Times New Roman" w:hAnsi="Verdana" w:cs="Times New Roman"/>
          <w:color w:val="111111"/>
          <w:sz w:val="21"/>
          <w:szCs w:val="21"/>
        </w:rPr>
        <w:t>ii. Consensus Theory – Society agrees on basic values – what is inherently right or wrong, and laws express these values</w:t>
      </w:r>
    </w:p>
    <w:p w14:paraId="6C4EFE47" w14:textId="77777777" w:rsidR="00587751" w:rsidRPr="00587751" w:rsidRDefault="00587751" w:rsidP="00587751">
      <w:pPr>
        <w:shd w:val="clear" w:color="auto" w:fill="FFFFFF"/>
        <w:spacing w:after="240" w:line="294" w:lineRule="atLeast"/>
        <w:ind w:left="1800"/>
        <w:rPr>
          <w:rFonts w:ascii="Verdana" w:eastAsia="Times New Roman" w:hAnsi="Verdana" w:cs="Times New Roman"/>
          <w:color w:val="111111"/>
          <w:sz w:val="21"/>
          <w:szCs w:val="21"/>
        </w:rPr>
      </w:pPr>
      <w:r w:rsidRPr="00587751">
        <w:rPr>
          <w:rFonts w:ascii="Verdana" w:eastAsia="Times New Roman" w:hAnsi="Verdana" w:cs="Times New Roman"/>
          <w:color w:val="111111"/>
          <w:sz w:val="21"/>
          <w:szCs w:val="21"/>
        </w:rPr>
        <w:t>1. Emile Durkheim – punishment needed to restore and solidify social order</w:t>
      </w:r>
    </w:p>
    <w:p w14:paraId="2D7DDEC2" w14:textId="77777777" w:rsidR="00587751" w:rsidRPr="00587751" w:rsidRDefault="00587751" w:rsidP="00587751">
      <w:pPr>
        <w:shd w:val="clear" w:color="auto" w:fill="FFFFFF"/>
        <w:spacing w:after="240" w:line="294" w:lineRule="atLeast"/>
        <w:ind w:left="1200"/>
        <w:rPr>
          <w:rFonts w:ascii="Verdana" w:eastAsia="Times New Roman" w:hAnsi="Verdana" w:cs="Times New Roman"/>
          <w:color w:val="111111"/>
          <w:sz w:val="21"/>
          <w:szCs w:val="21"/>
        </w:rPr>
      </w:pPr>
      <w:r w:rsidRPr="00587751">
        <w:rPr>
          <w:rFonts w:ascii="Verdana" w:eastAsia="Times New Roman" w:hAnsi="Verdana" w:cs="Times New Roman"/>
          <w:color w:val="111111"/>
          <w:sz w:val="21"/>
          <w:szCs w:val="21"/>
        </w:rPr>
        <w:t>iii. Conflict Theory – Laws are established to keep the dominant class in power</w:t>
      </w:r>
    </w:p>
    <w:p w14:paraId="50D780C8" w14:textId="77777777" w:rsidR="00587751" w:rsidRPr="00587751" w:rsidRDefault="00587751" w:rsidP="00587751">
      <w:pPr>
        <w:shd w:val="clear" w:color="auto" w:fill="FFFFFF"/>
        <w:spacing w:after="240" w:line="294" w:lineRule="atLeast"/>
        <w:ind w:left="1800"/>
        <w:rPr>
          <w:rFonts w:ascii="Verdana" w:eastAsia="Times New Roman" w:hAnsi="Verdana" w:cs="Times New Roman"/>
          <w:color w:val="111111"/>
          <w:sz w:val="21"/>
          <w:szCs w:val="21"/>
        </w:rPr>
      </w:pPr>
      <w:r w:rsidRPr="00587751">
        <w:rPr>
          <w:rFonts w:ascii="Verdana" w:eastAsia="Times New Roman" w:hAnsi="Verdana" w:cs="Times New Roman"/>
          <w:color w:val="111111"/>
          <w:sz w:val="21"/>
          <w:szCs w:val="21"/>
        </w:rPr>
        <w:t>1. Karl Marx – punishment needed to control the lower class and preserve the power of the upper class</w:t>
      </w:r>
    </w:p>
    <w:p w14:paraId="76745D5B" w14:textId="77777777" w:rsidR="00587751" w:rsidRPr="00587751" w:rsidRDefault="00587751" w:rsidP="00587751">
      <w:pPr>
        <w:shd w:val="clear" w:color="auto" w:fill="FFFFFF"/>
        <w:spacing w:after="0" w:line="294" w:lineRule="atLeast"/>
        <w:ind w:left="600"/>
        <w:rPr>
          <w:rFonts w:ascii="Verdana" w:eastAsia="Times New Roman" w:hAnsi="Verdana" w:cs="Times New Roman"/>
          <w:color w:val="111111"/>
          <w:sz w:val="21"/>
          <w:szCs w:val="21"/>
        </w:rPr>
      </w:pPr>
      <w:r w:rsidRPr="00587751">
        <w:rPr>
          <w:rFonts w:ascii="inherit" w:eastAsia="Times New Roman" w:hAnsi="inherit" w:cs="Times New Roman"/>
          <w:b/>
          <w:bCs/>
          <w:color w:val="111111"/>
          <w:sz w:val="21"/>
          <w:szCs w:val="21"/>
          <w:bdr w:val="none" w:sz="0" w:space="0" w:color="auto" w:frame="1"/>
        </w:rPr>
        <w:t>c. Two Competing Views on Crime and Criminality</w:t>
      </w:r>
    </w:p>
    <w:p w14:paraId="692E710E" w14:textId="77777777" w:rsidR="00587751" w:rsidRPr="00587751" w:rsidRDefault="00587751" w:rsidP="00587751">
      <w:pPr>
        <w:shd w:val="clear" w:color="auto" w:fill="FFFFFF"/>
        <w:spacing w:after="0" w:line="294" w:lineRule="atLeast"/>
        <w:ind w:left="1200"/>
        <w:rPr>
          <w:rFonts w:ascii="Verdana" w:eastAsia="Times New Roman" w:hAnsi="Verdana" w:cs="Times New Roman"/>
          <w:color w:val="111111"/>
          <w:sz w:val="21"/>
          <w:szCs w:val="21"/>
        </w:rPr>
      </w:pPr>
      <w:proofErr w:type="spellStart"/>
      <w:r w:rsidRPr="00587751">
        <w:rPr>
          <w:rFonts w:ascii="inherit" w:eastAsia="Times New Roman" w:hAnsi="inherit" w:cs="Times New Roman"/>
          <w:b/>
          <w:bCs/>
          <w:color w:val="111111"/>
          <w:sz w:val="21"/>
          <w:szCs w:val="21"/>
          <w:bdr w:val="none" w:sz="0" w:space="0" w:color="auto" w:frame="1"/>
        </w:rPr>
        <w:t>i</w:t>
      </w:r>
      <w:proofErr w:type="spellEnd"/>
      <w:r w:rsidRPr="00587751">
        <w:rPr>
          <w:rFonts w:ascii="inherit" w:eastAsia="Times New Roman" w:hAnsi="inherit" w:cs="Times New Roman"/>
          <w:b/>
          <w:bCs/>
          <w:color w:val="111111"/>
          <w:sz w:val="21"/>
          <w:szCs w:val="21"/>
          <w:bdr w:val="none" w:sz="0" w:space="0" w:color="auto" w:frame="1"/>
        </w:rPr>
        <w:t>. The Classical View</w:t>
      </w:r>
    </w:p>
    <w:p w14:paraId="35B40FD0" w14:textId="77777777" w:rsidR="00587751" w:rsidRPr="00587751" w:rsidRDefault="00587751" w:rsidP="00587751">
      <w:pPr>
        <w:shd w:val="clear" w:color="auto" w:fill="FFFFFF"/>
        <w:spacing w:after="240" w:line="294" w:lineRule="atLeast"/>
        <w:ind w:left="1800"/>
        <w:rPr>
          <w:rFonts w:ascii="Verdana" w:eastAsia="Times New Roman" w:hAnsi="Verdana" w:cs="Times New Roman"/>
          <w:color w:val="111111"/>
          <w:sz w:val="21"/>
          <w:szCs w:val="21"/>
        </w:rPr>
      </w:pPr>
      <w:r w:rsidRPr="00587751">
        <w:rPr>
          <w:rFonts w:ascii="Verdana" w:eastAsia="Times New Roman" w:hAnsi="Verdana" w:cs="Times New Roman"/>
          <w:color w:val="111111"/>
          <w:sz w:val="21"/>
          <w:szCs w:val="21"/>
        </w:rPr>
        <w:t>1. Individuals have free will and are responsible for their own actions</w:t>
      </w:r>
    </w:p>
    <w:p w14:paraId="57CF5D5A" w14:textId="77777777" w:rsidR="00587751" w:rsidRPr="00587751" w:rsidRDefault="00587751" w:rsidP="00587751">
      <w:pPr>
        <w:shd w:val="clear" w:color="auto" w:fill="FFFFFF"/>
        <w:spacing w:after="240" w:line="294" w:lineRule="atLeast"/>
        <w:ind w:left="1800"/>
        <w:rPr>
          <w:rFonts w:ascii="Verdana" w:eastAsia="Times New Roman" w:hAnsi="Verdana" w:cs="Times New Roman"/>
          <w:color w:val="111111"/>
          <w:sz w:val="21"/>
          <w:szCs w:val="21"/>
        </w:rPr>
      </w:pPr>
      <w:r w:rsidRPr="00587751">
        <w:rPr>
          <w:rFonts w:ascii="Verdana" w:eastAsia="Times New Roman" w:hAnsi="Verdana" w:cs="Times New Roman"/>
          <w:color w:val="111111"/>
          <w:sz w:val="21"/>
          <w:szCs w:val="21"/>
        </w:rPr>
        <w:t>2. Laws should bring the greatest amount of happiness to the largest amount of people</w:t>
      </w:r>
    </w:p>
    <w:p w14:paraId="493D27C7" w14:textId="77777777" w:rsidR="00587751" w:rsidRPr="00587751" w:rsidRDefault="00587751" w:rsidP="00587751">
      <w:pPr>
        <w:shd w:val="clear" w:color="auto" w:fill="FFFFFF"/>
        <w:spacing w:after="240" w:line="294" w:lineRule="atLeast"/>
        <w:ind w:left="1800"/>
        <w:rPr>
          <w:rFonts w:ascii="Verdana" w:eastAsia="Times New Roman" w:hAnsi="Verdana" w:cs="Times New Roman"/>
          <w:color w:val="111111"/>
          <w:sz w:val="21"/>
          <w:szCs w:val="21"/>
        </w:rPr>
      </w:pPr>
      <w:r w:rsidRPr="00587751">
        <w:rPr>
          <w:rFonts w:ascii="Verdana" w:eastAsia="Times New Roman" w:hAnsi="Verdana" w:cs="Times New Roman"/>
          <w:color w:val="111111"/>
          <w:sz w:val="21"/>
          <w:szCs w:val="21"/>
        </w:rPr>
        <w:t xml:space="preserve">3. </w:t>
      </w:r>
      <w:proofErr w:type="gramStart"/>
      <w:r w:rsidRPr="00587751">
        <w:rPr>
          <w:rFonts w:ascii="Verdana" w:eastAsia="Times New Roman" w:hAnsi="Verdana" w:cs="Times New Roman"/>
          <w:color w:val="111111"/>
          <w:sz w:val="21"/>
          <w:szCs w:val="21"/>
        </w:rPr>
        <w:t>Law-breakers</w:t>
      </w:r>
      <w:proofErr w:type="gramEnd"/>
      <w:r w:rsidRPr="00587751">
        <w:rPr>
          <w:rFonts w:ascii="Verdana" w:eastAsia="Times New Roman" w:hAnsi="Verdana" w:cs="Times New Roman"/>
          <w:color w:val="111111"/>
          <w:sz w:val="21"/>
          <w:szCs w:val="21"/>
        </w:rPr>
        <w:t xml:space="preserve"> should be punished according to the law</w:t>
      </w:r>
    </w:p>
    <w:p w14:paraId="4A2BCE37" w14:textId="77777777" w:rsidR="00587751" w:rsidRPr="00587751" w:rsidRDefault="00587751" w:rsidP="00587751">
      <w:pPr>
        <w:shd w:val="clear" w:color="auto" w:fill="FFFFFF"/>
        <w:spacing w:after="240" w:line="294" w:lineRule="atLeast"/>
        <w:ind w:left="1800"/>
        <w:rPr>
          <w:rFonts w:ascii="Verdana" w:eastAsia="Times New Roman" w:hAnsi="Verdana" w:cs="Times New Roman"/>
          <w:color w:val="111111"/>
          <w:sz w:val="21"/>
          <w:szCs w:val="21"/>
        </w:rPr>
      </w:pPr>
      <w:r w:rsidRPr="00587751">
        <w:rPr>
          <w:rFonts w:ascii="Verdana" w:eastAsia="Times New Roman" w:hAnsi="Verdana" w:cs="Times New Roman"/>
          <w:color w:val="111111"/>
          <w:sz w:val="21"/>
          <w:szCs w:val="21"/>
        </w:rPr>
        <w:t>4. Focus is on the crime</w:t>
      </w:r>
    </w:p>
    <w:p w14:paraId="0D92F46B" w14:textId="77777777" w:rsidR="00587751" w:rsidRPr="00587751" w:rsidRDefault="00587751" w:rsidP="00587751">
      <w:pPr>
        <w:shd w:val="clear" w:color="auto" w:fill="FFFFFF"/>
        <w:spacing w:after="240" w:line="294" w:lineRule="atLeast"/>
        <w:ind w:left="1800"/>
        <w:rPr>
          <w:rFonts w:ascii="Verdana" w:eastAsia="Times New Roman" w:hAnsi="Verdana" w:cs="Times New Roman"/>
          <w:color w:val="111111"/>
          <w:sz w:val="21"/>
          <w:szCs w:val="21"/>
        </w:rPr>
      </w:pPr>
      <w:r w:rsidRPr="00587751">
        <w:rPr>
          <w:rFonts w:ascii="Verdana" w:eastAsia="Times New Roman" w:hAnsi="Verdana" w:cs="Times New Roman"/>
          <w:color w:val="111111"/>
          <w:sz w:val="21"/>
          <w:szCs w:val="21"/>
        </w:rPr>
        <w:t>5. Punishment should be swift, certain, and proportionately severe regarding the crime committed</w:t>
      </w:r>
    </w:p>
    <w:p w14:paraId="59B75794" w14:textId="77777777" w:rsidR="00587751" w:rsidRPr="00587751" w:rsidRDefault="00587751" w:rsidP="00587751">
      <w:pPr>
        <w:shd w:val="clear" w:color="auto" w:fill="FFFFFF"/>
        <w:spacing w:after="240" w:line="294" w:lineRule="atLeast"/>
        <w:ind w:left="1800"/>
        <w:rPr>
          <w:rFonts w:ascii="Verdana" w:eastAsia="Times New Roman" w:hAnsi="Verdana" w:cs="Times New Roman"/>
          <w:color w:val="111111"/>
          <w:sz w:val="21"/>
          <w:szCs w:val="21"/>
        </w:rPr>
      </w:pPr>
      <w:r w:rsidRPr="00587751">
        <w:rPr>
          <w:rFonts w:ascii="Verdana" w:eastAsia="Times New Roman" w:hAnsi="Verdana" w:cs="Times New Roman"/>
          <w:color w:val="111111"/>
          <w:sz w:val="21"/>
          <w:szCs w:val="21"/>
        </w:rPr>
        <w:t>6. Punishment or the threat of punishment can act as a deterrent</w:t>
      </w:r>
    </w:p>
    <w:p w14:paraId="69A7B722" w14:textId="77777777" w:rsidR="00587751" w:rsidRPr="00587751" w:rsidRDefault="00587751" w:rsidP="00587751">
      <w:pPr>
        <w:shd w:val="clear" w:color="auto" w:fill="FFFFFF"/>
        <w:spacing w:after="240" w:line="294" w:lineRule="atLeast"/>
        <w:ind w:left="2400"/>
        <w:rPr>
          <w:rFonts w:ascii="Verdana" w:eastAsia="Times New Roman" w:hAnsi="Verdana" w:cs="Times New Roman"/>
          <w:color w:val="111111"/>
          <w:sz w:val="21"/>
          <w:szCs w:val="21"/>
        </w:rPr>
      </w:pPr>
      <w:r w:rsidRPr="00587751">
        <w:rPr>
          <w:rFonts w:ascii="Verdana" w:eastAsia="Times New Roman" w:hAnsi="Verdana" w:cs="Times New Roman"/>
          <w:color w:val="111111"/>
          <w:sz w:val="21"/>
          <w:szCs w:val="21"/>
        </w:rPr>
        <w:t>1. General deterrence – Learn from punishment received by others</w:t>
      </w:r>
    </w:p>
    <w:p w14:paraId="6229828B" w14:textId="77777777" w:rsidR="00587751" w:rsidRPr="00587751" w:rsidRDefault="00587751" w:rsidP="00587751">
      <w:pPr>
        <w:shd w:val="clear" w:color="auto" w:fill="FFFFFF"/>
        <w:spacing w:after="240" w:line="294" w:lineRule="atLeast"/>
        <w:ind w:left="2400"/>
        <w:rPr>
          <w:rFonts w:ascii="Verdana" w:eastAsia="Times New Roman" w:hAnsi="Verdana" w:cs="Times New Roman"/>
          <w:color w:val="111111"/>
          <w:sz w:val="21"/>
          <w:szCs w:val="21"/>
        </w:rPr>
      </w:pPr>
      <w:r w:rsidRPr="00587751">
        <w:rPr>
          <w:rFonts w:ascii="Verdana" w:eastAsia="Times New Roman" w:hAnsi="Verdana" w:cs="Times New Roman"/>
          <w:color w:val="111111"/>
          <w:sz w:val="21"/>
          <w:szCs w:val="21"/>
        </w:rPr>
        <w:lastRenderedPageBreak/>
        <w:t>2. Specific deterrence – Learn from punishment received by individual – does not repeat delinquency</w:t>
      </w:r>
    </w:p>
    <w:p w14:paraId="6D81FD9D" w14:textId="77777777" w:rsidR="00587751" w:rsidRPr="00587751" w:rsidRDefault="00587751" w:rsidP="00587751">
      <w:pPr>
        <w:shd w:val="clear" w:color="auto" w:fill="FFFFFF"/>
        <w:spacing w:after="0" w:line="294" w:lineRule="atLeast"/>
        <w:ind w:left="1200"/>
        <w:rPr>
          <w:rFonts w:ascii="Verdana" w:eastAsia="Times New Roman" w:hAnsi="Verdana" w:cs="Times New Roman"/>
          <w:color w:val="111111"/>
          <w:sz w:val="21"/>
          <w:szCs w:val="21"/>
        </w:rPr>
      </w:pPr>
      <w:r w:rsidRPr="00587751">
        <w:rPr>
          <w:rFonts w:ascii="inherit" w:eastAsia="Times New Roman" w:hAnsi="inherit" w:cs="Times New Roman"/>
          <w:b/>
          <w:bCs/>
          <w:color w:val="111111"/>
          <w:sz w:val="21"/>
          <w:szCs w:val="21"/>
          <w:bdr w:val="none" w:sz="0" w:space="0" w:color="auto" w:frame="1"/>
        </w:rPr>
        <w:t>ii. The Positivist View</w:t>
      </w:r>
    </w:p>
    <w:p w14:paraId="2EEB5830" w14:textId="77777777" w:rsidR="00587751" w:rsidRPr="00587751" w:rsidRDefault="00587751" w:rsidP="00587751">
      <w:pPr>
        <w:shd w:val="clear" w:color="auto" w:fill="FFFFFF"/>
        <w:spacing w:after="240" w:line="294" w:lineRule="atLeast"/>
        <w:ind w:left="1800"/>
        <w:rPr>
          <w:rFonts w:ascii="Verdana" w:eastAsia="Times New Roman" w:hAnsi="Verdana" w:cs="Times New Roman"/>
          <w:color w:val="111111"/>
          <w:sz w:val="21"/>
          <w:szCs w:val="21"/>
        </w:rPr>
      </w:pPr>
      <w:r w:rsidRPr="00587751">
        <w:rPr>
          <w:rFonts w:ascii="Verdana" w:eastAsia="Times New Roman" w:hAnsi="Verdana" w:cs="Times New Roman"/>
          <w:color w:val="111111"/>
          <w:sz w:val="21"/>
          <w:szCs w:val="21"/>
        </w:rPr>
        <w:t>1. Actions determined by biological and cultural factors</w:t>
      </w:r>
    </w:p>
    <w:p w14:paraId="15A2EF80" w14:textId="77777777" w:rsidR="00587751" w:rsidRPr="00587751" w:rsidRDefault="00587751" w:rsidP="00587751">
      <w:pPr>
        <w:shd w:val="clear" w:color="auto" w:fill="FFFFFF"/>
        <w:spacing w:after="240" w:line="294" w:lineRule="atLeast"/>
        <w:ind w:left="1800"/>
        <w:rPr>
          <w:rFonts w:ascii="Verdana" w:eastAsia="Times New Roman" w:hAnsi="Verdana" w:cs="Times New Roman"/>
          <w:color w:val="111111"/>
          <w:sz w:val="21"/>
          <w:szCs w:val="21"/>
        </w:rPr>
      </w:pPr>
      <w:r w:rsidRPr="00587751">
        <w:rPr>
          <w:rFonts w:ascii="Verdana" w:eastAsia="Times New Roman" w:hAnsi="Verdana" w:cs="Times New Roman"/>
          <w:color w:val="111111"/>
          <w:sz w:val="21"/>
          <w:szCs w:val="21"/>
        </w:rPr>
        <w:t>2. Purpose of law is to avert revolution and convince the masses to accept the social order</w:t>
      </w:r>
    </w:p>
    <w:p w14:paraId="26CAAE9C" w14:textId="77777777" w:rsidR="00587751" w:rsidRPr="00587751" w:rsidRDefault="00587751" w:rsidP="00587751">
      <w:pPr>
        <w:shd w:val="clear" w:color="auto" w:fill="FFFFFF"/>
        <w:spacing w:after="240" w:line="294" w:lineRule="atLeast"/>
        <w:ind w:left="1800"/>
        <w:rPr>
          <w:rFonts w:ascii="Verdana" w:eastAsia="Times New Roman" w:hAnsi="Verdana" w:cs="Times New Roman"/>
          <w:color w:val="111111"/>
          <w:sz w:val="21"/>
          <w:szCs w:val="21"/>
        </w:rPr>
      </w:pPr>
      <w:r w:rsidRPr="00587751">
        <w:rPr>
          <w:rFonts w:ascii="Verdana" w:eastAsia="Times New Roman" w:hAnsi="Verdana" w:cs="Times New Roman"/>
          <w:color w:val="111111"/>
          <w:sz w:val="21"/>
          <w:szCs w:val="21"/>
        </w:rPr>
        <w:t>3. Focus is on the criminal</w:t>
      </w:r>
    </w:p>
    <w:p w14:paraId="4899577C" w14:textId="77777777" w:rsidR="00587751" w:rsidRPr="00587751" w:rsidRDefault="00587751" w:rsidP="00587751">
      <w:pPr>
        <w:shd w:val="clear" w:color="auto" w:fill="FFFFFF"/>
        <w:spacing w:after="240" w:line="294" w:lineRule="atLeast"/>
        <w:ind w:left="1800"/>
        <w:rPr>
          <w:rFonts w:ascii="Verdana" w:eastAsia="Times New Roman" w:hAnsi="Verdana" w:cs="Times New Roman"/>
          <w:color w:val="111111"/>
          <w:sz w:val="21"/>
          <w:szCs w:val="21"/>
        </w:rPr>
      </w:pPr>
      <w:r w:rsidRPr="00587751">
        <w:rPr>
          <w:rFonts w:ascii="Verdana" w:eastAsia="Times New Roman" w:hAnsi="Verdana" w:cs="Times New Roman"/>
          <w:color w:val="111111"/>
          <w:sz w:val="21"/>
          <w:szCs w:val="21"/>
        </w:rPr>
        <w:t>4. Advocate for rehabilitation for offenders instead of incarceration</w:t>
      </w:r>
    </w:p>
    <w:p w14:paraId="3DBE0E75" w14:textId="77777777" w:rsidR="00587751" w:rsidRPr="00587751" w:rsidRDefault="00587751" w:rsidP="00587751">
      <w:pPr>
        <w:shd w:val="clear" w:color="auto" w:fill="FFFFFF"/>
        <w:spacing w:after="0" w:line="294" w:lineRule="atLeast"/>
        <w:ind w:left="600"/>
        <w:rPr>
          <w:rFonts w:ascii="Verdana" w:eastAsia="Times New Roman" w:hAnsi="Verdana" w:cs="Times New Roman"/>
          <w:color w:val="111111"/>
          <w:sz w:val="21"/>
          <w:szCs w:val="21"/>
        </w:rPr>
      </w:pPr>
      <w:r w:rsidRPr="00587751">
        <w:rPr>
          <w:rFonts w:ascii="inherit" w:eastAsia="Times New Roman" w:hAnsi="inherit" w:cs="Times New Roman"/>
          <w:b/>
          <w:bCs/>
          <w:color w:val="111111"/>
          <w:sz w:val="21"/>
          <w:szCs w:val="21"/>
          <w:bdr w:val="none" w:sz="0" w:space="0" w:color="auto" w:frame="1"/>
        </w:rPr>
        <w:t>d. Theories of Crime and Criminality</w:t>
      </w:r>
    </w:p>
    <w:p w14:paraId="3F3D7340" w14:textId="77777777" w:rsidR="00587751" w:rsidRPr="00587751" w:rsidRDefault="00587751" w:rsidP="00587751">
      <w:pPr>
        <w:shd w:val="clear" w:color="auto" w:fill="FFFFFF"/>
        <w:spacing w:after="0" w:line="294" w:lineRule="atLeast"/>
        <w:ind w:left="1200"/>
        <w:rPr>
          <w:rFonts w:ascii="Verdana" w:eastAsia="Times New Roman" w:hAnsi="Verdana" w:cs="Times New Roman"/>
          <w:color w:val="111111"/>
          <w:sz w:val="21"/>
          <w:szCs w:val="21"/>
        </w:rPr>
      </w:pPr>
      <w:proofErr w:type="spellStart"/>
      <w:r w:rsidRPr="00587751">
        <w:rPr>
          <w:rFonts w:ascii="inherit" w:eastAsia="Times New Roman" w:hAnsi="inherit" w:cs="Times New Roman"/>
          <w:b/>
          <w:bCs/>
          <w:color w:val="111111"/>
          <w:sz w:val="21"/>
          <w:szCs w:val="21"/>
          <w:bdr w:val="none" w:sz="0" w:space="0" w:color="auto" w:frame="1"/>
        </w:rPr>
        <w:t>i</w:t>
      </w:r>
      <w:proofErr w:type="spellEnd"/>
      <w:r w:rsidRPr="00587751">
        <w:rPr>
          <w:rFonts w:ascii="inherit" w:eastAsia="Times New Roman" w:hAnsi="inherit" w:cs="Times New Roman"/>
          <w:b/>
          <w:bCs/>
          <w:color w:val="111111"/>
          <w:sz w:val="21"/>
          <w:szCs w:val="21"/>
          <w:bdr w:val="none" w:sz="0" w:space="0" w:color="auto" w:frame="1"/>
        </w:rPr>
        <w:t>. Rational Choice Theory</w:t>
      </w:r>
      <w:r w:rsidRPr="00587751">
        <w:rPr>
          <w:rFonts w:ascii="Verdana" w:eastAsia="Times New Roman" w:hAnsi="Verdana" w:cs="Times New Roman"/>
          <w:color w:val="111111"/>
          <w:sz w:val="21"/>
          <w:szCs w:val="21"/>
        </w:rPr>
        <w:t> – Crime is a conscious decision committed when the benefits of a crime outweigh the costs.</w:t>
      </w:r>
    </w:p>
    <w:p w14:paraId="337B2270" w14:textId="77777777" w:rsidR="00587751" w:rsidRPr="00587751" w:rsidRDefault="00587751" w:rsidP="00587751">
      <w:pPr>
        <w:shd w:val="clear" w:color="auto" w:fill="FFFFFF"/>
        <w:spacing w:after="240" w:line="294" w:lineRule="atLeast"/>
        <w:ind w:left="1800"/>
        <w:rPr>
          <w:rFonts w:ascii="Verdana" w:eastAsia="Times New Roman" w:hAnsi="Verdana" w:cs="Times New Roman"/>
          <w:color w:val="111111"/>
          <w:sz w:val="21"/>
          <w:szCs w:val="21"/>
        </w:rPr>
      </w:pPr>
      <w:r w:rsidRPr="00587751">
        <w:rPr>
          <w:rFonts w:ascii="Verdana" w:eastAsia="Times New Roman" w:hAnsi="Verdana" w:cs="Times New Roman"/>
          <w:color w:val="111111"/>
          <w:sz w:val="21"/>
          <w:szCs w:val="21"/>
        </w:rPr>
        <w:t>1. Lifestyle Theory – Criminal behavior is one part of an anti-social lifestyle</w:t>
      </w:r>
    </w:p>
    <w:p w14:paraId="15E4E168" w14:textId="77777777" w:rsidR="00587751" w:rsidRPr="00587751" w:rsidRDefault="00587751" w:rsidP="00587751">
      <w:pPr>
        <w:shd w:val="clear" w:color="auto" w:fill="FFFFFF"/>
        <w:spacing w:after="240" w:line="294" w:lineRule="atLeast"/>
        <w:ind w:left="1800"/>
        <w:rPr>
          <w:rFonts w:ascii="Verdana" w:eastAsia="Times New Roman" w:hAnsi="Verdana" w:cs="Times New Roman"/>
          <w:color w:val="111111"/>
          <w:sz w:val="21"/>
          <w:szCs w:val="21"/>
        </w:rPr>
      </w:pPr>
      <w:r w:rsidRPr="00587751">
        <w:rPr>
          <w:rFonts w:ascii="Verdana" w:eastAsia="Times New Roman" w:hAnsi="Verdana" w:cs="Times New Roman"/>
          <w:color w:val="111111"/>
          <w:sz w:val="21"/>
          <w:szCs w:val="21"/>
        </w:rPr>
        <w:t>2. Routine Activity theory – Crime is a conscious choice when three factors are present</w:t>
      </w:r>
    </w:p>
    <w:p w14:paraId="08A80789" w14:textId="77777777" w:rsidR="00587751" w:rsidRPr="00587751" w:rsidRDefault="00587751" w:rsidP="00587751">
      <w:pPr>
        <w:shd w:val="clear" w:color="auto" w:fill="FFFFFF"/>
        <w:spacing w:after="240" w:line="294" w:lineRule="atLeast"/>
        <w:ind w:left="2400"/>
        <w:rPr>
          <w:rFonts w:ascii="Verdana" w:eastAsia="Times New Roman" w:hAnsi="Verdana" w:cs="Times New Roman"/>
          <w:color w:val="111111"/>
          <w:sz w:val="21"/>
          <w:szCs w:val="21"/>
        </w:rPr>
      </w:pPr>
      <w:r w:rsidRPr="00587751">
        <w:rPr>
          <w:rFonts w:ascii="Verdana" w:eastAsia="Times New Roman" w:hAnsi="Verdana" w:cs="Times New Roman"/>
          <w:color w:val="111111"/>
          <w:sz w:val="21"/>
          <w:szCs w:val="21"/>
        </w:rPr>
        <w:t>1. Availability of a suitable target</w:t>
      </w:r>
    </w:p>
    <w:p w14:paraId="3135C173" w14:textId="77777777" w:rsidR="00587751" w:rsidRPr="00587751" w:rsidRDefault="00587751" w:rsidP="00587751">
      <w:pPr>
        <w:shd w:val="clear" w:color="auto" w:fill="FFFFFF"/>
        <w:spacing w:after="240" w:line="294" w:lineRule="atLeast"/>
        <w:ind w:left="2400"/>
        <w:rPr>
          <w:rFonts w:ascii="Verdana" w:eastAsia="Times New Roman" w:hAnsi="Verdana" w:cs="Times New Roman"/>
          <w:color w:val="111111"/>
          <w:sz w:val="21"/>
          <w:szCs w:val="21"/>
        </w:rPr>
      </w:pPr>
      <w:r w:rsidRPr="00587751">
        <w:rPr>
          <w:rFonts w:ascii="Verdana" w:eastAsia="Times New Roman" w:hAnsi="Verdana" w:cs="Times New Roman"/>
          <w:color w:val="111111"/>
          <w:sz w:val="21"/>
          <w:szCs w:val="21"/>
        </w:rPr>
        <w:t>2. Absence of a capable guardian</w:t>
      </w:r>
    </w:p>
    <w:p w14:paraId="764B38D5" w14:textId="77777777" w:rsidR="00587751" w:rsidRPr="00587751" w:rsidRDefault="00587751" w:rsidP="00587751">
      <w:pPr>
        <w:shd w:val="clear" w:color="auto" w:fill="FFFFFF"/>
        <w:spacing w:after="240" w:line="294" w:lineRule="atLeast"/>
        <w:ind w:left="2400"/>
        <w:rPr>
          <w:rFonts w:ascii="Verdana" w:eastAsia="Times New Roman" w:hAnsi="Verdana" w:cs="Times New Roman"/>
          <w:color w:val="111111"/>
          <w:sz w:val="21"/>
          <w:szCs w:val="21"/>
        </w:rPr>
      </w:pPr>
      <w:r w:rsidRPr="00587751">
        <w:rPr>
          <w:rFonts w:ascii="Verdana" w:eastAsia="Times New Roman" w:hAnsi="Verdana" w:cs="Times New Roman"/>
          <w:color w:val="111111"/>
          <w:sz w:val="21"/>
          <w:szCs w:val="21"/>
        </w:rPr>
        <w:t>3. Presence of a motivated offender</w:t>
      </w:r>
    </w:p>
    <w:p w14:paraId="3ED03E56" w14:textId="77777777" w:rsidR="00587751" w:rsidRPr="00587751" w:rsidRDefault="00587751" w:rsidP="00587751">
      <w:pPr>
        <w:shd w:val="clear" w:color="auto" w:fill="FFFFFF"/>
        <w:spacing w:after="0" w:line="294" w:lineRule="atLeast"/>
        <w:ind w:left="1200"/>
        <w:rPr>
          <w:rFonts w:ascii="Verdana" w:eastAsia="Times New Roman" w:hAnsi="Verdana" w:cs="Times New Roman"/>
          <w:color w:val="111111"/>
          <w:sz w:val="21"/>
          <w:szCs w:val="21"/>
        </w:rPr>
      </w:pPr>
      <w:r w:rsidRPr="00587751">
        <w:rPr>
          <w:rFonts w:ascii="inherit" w:eastAsia="Times New Roman" w:hAnsi="inherit" w:cs="Times New Roman"/>
          <w:b/>
          <w:bCs/>
          <w:color w:val="111111"/>
          <w:sz w:val="21"/>
          <w:szCs w:val="21"/>
          <w:bdr w:val="none" w:sz="0" w:space="0" w:color="auto" w:frame="1"/>
        </w:rPr>
        <w:t>ii. Biosocial Perspective</w:t>
      </w:r>
      <w:r w:rsidRPr="00587751">
        <w:rPr>
          <w:rFonts w:ascii="Verdana" w:eastAsia="Times New Roman" w:hAnsi="Verdana" w:cs="Times New Roman"/>
          <w:color w:val="111111"/>
          <w:sz w:val="21"/>
          <w:szCs w:val="21"/>
        </w:rPr>
        <w:t> – Crime committed by different people based on differences in the brain</w:t>
      </w:r>
    </w:p>
    <w:p w14:paraId="55F445ED" w14:textId="77777777" w:rsidR="00587751" w:rsidRPr="00587751" w:rsidRDefault="00587751" w:rsidP="00587751">
      <w:pPr>
        <w:shd w:val="clear" w:color="auto" w:fill="FFFFFF"/>
        <w:spacing w:after="240" w:line="294" w:lineRule="atLeast"/>
        <w:ind w:left="1800"/>
        <w:rPr>
          <w:rFonts w:ascii="Verdana" w:eastAsia="Times New Roman" w:hAnsi="Verdana" w:cs="Times New Roman"/>
          <w:color w:val="111111"/>
          <w:sz w:val="21"/>
          <w:szCs w:val="21"/>
        </w:rPr>
      </w:pPr>
      <w:r w:rsidRPr="00587751">
        <w:rPr>
          <w:rFonts w:ascii="Verdana" w:eastAsia="Times New Roman" w:hAnsi="Verdana" w:cs="Times New Roman"/>
          <w:color w:val="111111"/>
          <w:sz w:val="21"/>
          <w:szCs w:val="21"/>
        </w:rPr>
        <w:t>1. Heritability – the degree to which genetic factors influence traits or behaviors</w:t>
      </w:r>
    </w:p>
    <w:p w14:paraId="172B8964" w14:textId="77777777" w:rsidR="00587751" w:rsidRPr="00587751" w:rsidRDefault="00587751" w:rsidP="00587751">
      <w:pPr>
        <w:shd w:val="clear" w:color="auto" w:fill="FFFFFF"/>
        <w:spacing w:after="240" w:line="294" w:lineRule="atLeast"/>
        <w:ind w:left="1800"/>
        <w:rPr>
          <w:rFonts w:ascii="Verdana" w:eastAsia="Times New Roman" w:hAnsi="Verdana" w:cs="Times New Roman"/>
          <w:color w:val="111111"/>
          <w:sz w:val="21"/>
          <w:szCs w:val="21"/>
        </w:rPr>
      </w:pPr>
      <w:r w:rsidRPr="00587751">
        <w:rPr>
          <w:rFonts w:ascii="Verdana" w:eastAsia="Times New Roman" w:hAnsi="Verdana" w:cs="Times New Roman"/>
          <w:color w:val="111111"/>
          <w:sz w:val="21"/>
          <w:szCs w:val="21"/>
        </w:rPr>
        <w:t>2. Family studies – biological factors proven to have an impact on criminality through family studies, twin studies, adoption studies, molecular genetic studies, and brain research and imaging</w:t>
      </w:r>
    </w:p>
    <w:p w14:paraId="7C427134" w14:textId="77777777" w:rsidR="00587751" w:rsidRPr="00587751" w:rsidRDefault="00587751" w:rsidP="00587751">
      <w:pPr>
        <w:shd w:val="clear" w:color="auto" w:fill="FFFFFF"/>
        <w:spacing w:after="0" w:line="294" w:lineRule="atLeast"/>
        <w:ind w:left="1200"/>
        <w:rPr>
          <w:rFonts w:ascii="Verdana" w:eastAsia="Times New Roman" w:hAnsi="Verdana" w:cs="Times New Roman"/>
          <w:color w:val="111111"/>
          <w:sz w:val="21"/>
          <w:szCs w:val="21"/>
        </w:rPr>
      </w:pPr>
      <w:r w:rsidRPr="00587751">
        <w:rPr>
          <w:rFonts w:ascii="inherit" w:eastAsia="Times New Roman" w:hAnsi="inherit" w:cs="Times New Roman"/>
          <w:b/>
          <w:bCs/>
          <w:color w:val="111111"/>
          <w:sz w:val="21"/>
          <w:szCs w:val="21"/>
          <w:bdr w:val="none" w:sz="0" w:space="0" w:color="auto" w:frame="1"/>
        </w:rPr>
        <w:t>iii. Psychological Theories</w:t>
      </w:r>
      <w:r w:rsidRPr="00587751">
        <w:rPr>
          <w:rFonts w:ascii="Verdana" w:eastAsia="Times New Roman" w:hAnsi="Verdana" w:cs="Times New Roman"/>
          <w:color w:val="111111"/>
          <w:sz w:val="21"/>
          <w:szCs w:val="21"/>
        </w:rPr>
        <w:t> – Individual factors and temperamental traits, such as low impulse control, intelligence, and learned values and morals, differentiate delinquents from non-delinquents</w:t>
      </w:r>
    </w:p>
    <w:p w14:paraId="1BFDDAB8" w14:textId="77777777" w:rsidR="00587751" w:rsidRPr="00587751" w:rsidRDefault="00587751" w:rsidP="00587751">
      <w:pPr>
        <w:shd w:val="clear" w:color="auto" w:fill="FFFFFF"/>
        <w:spacing w:after="240" w:line="294" w:lineRule="atLeast"/>
        <w:ind w:left="1800"/>
        <w:rPr>
          <w:rFonts w:ascii="Verdana" w:eastAsia="Times New Roman" w:hAnsi="Verdana" w:cs="Times New Roman"/>
          <w:color w:val="111111"/>
          <w:sz w:val="21"/>
          <w:szCs w:val="21"/>
        </w:rPr>
      </w:pPr>
      <w:r w:rsidRPr="00587751">
        <w:rPr>
          <w:rFonts w:ascii="Verdana" w:eastAsia="Times New Roman" w:hAnsi="Verdana" w:cs="Times New Roman"/>
          <w:color w:val="111111"/>
          <w:sz w:val="21"/>
          <w:szCs w:val="21"/>
        </w:rPr>
        <w:t>1. Cognitive Theories – Difference in ideas, values and ways of thinking, and how one sees the world cause delinquency</w:t>
      </w:r>
    </w:p>
    <w:p w14:paraId="74BC7E03" w14:textId="77777777" w:rsidR="00587751" w:rsidRPr="00587751" w:rsidRDefault="00587751" w:rsidP="00587751">
      <w:pPr>
        <w:shd w:val="clear" w:color="auto" w:fill="FFFFFF"/>
        <w:spacing w:after="240" w:line="294" w:lineRule="atLeast"/>
        <w:ind w:left="1800"/>
        <w:rPr>
          <w:rFonts w:ascii="Verdana" w:eastAsia="Times New Roman" w:hAnsi="Verdana" w:cs="Times New Roman"/>
          <w:color w:val="111111"/>
          <w:sz w:val="21"/>
          <w:szCs w:val="21"/>
        </w:rPr>
      </w:pPr>
      <w:r w:rsidRPr="00587751">
        <w:rPr>
          <w:rFonts w:ascii="Verdana" w:eastAsia="Times New Roman" w:hAnsi="Verdana" w:cs="Times New Roman"/>
          <w:color w:val="111111"/>
          <w:sz w:val="21"/>
          <w:szCs w:val="21"/>
        </w:rPr>
        <w:t xml:space="preserve">2. Psychodynamic Theories – Freud – id, ego and superego, lack of development through the proper stages as a child result in </w:t>
      </w:r>
      <w:proofErr w:type="spellStart"/>
      <w:r w:rsidRPr="00587751">
        <w:rPr>
          <w:rFonts w:ascii="Verdana" w:eastAsia="Times New Roman" w:hAnsi="Verdana" w:cs="Times New Roman"/>
          <w:color w:val="111111"/>
          <w:sz w:val="21"/>
          <w:szCs w:val="21"/>
        </w:rPr>
        <w:t>pyschopathy</w:t>
      </w:r>
      <w:proofErr w:type="spellEnd"/>
      <w:r w:rsidRPr="00587751">
        <w:rPr>
          <w:rFonts w:ascii="Verdana" w:eastAsia="Times New Roman" w:hAnsi="Verdana" w:cs="Times New Roman"/>
          <w:color w:val="111111"/>
          <w:sz w:val="21"/>
          <w:szCs w:val="21"/>
        </w:rPr>
        <w:t xml:space="preserve"> or sociopathy</w:t>
      </w:r>
    </w:p>
    <w:p w14:paraId="7E3B29A1" w14:textId="77777777" w:rsidR="00587751" w:rsidRPr="00587751" w:rsidRDefault="00587751" w:rsidP="00587751">
      <w:pPr>
        <w:shd w:val="clear" w:color="auto" w:fill="FFFFFF"/>
        <w:spacing w:after="240" w:line="294" w:lineRule="atLeast"/>
        <w:ind w:left="1800"/>
        <w:rPr>
          <w:rFonts w:ascii="Verdana" w:eastAsia="Times New Roman" w:hAnsi="Verdana" w:cs="Times New Roman"/>
          <w:color w:val="111111"/>
          <w:sz w:val="21"/>
          <w:szCs w:val="21"/>
        </w:rPr>
      </w:pPr>
      <w:r w:rsidRPr="00587751">
        <w:rPr>
          <w:rFonts w:ascii="Verdana" w:eastAsia="Times New Roman" w:hAnsi="Verdana" w:cs="Times New Roman"/>
          <w:color w:val="111111"/>
          <w:sz w:val="21"/>
          <w:szCs w:val="21"/>
        </w:rPr>
        <w:lastRenderedPageBreak/>
        <w:t>3. Learning Theories – Learning of behavior occurs when one is rewarded for certain behaviors and punished for others. Rewards can be as simple as peer acceptance for committing a crime, which encourages youth to continue to commit crimes</w:t>
      </w:r>
    </w:p>
    <w:p w14:paraId="3EB8FF19" w14:textId="77777777" w:rsidR="00587751" w:rsidRPr="00587751" w:rsidRDefault="00587751" w:rsidP="00587751">
      <w:pPr>
        <w:shd w:val="clear" w:color="auto" w:fill="FFFFFF"/>
        <w:spacing w:after="0" w:line="294" w:lineRule="atLeast"/>
        <w:ind w:left="1200"/>
        <w:rPr>
          <w:rFonts w:ascii="Verdana" w:eastAsia="Times New Roman" w:hAnsi="Verdana" w:cs="Times New Roman"/>
          <w:color w:val="111111"/>
          <w:sz w:val="21"/>
          <w:szCs w:val="21"/>
        </w:rPr>
      </w:pPr>
      <w:r w:rsidRPr="00587751">
        <w:rPr>
          <w:rFonts w:ascii="inherit" w:eastAsia="Times New Roman" w:hAnsi="inherit" w:cs="Times New Roman"/>
          <w:b/>
          <w:bCs/>
          <w:color w:val="111111"/>
          <w:sz w:val="21"/>
          <w:szCs w:val="21"/>
          <w:bdr w:val="none" w:sz="0" w:space="0" w:color="auto" w:frame="1"/>
        </w:rPr>
        <w:t>iv. Sociological Theories</w:t>
      </w:r>
      <w:r w:rsidRPr="00587751">
        <w:rPr>
          <w:rFonts w:ascii="Verdana" w:eastAsia="Times New Roman" w:hAnsi="Verdana" w:cs="Times New Roman"/>
          <w:color w:val="111111"/>
          <w:sz w:val="21"/>
          <w:szCs w:val="21"/>
        </w:rPr>
        <w:t> – Criminal behavior is influenced by the social environment and is out of the control of the individual</w:t>
      </w:r>
    </w:p>
    <w:p w14:paraId="5A1F346D" w14:textId="77777777" w:rsidR="00587751" w:rsidRPr="00587751" w:rsidRDefault="00587751" w:rsidP="00587751">
      <w:pPr>
        <w:shd w:val="clear" w:color="auto" w:fill="FFFFFF"/>
        <w:spacing w:after="240" w:line="294" w:lineRule="atLeast"/>
        <w:ind w:left="1800"/>
        <w:rPr>
          <w:rFonts w:ascii="Verdana" w:eastAsia="Times New Roman" w:hAnsi="Verdana" w:cs="Times New Roman"/>
          <w:color w:val="111111"/>
          <w:sz w:val="21"/>
          <w:szCs w:val="21"/>
        </w:rPr>
      </w:pPr>
      <w:r w:rsidRPr="00587751">
        <w:rPr>
          <w:rFonts w:ascii="Verdana" w:eastAsia="Times New Roman" w:hAnsi="Verdana" w:cs="Times New Roman"/>
          <w:color w:val="111111"/>
          <w:sz w:val="21"/>
          <w:szCs w:val="21"/>
        </w:rPr>
        <w:t xml:space="preserve">1. Ecological Model – Criminality growth </w:t>
      </w:r>
      <w:proofErr w:type="gramStart"/>
      <w:r w:rsidRPr="00587751">
        <w:rPr>
          <w:rFonts w:ascii="Verdana" w:eastAsia="Times New Roman" w:hAnsi="Verdana" w:cs="Times New Roman"/>
          <w:color w:val="111111"/>
          <w:sz w:val="21"/>
          <w:szCs w:val="21"/>
        </w:rPr>
        <w:t>similar to</w:t>
      </w:r>
      <w:proofErr w:type="gramEnd"/>
      <w:r w:rsidRPr="00587751">
        <w:rPr>
          <w:rFonts w:ascii="Verdana" w:eastAsia="Times New Roman" w:hAnsi="Verdana" w:cs="Times New Roman"/>
          <w:color w:val="111111"/>
          <w:sz w:val="21"/>
          <w:szCs w:val="21"/>
        </w:rPr>
        <w:t xml:space="preserve"> nature – Invasion, Domination, Stabilization/acceptance – Concentric zones in urban areas</w:t>
      </w:r>
    </w:p>
    <w:p w14:paraId="7A2B2B56" w14:textId="77777777" w:rsidR="00587751" w:rsidRPr="00587751" w:rsidRDefault="00587751" w:rsidP="00587751">
      <w:pPr>
        <w:shd w:val="clear" w:color="auto" w:fill="FFFFFF"/>
        <w:spacing w:after="240" w:line="294" w:lineRule="atLeast"/>
        <w:ind w:left="1800"/>
        <w:rPr>
          <w:rFonts w:ascii="Verdana" w:eastAsia="Times New Roman" w:hAnsi="Verdana" w:cs="Times New Roman"/>
          <w:color w:val="111111"/>
          <w:sz w:val="21"/>
          <w:szCs w:val="21"/>
        </w:rPr>
      </w:pPr>
      <w:r w:rsidRPr="00587751">
        <w:rPr>
          <w:rFonts w:ascii="Verdana" w:eastAsia="Times New Roman" w:hAnsi="Verdana" w:cs="Times New Roman"/>
          <w:color w:val="111111"/>
          <w:sz w:val="21"/>
          <w:szCs w:val="21"/>
        </w:rPr>
        <w:t>2. Social Disorganization Theory – Weakened community controls creates a subcultural cycle of delinquency; Five indicators</w:t>
      </w:r>
    </w:p>
    <w:p w14:paraId="652A781A" w14:textId="77777777" w:rsidR="00587751" w:rsidRPr="00587751" w:rsidRDefault="00587751" w:rsidP="00587751">
      <w:pPr>
        <w:shd w:val="clear" w:color="auto" w:fill="FFFFFF"/>
        <w:spacing w:after="240" w:line="294" w:lineRule="atLeast"/>
        <w:ind w:left="2400"/>
        <w:rPr>
          <w:rFonts w:ascii="Verdana" w:eastAsia="Times New Roman" w:hAnsi="Verdana" w:cs="Times New Roman"/>
          <w:color w:val="111111"/>
          <w:sz w:val="21"/>
          <w:szCs w:val="21"/>
        </w:rPr>
      </w:pPr>
      <w:r w:rsidRPr="00587751">
        <w:rPr>
          <w:rFonts w:ascii="Verdana" w:eastAsia="Times New Roman" w:hAnsi="Verdana" w:cs="Times New Roman"/>
          <w:color w:val="111111"/>
          <w:sz w:val="21"/>
          <w:szCs w:val="21"/>
        </w:rPr>
        <w:t>1. Residents of low socioeconomic status</w:t>
      </w:r>
    </w:p>
    <w:p w14:paraId="294E7302" w14:textId="77777777" w:rsidR="00587751" w:rsidRPr="00587751" w:rsidRDefault="00587751" w:rsidP="00587751">
      <w:pPr>
        <w:shd w:val="clear" w:color="auto" w:fill="FFFFFF"/>
        <w:spacing w:after="240" w:line="294" w:lineRule="atLeast"/>
        <w:ind w:left="2400"/>
        <w:rPr>
          <w:rFonts w:ascii="Verdana" w:eastAsia="Times New Roman" w:hAnsi="Verdana" w:cs="Times New Roman"/>
          <w:color w:val="111111"/>
          <w:sz w:val="21"/>
          <w:szCs w:val="21"/>
        </w:rPr>
      </w:pPr>
      <w:r w:rsidRPr="00587751">
        <w:rPr>
          <w:rFonts w:ascii="Verdana" w:eastAsia="Times New Roman" w:hAnsi="Verdana" w:cs="Times New Roman"/>
          <w:color w:val="111111"/>
          <w:sz w:val="21"/>
          <w:szCs w:val="21"/>
        </w:rPr>
        <w:t>2. High racial heterogeneity</w:t>
      </w:r>
    </w:p>
    <w:p w14:paraId="419EED57" w14:textId="77777777" w:rsidR="00587751" w:rsidRPr="00587751" w:rsidRDefault="00587751" w:rsidP="00587751">
      <w:pPr>
        <w:shd w:val="clear" w:color="auto" w:fill="FFFFFF"/>
        <w:spacing w:after="240" w:line="294" w:lineRule="atLeast"/>
        <w:ind w:left="2400"/>
        <w:rPr>
          <w:rFonts w:ascii="Verdana" w:eastAsia="Times New Roman" w:hAnsi="Verdana" w:cs="Times New Roman"/>
          <w:color w:val="111111"/>
          <w:sz w:val="21"/>
          <w:szCs w:val="21"/>
        </w:rPr>
      </w:pPr>
      <w:r w:rsidRPr="00587751">
        <w:rPr>
          <w:rFonts w:ascii="Verdana" w:eastAsia="Times New Roman" w:hAnsi="Verdana" w:cs="Times New Roman"/>
          <w:color w:val="111111"/>
          <w:sz w:val="21"/>
          <w:szCs w:val="21"/>
        </w:rPr>
        <w:t>3. High mobility</w:t>
      </w:r>
    </w:p>
    <w:p w14:paraId="090405BD" w14:textId="77777777" w:rsidR="00587751" w:rsidRPr="00587751" w:rsidRDefault="00587751" w:rsidP="00587751">
      <w:pPr>
        <w:shd w:val="clear" w:color="auto" w:fill="FFFFFF"/>
        <w:spacing w:after="240" w:line="294" w:lineRule="atLeast"/>
        <w:ind w:left="2400"/>
        <w:rPr>
          <w:rFonts w:ascii="Verdana" w:eastAsia="Times New Roman" w:hAnsi="Verdana" w:cs="Times New Roman"/>
          <w:color w:val="111111"/>
          <w:sz w:val="21"/>
          <w:szCs w:val="21"/>
        </w:rPr>
      </w:pPr>
      <w:r w:rsidRPr="00587751">
        <w:rPr>
          <w:rFonts w:ascii="Verdana" w:eastAsia="Times New Roman" w:hAnsi="Verdana" w:cs="Times New Roman"/>
          <w:color w:val="111111"/>
          <w:sz w:val="21"/>
          <w:szCs w:val="21"/>
        </w:rPr>
        <w:t>4. Dysfunctional families</w:t>
      </w:r>
    </w:p>
    <w:p w14:paraId="7A5CE30C" w14:textId="77777777" w:rsidR="00587751" w:rsidRPr="00587751" w:rsidRDefault="00587751" w:rsidP="00587751">
      <w:pPr>
        <w:shd w:val="clear" w:color="auto" w:fill="FFFFFF"/>
        <w:spacing w:after="240" w:line="294" w:lineRule="atLeast"/>
        <w:ind w:left="2400"/>
        <w:rPr>
          <w:rFonts w:ascii="Verdana" w:eastAsia="Times New Roman" w:hAnsi="Verdana" w:cs="Times New Roman"/>
          <w:color w:val="111111"/>
          <w:sz w:val="21"/>
          <w:szCs w:val="21"/>
        </w:rPr>
      </w:pPr>
      <w:r w:rsidRPr="00587751">
        <w:rPr>
          <w:rFonts w:ascii="Verdana" w:eastAsia="Times New Roman" w:hAnsi="Verdana" w:cs="Times New Roman"/>
          <w:color w:val="111111"/>
          <w:sz w:val="21"/>
          <w:szCs w:val="21"/>
        </w:rPr>
        <w:t>5. Urbanization</w:t>
      </w:r>
    </w:p>
    <w:p w14:paraId="587F36D3" w14:textId="77777777" w:rsidR="00587751" w:rsidRPr="00587751" w:rsidRDefault="00587751" w:rsidP="00587751">
      <w:pPr>
        <w:shd w:val="clear" w:color="auto" w:fill="FFFFFF"/>
        <w:spacing w:after="240" w:line="294" w:lineRule="atLeast"/>
        <w:ind w:left="1800"/>
        <w:rPr>
          <w:rFonts w:ascii="Verdana" w:eastAsia="Times New Roman" w:hAnsi="Verdana" w:cs="Times New Roman"/>
          <w:color w:val="111111"/>
          <w:sz w:val="21"/>
          <w:szCs w:val="21"/>
        </w:rPr>
      </w:pPr>
      <w:r w:rsidRPr="00587751">
        <w:rPr>
          <w:rFonts w:ascii="Verdana" w:eastAsia="Times New Roman" w:hAnsi="Verdana" w:cs="Times New Roman"/>
          <w:color w:val="111111"/>
          <w:sz w:val="21"/>
          <w:szCs w:val="21"/>
        </w:rPr>
        <w:t>3. Functionalism – Consensus Theory – crime and deviance serve greater purposes for society</w:t>
      </w:r>
    </w:p>
    <w:p w14:paraId="2367130C" w14:textId="77777777" w:rsidR="00587751" w:rsidRPr="00587751" w:rsidRDefault="00587751" w:rsidP="00587751">
      <w:pPr>
        <w:shd w:val="clear" w:color="auto" w:fill="FFFFFF"/>
        <w:spacing w:after="240" w:line="294" w:lineRule="atLeast"/>
        <w:ind w:left="2400"/>
        <w:rPr>
          <w:rFonts w:ascii="Verdana" w:eastAsia="Times New Roman" w:hAnsi="Verdana" w:cs="Times New Roman"/>
          <w:color w:val="111111"/>
          <w:sz w:val="21"/>
          <w:szCs w:val="21"/>
        </w:rPr>
      </w:pPr>
      <w:r w:rsidRPr="00587751">
        <w:rPr>
          <w:rFonts w:ascii="Verdana" w:eastAsia="Times New Roman" w:hAnsi="Verdana" w:cs="Times New Roman"/>
          <w:color w:val="111111"/>
          <w:sz w:val="21"/>
          <w:szCs w:val="21"/>
        </w:rPr>
        <w:t>1. Promote social solidarity</w:t>
      </w:r>
    </w:p>
    <w:p w14:paraId="44527765" w14:textId="77777777" w:rsidR="00587751" w:rsidRPr="00587751" w:rsidRDefault="00587751" w:rsidP="00587751">
      <w:pPr>
        <w:shd w:val="clear" w:color="auto" w:fill="FFFFFF"/>
        <w:spacing w:after="240" w:line="294" w:lineRule="atLeast"/>
        <w:ind w:left="2400"/>
        <w:rPr>
          <w:rFonts w:ascii="Verdana" w:eastAsia="Times New Roman" w:hAnsi="Verdana" w:cs="Times New Roman"/>
          <w:color w:val="111111"/>
          <w:sz w:val="21"/>
          <w:szCs w:val="21"/>
        </w:rPr>
      </w:pPr>
      <w:r w:rsidRPr="00587751">
        <w:rPr>
          <w:rFonts w:ascii="Verdana" w:eastAsia="Times New Roman" w:hAnsi="Verdana" w:cs="Times New Roman"/>
          <w:color w:val="111111"/>
          <w:sz w:val="21"/>
          <w:szCs w:val="21"/>
        </w:rPr>
        <w:t>2. Clarify and maintain social boundaries</w:t>
      </w:r>
    </w:p>
    <w:p w14:paraId="2ABB34D6" w14:textId="77777777" w:rsidR="00587751" w:rsidRPr="00587751" w:rsidRDefault="00587751" w:rsidP="00587751">
      <w:pPr>
        <w:shd w:val="clear" w:color="auto" w:fill="FFFFFF"/>
        <w:spacing w:after="240" w:line="294" w:lineRule="atLeast"/>
        <w:ind w:left="2400"/>
        <w:rPr>
          <w:rFonts w:ascii="Verdana" w:eastAsia="Times New Roman" w:hAnsi="Verdana" w:cs="Times New Roman"/>
          <w:color w:val="111111"/>
          <w:sz w:val="21"/>
          <w:szCs w:val="21"/>
        </w:rPr>
      </w:pPr>
      <w:r w:rsidRPr="00587751">
        <w:rPr>
          <w:rFonts w:ascii="Verdana" w:eastAsia="Times New Roman" w:hAnsi="Verdana" w:cs="Times New Roman"/>
          <w:color w:val="111111"/>
          <w:sz w:val="21"/>
          <w:szCs w:val="21"/>
        </w:rPr>
        <w:t>4. Anomie or Strain Theory – Those who are unable to reach culturally relevant goals turn to crime in order to succeed</w:t>
      </w:r>
    </w:p>
    <w:p w14:paraId="6AE6B2BB" w14:textId="77777777" w:rsidR="00587751" w:rsidRPr="00587751" w:rsidRDefault="00587751" w:rsidP="00587751">
      <w:pPr>
        <w:shd w:val="clear" w:color="auto" w:fill="FFFFFF"/>
        <w:spacing w:after="240" w:line="294" w:lineRule="atLeast"/>
        <w:ind w:left="2400"/>
        <w:rPr>
          <w:rFonts w:ascii="Verdana" w:eastAsia="Times New Roman" w:hAnsi="Verdana" w:cs="Times New Roman"/>
          <w:color w:val="111111"/>
          <w:sz w:val="21"/>
          <w:szCs w:val="21"/>
        </w:rPr>
      </w:pPr>
      <w:r w:rsidRPr="00587751">
        <w:rPr>
          <w:rFonts w:ascii="Verdana" w:eastAsia="Times New Roman" w:hAnsi="Verdana" w:cs="Times New Roman"/>
          <w:color w:val="111111"/>
          <w:sz w:val="21"/>
          <w:szCs w:val="21"/>
        </w:rPr>
        <w:t>5. Social Control Theories – Focuses on why people do not commit crime – social bond with family and community discourages criminal behavior</w:t>
      </w:r>
    </w:p>
    <w:p w14:paraId="2F63AA98" w14:textId="77777777" w:rsidR="00587751" w:rsidRPr="00587751" w:rsidRDefault="00587751" w:rsidP="00587751">
      <w:pPr>
        <w:shd w:val="clear" w:color="auto" w:fill="FFFFFF"/>
        <w:spacing w:after="0" w:line="294" w:lineRule="atLeast"/>
        <w:ind w:left="1200"/>
        <w:rPr>
          <w:rFonts w:ascii="Verdana" w:eastAsia="Times New Roman" w:hAnsi="Verdana" w:cs="Times New Roman"/>
          <w:color w:val="111111"/>
          <w:sz w:val="21"/>
          <w:szCs w:val="21"/>
        </w:rPr>
      </w:pPr>
      <w:r w:rsidRPr="00587751">
        <w:rPr>
          <w:rFonts w:ascii="inherit" w:eastAsia="Times New Roman" w:hAnsi="inherit" w:cs="Times New Roman"/>
          <w:b/>
          <w:bCs/>
          <w:color w:val="111111"/>
          <w:sz w:val="21"/>
          <w:szCs w:val="21"/>
          <w:bdr w:val="none" w:sz="0" w:space="0" w:color="auto" w:frame="1"/>
        </w:rPr>
        <w:t>v. Learning Theories</w:t>
      </w:r>
      <w:r w:rsidRPr="00587751">
        <w:rPr>
          <w:rFonts w:ascii="Verdana" w:eastAsia="Times New Roman" w:hAnsi="Verdana" w:cs="Times New Roman"/>
          <w:color w:val="111111"/>
          <w:sz w:val="21"/>
          <w:szCs w:val="21"/>
        </w:rPr>
        <w:t> – Identified as both psychological and sociological theories – Criminal behavior can be learned by observation or participation</w:t>
      </w:r>
    </w:p>
    <w:p w14:paraId="1D944A09" w14:textId="77777777" w:rsidR="00587751" w:rsidRPr="00587751" w:rsidRDefault="00587751" w:rsidP="00587751">
      <w:pPr>
        <w:shd w:val="clear" w:color="auto" w:fill="FFFFFF"/>
        <w:spacing w:after="240" w:line="294" w:lineRule="atLeast"/>
        <w:ind w:left="1800"/>
        <w:rPr>
          <w:rFonts w:ascii="Verdana" w:eastAsia="Times New Roman" w:hAnsi="Verdana" w:cs="Times New Roman"/>
          <w:color w:val="111111"/>
          <w:sz w:val="21"/>
          <w:szCs w:val="21"/>
        </w:rPr>
      </w:pPr>
      <w:r w:rsidRPr="00587751">
        <w:rPr>
          <w:rFonts w:ascii="Verdana" w:eastAsia="Times New Roman" w:hAnsi="Verdana" w:cs="Times New Roman"/>
          <w:color w:val="111111"/>
          <w:sz w:val="21"/>
          <w:szCs w:val="21"/>
        </w:rPr>
        <w:t>1. Differential Association Theory – Criminal behavior learned through communication within intimate groups; Criminal behavior continues because of positive reinforcement</w:t>
      </w:r>
    </w:p>
    <w:p w14:paraId="5CE8F351" w14:textId="77777777" w:rsidR="00587751" w:rsidRPr="00587751" w:rsidRDefault="00587751" w:rsidP="00587751">
      <w:pPr>
        <w:shd w:val="clear" w:color="auto" w:fill="FFFFFF"/>
        <w:spacing w:after="0" w:line="294" w:lineRule="atLeast"/>
        <w:ind w:left="1200"/>
        <w:rPr>
          <w:rFonts w:ascii="Verdana" w:eastAsia="Times New Roman" w:hAnsi="Verdana" w:cs="Times New Roman"/>
          <w:color w:val="111111"/>
          <w:sz w:val="21"/>
          <w:szCs w:val="21"/>
        </w:rPr>
      </w:pPr>
      <w:r w:rsidRPr="00587751">
        <w:rPr>
          <w:rFonts w:ascii="inherit" w:eastAsia="Times New Roman" w:hAnsi="inherit" w:cs="Times New Roman"/>
          <w:b/>
          <w:bCs/>
          <w:color w:val="111111"/>
          <w:sz w:val="21"/>
          <w:szCs w:val="21"/>
          <w:bdr w:val="none" w:sz="0" w:space="0" w:color="auto" w:frame="1"/>
        </w:rPr>
        <w:t>vi. Critical Theories</w:t>
      </w:r>
      <w:r w:rsidRPr="00587751">
        <w:rPr>
          <w:rFonts w:ascii="Verdana" w:eastAsia="Times New Roman" w:hAnsi="Verdana" w:cs="Times New Roman"/>
          <w:color w:val="111111"/>
          <w:sz w:val="21"/>
          <w:szCs w:val="21"/>
        </w:rPr>
        <w:t> – Combine free will and deterministic theories, crime is committed because of both personal choice and societal constraints</w:t>
      </w:r>
    </w:p>
    <w:p w14:paraId="6FCB3F2B" w14:textId="77777777" w:rsidR="00587751" w:rsidRPr="00587751" w:rsidRDefault="00587751" w:rsidP="00587751">
      <w:pPr>
        <w:shd w:val="clear" w:color="auto" w:fill="FFFFFF"/>
        <w:spacing w:after="0" w:line="294" w:lineRule="atLeast"/>
        <w:ind w:left="1800"/>
        <w:rPr>
          <w:rFonts w:ascii="Verdana" w:eastAsia="Times New Roman" w:hAnsi="Verdana" w:cs="Times New Roman"/>
          <w:color w:val="111111"/>
          <w:sz w:val="21"/>
          <w:szCs w:val="21"/>
        </w:rPr>
      </w:pPr>
      <w:r w:rsidRPr="00587751">
        <w:rPr>
          <w:rFonts w:ascii="inherit" w:eastAsia="Times New Roman" w:hAnsi="inherit" w:cs="Times New Roman"/>
          <w:b/>
          <w:bCs/>
          <w:color w:val="111111"/>
          <w:sz w:val="21"/>
          <w:szCs w:val="21"/>
          <w:bdr w:val="none" w:sz="0" w:space="0" w:color="auto" w:frame="1"/>
        </w:rPr>
        <w:lastRenderedPageBreak/>
        <w:t>1. Labeling Theory</w:t>
      </w:r>
      <w:r w:rsidRPr="00587751">
        <w:rPr>
          <w:rFonts w:ascii="Verdana" w:eastAsia="Times New Roman" w:hAnsi="Verdana" w:cs="Times New Roman"/>
          <w:color w:val="111111"/>
          <w:sz w:val="21"/>
          <w:szCs w:val="21"/>
        </w:rPr>
        <w:t> – When one acts delinquent they are labeled as such, this makes it more difficult to have non-delinquent friends and encourages them to associate with others labeled as delinquent, thus reinforcing their criminal behavior</w:t>
      </w:r>
    </w:p>
    <w:p w14:paraId="63433F2B" w14:textId="77777777" w:rsidR="00587751" w:rsidRPr="00587751" w:rsidRDefault="00587751" w:rsidP="00587751">
      <w:pPr>
        <w:shd w:val="clear" w:color="auto" w:fill="FFFFFF"/>
        <w:spacing w:after="240" w:line="294" w:lineRule="atLeast"/>
        <w:ind w:left="2400"/>
        <w:rPr>
          <w:rFonts w:ascii="Verdana" w:eastAsia="Times New Roman" w:hAnsi="Verdana" w:cs="Times New Roman"/>
          <w:color w:val="111111"/>
          <w:sz w:val="21"/>
          <w:szCs w:val="21"/>
        </w:rPr>
      </w:pPr>
      <w:r w:rsidRPr="00587751">
        <w:rPr>
          <w:rFonts w:ascii="Verdana" w:eastAsia="Times New Roman" w:hAnsi="Verdana" w:cs="Times New Roman"/>
          <w:color w:val="111111"/>
          <w:sz w:val="21"/>
          <w:szCs w:val="21"/>
        </w:rPr>
        <w:t>1. Primary deviance – the initial criminal act</w:t>
      </w:r>
    </w:p>
    <w:p w14:paraId="25DB39DA" w14:textId="77777777" w:rsidR="00587751" w:rsidRPr="00587751" w:rsidRDefault="00587751" w:rsidP="00587751">
      <w:pPr>
        <w:shd w:val="clear" w:color="auto" w:fill="FFFFFF"/>
        <w:spacing w:after="240" w:line="294" w:lineRule="atLeast"/>
        <w:ind w:left="2400"/>
        <w:rPr>
          <w:rFonts w:ascii="Verdana" w:eastAsia="Times New Roman" w:hAnsi="Verdana" w:cs="Times New Roman"/>
          <w:color w:val="111111"/>
          <w:sz w:val="21"/>
          <w:szCs w:val="21"/>
        </w:rPr>
      </w:pPr>
      <w:r w:rsidRPr="00587751">
        <w:rPr>
          <w:rFonts w:ascii="Verdana" w:eastAsia="Times New Roman" w:hAnsi="Verdana" w:cs="Times New Roman"/>
          <w:color w:val="111111"/>
          <w:sz w:val="21"/>
          <w:szCs w:val="21"/>
        </w:rPr>
        <w:t>2. Secondary deviance – acceptance of the label and future criminal behavior</w:t>
      </w:r>
    </w:p>
    <w:p w14:paraId="664722E1" w14:textId="77777777" w:rsidR="00587751" w:rsidRPr="00587751" w:rsidRDefault="00587751" w:rsidP="00587751">
      <w:pPr>
        <w:shd w:val="clear" w:color="auto" w:fill="FFFFFF"/>
        <w:spacing w:after="0" w:line="294" w:lineRule="atLeast"/>
        <w:ind w:left="1800"/>
        <w:rPr>
          <w:rFonts w:ascii="Verdana" w:eastAsia="Times New Roman" w:hAnsi="Verdana" w:cs="Times New Roman"/>
          <w:color w:val="111111"/>
          <w:sz w:val="21"/>
          <w:szCs w:val="21"/>
        </w:rPr>
      </w:pPr>
      <w:r w:rsidRPr="00587751">
        <w:rPr>
          <w:rFonts w:ascii="inherit" w:eastAsia="Times New Roman" w:hAnsi="inherit" w:cs="Times New Roman"/>
          <w:b/>
          <w:bCs/>
          <w:color w:val="111111"/>
          <w:sz w:val="21"/>
          <w:szCs w:val="21"/>
          <w:bdr w:val="none" w:sz="0" w:space="0" w:color="auto" w:frame="1"/>
        </w:rPr>
        <w:t>2. Conflict theory</w:t>
      </w:r>
      <w:r w:rsidRPr="00587751">
        <w:rPr>
          <w:rFonts w:ascii="Verdana" w:eastAsia="Times New Roman" w:hAnsi="Verdana" w:cs="Times New Roman"/>
          <w:color w:val="111111"/>
          <w:sz w:val="21"/>
          <w:szCs w:val="21"/>
        </w:rPr>
        <w:t> – Crime caused by the powerlessness of one group, and the attempts of the other group to maintain power and control</w:t>
      </w:r>
    </w:p>
    <w:p w14:paraId="521204E7" w14:textId="77777777" w:rsidR="00587751" w:rsidRPr="00587751" w:rsidRDefault="00587751" w:rsidP="00587751">
      <w:pPr>
        <w:shd w:val="clear" w:color="auto" w:fill="FFFFFF"/>
        <w:spacing w:after="0" w:line="294" w:lineRule="atLeast"/>
        <w:ind w:left="1800"/>
        <w:rPr>
          <w:rFonts w:ascii="Verdana" w:eastAsia="Times New Roman" w:hAnsi="Verdana" w:cs="Times New Roman"/>
          <w:color w:val="111111"/>
          <w:sz w:val="21"/>
          <w:szCs w:val="21"/>
        </w:rPr>
      </w:pPr>
      <w:r w:rsidRPr="00587751">
        <w:rPr>
          <w:rFonts w:ascii="inherit" w:eastAsia="Times New Roman" w:hAnsi="inherit" w:cs="Times New Roman"/>
          <w:b/>
          <w:bCs/>
          <w:color w:val="111111"/>
          <w:sz w:val="21"/>
          <w:szCs w:val="21"/>
          <w:bdr w:val="none" w:sz="0" w:space="0" w:color="auto" w:frame="1"/>
        </w:rPr>
        <w:t>3. Radical theory</w:t>
      </w:r>
      <w:r w:rsidRPr="00587751">
        <w:rPr>
          <w:rFonts w:ascii="Verdana" w:eastAsia="Times New Roman" w:hAnsi="Verdana" w:cs="Times New Roman"/>
          <w:color w:val="111111"/>
          <w:sz w:val="21"/>
          <w:szCs w:val="21"/>
        </w:rPr>
        <w:t> – Crime caused by intra- and inter- class struggles as well as the encouragement of exploitation</w:t>
      </w:r>
    </w:p>
    <w:p w14:paraId="1852F2BA" w14:textId="77777777" w:rsidR="00587751" w:rsidRPr="00587751" w:rsidRDefault="00587751" w:rsidP="00587751">
      <w:pPr>
        <w:shd w:val="clear" w:color="auto" w:fill="FFFFFF"/>
        <w:spacing w:after="0" w:line="294" w:lineRule="atLeast"/>
        <w:ind w:left="2400"/>
        <w:rPr>
          <w:rFonts w:ascii="Verdana" w:eastAsia="Times New Roman" w:hAnsi="Verdana" w:cs="Times New Roman"/>
          <w:color w:val="111111"/>
          <w:sz w:val="21"/>
          <w:szCs w:val="21"/>
        </w:rPr>
      </w:pPr>
      <w:r w:rsidRPr="00587751">
        <w:rPr>
          <w:rFonts w:ascii="inherit" w:eastAsia="Times New Roman" w:hAnsi="inherit" w:cs="Times New Roman"/>
          <w:b/>
          <w:bCs/>
          <w:color w:val="111111"/>
          <w:sz w:val="21"/>
          <w:szCs w:val="21"/>
          <w:bdr w:val="none" w:sz="0" w:space="0" w:color="auto" w:frame="1"/>
        </w:rPr>
        <w:t>e. General Theories of Crime</w:t>
      </w:r>
    </w:p>
    <w:p w14:paraId="4136971F" w14:textId="77777777" w:rsidR="00587751" w:rsidRPr="00587751" w:rsidRDefault="00587751" w:rsidP="00587751">
      <w:pPr>
        <w:shd w:val="clear" w:color="auto" w:fill="FFFFFF"/>
        <w:spacing w:after="240" w:line="294" w:lineRule="atLeast"/>
        <w:ind w:left="3000"/>
        <w:rPr>
          <w:rFonts w:ascii="Verdana" w:eastAsia="Times New Roman" w:hAnsi="Verdana" w:cs="Times New Roman"/>
          <w:color w:val="111111"/>
          <w:sz w:val="21"/>
          <w:szCs w:val="21"/>
        </w:rPr>
      </w:pPr>
      <w:proofErr w:type="spellStart"/>
      <w:r w:rsidRPr="00587751">
        <w:rPr>
          <w:rFonts w:ascii="Verdana" w:eastAsia="Times New Roman" w:hAnsi="Verdana" w:cs="Times New Roman"/>
          <w:color w:val="111111"/>
          <w:sz w:val="21"/>
          <w:szCs w:val="21"/>
        </w:rPr>
        <w:t>i</w:t>
      </w:r>
      <w:proofErr w:type="spellEnd"/>
      <w:r w:rsidRPr="00587751">
        <w:rPr>
          <w:rFonts w:ascii="Verdana" w:eastAsia="Times New Roman" w:hAnsi="Verdana" w:cs="Times New Roman"/>
          <w:color w:val="111111"/>
          <w:sz w:val="21"/>
          <w:szCs w:val="21"/>
        </w:rPr>
        <w:t>. Agnew – combines other theories into a more complete theory of crime</w:t>
      </w:r>
    </w:p>
    <w:p w14:paraId="66505A06" w14:textId="77777777" w:rsidR="00587751" w:rsidRPr="00587751" w:rsidRDefault="00587751" w:rsidP="00587751">
      <w:pPr>
        <w:shd w:val="clear" w:color="auto" w:fill="FFFFFF"/>
        <w:spacing w:after="240" w:line="294" w:lineRule="atLeast"/>
        <w:ind w:left="3000"/>
        <w:rPr>
          <w:rFonts w:ascii="Verdana" w:eastAsia="Times New Roman" w:hAnsi="Verdana" w:cs="Times New Roman"/>
          <w:color w:val="111111"/>
          <w:sz w:val="21"/>
          <w:szCs w:val="21"/>
        </w:rPr>
      </w:pPr>
      <w:r w:rsidRPr="00587751">
        <w:rPr>
          <w:rFonts w:ascii="Verdana" w:eastAsia="Times New Roman" w:hAnsi="Verdana" w:cs="Times New Roman"/>
          <w:color w:val="111111"/>
          <w:sz w:val="21"/>
          <w:szCs w:val="21"/>
        </w:rPr>
        <w:t>ii. Eight basic proponents – Focuses on life domains and effects on one another</w:t>
      </w:r>
    </w:p>
    <w:p w14:paraId="339A893F" w14:textId="77777777" w:rsidR="00587751" w:rsidRDefault="00587751">
      <w:bookmarkStart w:id="0" w:name="_GoBack"/>
      <w:bookmarkEnd w:id="0"/>
    </w:p>
    <w:sectPr w:rsidR="005877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751"/>
    <w:rsid w:val="00587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B5607"/>
  <w15:chartTrackingRefBased/>
  <w15:docId w15:val="{FDEBA968-D384-4328-B062-484C0DC88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0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815</Words>
  <Characters>4648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049 08 Cromwell, Jada J</dc:creator>
  <cp:keywords/>
  <dc:description/>
  <cp:lastModifiedBy>049 08 Cromwell, Jada J</cp:lastModifiedBy>
  <cp:revision>1</cp:revision>
  <dcterms:created xsi:type="dcterms:W3CDTF">2019-11-24T23:05:00Z</dcterms:created>
  <dcterms:modified xsi:type="dcterms:W3CDTF">2019-11-24T23:06:00Z</dcterms:modified>
</cp:coreProperties>
</file>