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3C8127" w14:textId="77777777" w:rsidR="00084190" w:rsidRDefault="00084190" w:rsidP="00084190">
      <w:pPr>
        <w:pStyle w:val="NormalWeb"/>
        <w:shd w:val="clear" w:color="auto" w:fill="E6E6E6"/>
        <w:spacing w:before="0" w:beforeAutospacing="0" w:after="0" w:afterAutospacing="0"/>
        <w:jc w:val="center"/>
        <w:rPr>
          <w:rFonts w:ascii="Arial" w:hAnsi="Arial" w:cs="Arial"/>
          <w:color w:val="000000"/>
          <w:sz w:val="18"/>
          <w:szCs w:val="18"/>
        </w:rPr>
      </w:pPr>
      <w:proofErr w:type="spellStart"/>
      <w:r>
        <w:rPr>
          <w:rFonts w:ascii="inherit" w:hAnsi="inherit" w:cs="Arial"/>
          <w:color w:val="000000"/>
          <w:sz w:val="18"/>
          <w:szCs w:val="18"/>
          <w:bdr w:val="none" w:sz="0" w:space="0" w:color="auto" w:frame="1"/>
        </w:rPr>
        <w:t>Adysbel</w:t>
      </w:r>
      <w:proofErr w:type="spellEnd"/>
      <w:r>
        <w:rPr>
          <w:rFonts w:ascii="inherit" w:hAnsi="inherit" w:cs="Arial"/>
          <w:color w:val="000000"/>
          <w:sz w:val="18"/>
          <w:szCs w:val="18"/>
          <w:bdr w:val="none" w:sz="0" w:space="0" w:color="auto" w:frame="1"/>
        </w:rPr>
        <w:t xml:space="preserve"> Linares</w:t>
      </w:r>
      <w:r>
        <w:rPr>
          <w:rStyle w:val="apple-converted-space"/>
          <w:rFonts w:ascii="inherit" w:hAnsi="inherit" w:cs="Arial"/>
          <w:color w:val="000000"/>
          <w:sz w:val="18"/>
          <w:szCs w:val="18"/>
          <w:bdr w:val="none" w:sz="0" w:space="0" w:color="auto" w:frame="1"/>
        </w:rPr>
        <w:t> </w:t>
      </w:r>
    </w:p>
    <w:p w14:paraId="0A33A6D6" w14:textId="77777777" w:rsidR="00084190" w:rsidRDefault="00084190" w:rsidP="00084190">
      <w:pPr>
        <w:pStyle w:val="NormalWeb"/>
        <w:shd w:val="clear" w:color="auto" w:fill="E6E6E6"/>
        <w:spacing w:before="0" w:beforeAutospacing="0" w:after="0" w:afterAutospacing="0"/>
        <w:jc w:val="center"/>
        <w:rPr>
          <w:rFonts w:ascii="Arial" w:hAnsi="Arial" w:cs="Arial"/>
          <w:color w:val="000000"/>
          <w:sz w:val="18"/>
          <w:szCs w:val="18"/>
        </w:rPr>
      </w:pPr>
      <w:r>
        <w:rPr>
          <w:rFonts w:ascii="inherit" w:hAnsi="inherit" w:cs="Arial"/>
          <w:color w:val="000000"/>
          <w:sz w:val="18"/>
          <w:szCs w:val="18"/>
          <w:bdr w:val="none" w:sz="0" w:space="0" w:color="auto" w:frame="1"/>
        </w:rPr>
        <w:t>Florida National University</w:t>
      </w:r>
    </w:p>
    <w:p w14:paraId="7A942858" w14:textId="77777777" w:rsidR="00084190" w:rsidRDefault="00084190" w:rsidP="00084190">
      <w:pPr>
        <w:pStyle w:val="NormalWeb"/>
        <w:shd w:val="clear" w:color="auto" w:fill="E6E6E6"/>
        <w:spacing w:before="0" w:beforeAutospacing="0" w:after="0" w:afterAutospacing="0"/>
        <w:jc w:val="center"/>
        <w:rPr>
          <w:rFonts w:ascii="Arial" w:hAnsi="Arial" w:cs="Arial"/>
          <w:color w:val="000000"/>
          <w:sz w:val="18"/>
          <w:szCs w:val="18"/>
        </w:rPr>
      </w:pPr>
      <w:r>
        <w:rPr>
          <w:rFonts w:ascii="inherit" w:hAnsi="inherit" w:cs="Arial"/>
          <w:color w:val="000000"/>
          <w:sz w:val="18"/>
          <w:szCs w:val="18"/>
          <w:bdr w:val="none" w:sz="0" w:space="0" w:color="auto" w:frame="1"/>
        </w:rPr>
        <w:t>Nursing Department</w:t>
      </w:r>
    </w:p>
    <w:p w14:paraId="20DCB88C" w14:textId="77777777" w:rsidR="00084190" w:rsidRDefault="00084190" w:rsidP="00084190">
      <w:pPr>
        <w:pStyle w:val="NormalWeb"/>
        <w:shd w:val="clear" w:color="auto" w:fill="E6E6E6"/>
        <w:spacing w:before="0" w:beforeAutospacing="0" w:after="0" w:afterAutospacing="0"/>
        <w:jc w:val="center"/>
        <w:rPr>
          <w:rFonts w:ascii="Arial" w:hAnsi="Arial" w:cs="Arial"/>
          <w:color w:val="000000"/>
          <w:sz w:val="18"/>
          <w:szCs w:val="18"/>
        </w:rPr>
      </w:pPr>
      <w:r>
        <w:rPr>
          <w:rFonts w:ascii="inherit" w:hAnsi="inherit" w:cs="Arial"/>
          <w:color w:val="000000"/>
          <w:sz w:val="18"/>
          <w:szCs w:val="18"/>
          <w:bdr w:val="none" w:sz="0" w:space="0" w:color="auto" w:frame="1"/>
        </w:rPr>
        <w:t>BSN Program</w:t>
      </w:r>
    </w:p>
    <w:p w14:paraId="4EA0A102" w14:textId="77777777" w:rsidR="00084190" w:rsidRDefault="00084190" w:rsidP="00084190">
      <w:pPr>
        <w:pStyle w:val="NormalWeb"/>
        <w:shd w:val="clear" w:color="auto" w:fill="E6E6E6"/>
        <w:spacing w:before="0" w:beforeAutospacing="0" w:after="0" w:afterAutospacing="0"/>
        <w:ind w:left="75"/>
        <w:jc w:val="center"/>
        <w:rPr>
          <w:rFonts w:ascii="Arial" w:hAnsi="Arial" w:cs="Arial"/>
          <w:color w:val="000000"/>
          <w:sz w:val="18"/>
          <w:szCs w:val="18"/>
        </w:rPr>
      </w:pPr>
      <w:r>
        <w:rPr>
          <w:rFonts w:ascii="inherit" w:hAnsi="inherit" w:cs="Arial"/>
          <w:color w:val="000000"/>
          <w:sz w:val="18"/>
          <w:szCs w:val="18"/>
          <w:bdr w:val="none" w:sz="0" w:space="0" w:color="auto" w:frame="1"/>
        </w:rPr>
        <w:t>Nursing Role and Scope</w:t>
      </w:r>
    </w:p>
    <w:p w14:paraId="034DB4E1" w14:textId="77777777" w:rsidR="00084190" w:rsidRDefault="00084190" w:rsidP="00084190">
      <w:pPr>
        <w:pStyle w:val="NormalWeb"/>
        <w:shd w:val="clear" w:color="auto" w:fill="E6E6E6"/>
        <w:spacing w:before="0" w:beforeAutospacing="0" w:after="0" w:afterAutospacing="0"/>
        <w:ind w:left="75"/>
        <w:jc w:val="center"/>
        <w:rPr>
          <w:rFonts w:ascii="Arial" w:hAnsi="Arial" w:cs="Arial"/>
          <w:color w:val="000000"/>
          <w:sz w:val="18"/>
          <w:szCs w:val="18"/>
        </w:rPr>
      </w:pPr>
      <w:r>
        <w:rPr>
          <w:rFonts w:ascii="inherit" w:hAnsi="inherit" w:cs="Arial"/>
          <w:color w:val="000000"/>
          <w:sz w:val="18"/>
          <w:szCs w:val="18"/>
          <w:bdr w:val="none" w:sz="0" w:space="0" w:color="auto" w:frame="1"/>
        </w:rPr>
        <w:t>Lourdes Castaneda Msn, RN, CN</w:t>
      </w:r>
    </w:p>
    <w:p w14:paraId="5720C579" w14:textId="77777777" w:rsidR="00084190" w:rsidRDefault="00084190" w:rsidP="00084190">
      <w:pPr>
        <w:pStyle w:val="NormalWeb"/>
        <w:shd w:val="clear" w:color="auto" w:fill="E6E6E6"/>
        <w:spacing w:before="0" w:beforeAutospacing="0" w:after="0" w:afterAutospacing="0"/>
        <w:ind w:left="75"/>
        <w:jc w:val="center"/>
        <w:rPr>
          <w:rFonts w:ascii="Arial" w:hAnsi="Arial" w:cs="Arial"/>
          <w:color w:val="000000"/>
          <w:sz w:val="18"/>
          <w:szCs w:val="18"/>
        </w:rPr>
      </w:pPr>
      <w:r>
        <w:rPr>
          <w:rFonts w:ascii="inherit" w:hAnsi="inherit" w:cs="Arial"/>
          <w:color w:val="000000"/>
          <w:sz w:val="18"/>
          <w:szCs w:val="18"/>
          <w:bdr w:val="none" w:sz="0" w:space="0" w:color="auto" w:frame="1"/>
        </w:rPr>
        <w:t>October 22, 2019</w:t>
      </w:r>
    </w:p>
    <w:p w14:paraId="1F449378" w14:textId="77777777" w:rsidR="00084190" w:rsidRDefault="00084190" w:rsidP="00084190">
      <w:pPr>
        <w:pStyle w:val="NormalWeb"/>
        <w:shd w:val="clear" w:color="auto" w:fill="E6E6E6"/>
        <w:spacing w:before="0" w:beforeAutospacing="0" w:after="0" w:afterAutospacing="0"/>
        <w:jc w:val="center"/>
        <w:rPr>
          <w:rFonts w:ascii="Arial" w:hAnsi="Arial" w:cs="Arial"/>
          <w:color w:val="000000"/>
          <w:sz w:val="18"/>
          <w:szCs w:val="18"/>
        </w:rPr>
      </w:pPr>
      <w:r>
        <w:rPr>
          <w:rFonts w:ascii="inherit" w:hAnsi="inherit" w:cs="Arial"/>
          <w:b/>
          <w:bCs/>
          <w:color w:val="000000"/>
          <w:sz w:val="18"/>
          <w:szCs w:val="18"/>
          <w:bdr w:val="none" w:sz="0" w:space="0" w:color="auto" w:frame="1"/>
        </w:rPr>
        <w:t>Introduction</w:t>
      </w:r>
      <w:r>
        <w:rPr>
          <w:rStyle w:val="apple-converted-space"/>
          <w:rFonts w:ascii="inherit" w:hAnsi="inherit" w:cs="Arial"/>
          <w:b/>
          <w:bCs/>
          <w:color w:val="000000"/>
          <w:sz w:val="18"/>
          <w:szCs w:val="18"/>
          <w:bdr w:val="none" w:sz="0" w:space="0" w:color="auto" w:frame="1"/>
        </w:rPr>
        <w:t> </w:t>
      </w:r>
    </w:p>
    <w:p w14:paraId="24DA2B47" w14:textId="77777777" w:rsidR="00084190" w:rsidRDefault="00084190" w:rsidP="00084190">
      <w:pPr>
        <w:pStyle w:val="NormalWeb"/>
        <w:shd w:val="clear" w:color="auto" w:fill="E6E6E6"/>
        <w:spacing w:before="0" w:beforeAutospacing="0" w:after="0" w:afterAutospacing="0"/>
        <w:ind w:firstLine="540"/>
        <w:rPr>
          <w:rFonts w:ascii="Arial" w:hAnsi="Arial" w:cs="Arial"/>
          <w:color w:val="000000"/>
          <w:sz w:val="18"/>
          <w:szCs w:val="18"/>
        </w:rPr>
      </w:pPr>
      <w:r>
        <w:rPr>
          <w:rFonts w:ascii="inherit" w:hAnsi="inherit" w:cs="Arial"/>
          <w:color w:val="000000"/>
          <w:sz w:val="18"/>
          <w:szCs w:val="18"/>
          <w:bdr w:val="none" w:sz="0" w:space="0" w:color="auto" w:frame="1"/>
        </w:rPr>
        <w:t>Nursing practice is highly dependent on the decisions made by the respective nurses. The decisions can either impact on the life of a patient positively or negatively in many ways. Some clinical decisions have led to errors that have always resulted in unfortunate outcomes which include injuries, surgery at the wrong site and even death. Creative and critical thinking have been applied in nursing practice to minimize such errors that may be fatal or create a permanent deformation of a patient’s body. The paper gives a detailed discussion of a troubling experience in nursing that I have encountered and how critical thinking could be applied to remedy the situation. Also, the paper delves deeper into how patients, families, clinicians and healthcare teams can promote safety and reduce errors as well as the factors that create a culture of safety.</w:t>
      </w:r>
    </w:p>
    <w:p w14:paraId="60BAFD9C" w14:textId="77777777" w:rsidR="00084190" w:rsidRDefault="00084190" w:rsidP="00084190">
      <w:pPr>
        <w:pStyle w:val="NormalWeb"/>
        <w:shd w:val="clear" w:color="auto" w:fill="E6E6E6"/>
        <w:spacing w:before="0" w:beforeAutospacing="0" w:after="0" w:afterAutospacing="0"/>
        <w:ind w:firstLine="540"/>
        <w:jc w:val="center"/>
        <w:rPr>
          <w:rFonts w:ascii="Arial" w:hAnsi="Arial" w:cs="Arial"/>
          <w:color w:val="000000"/>
          <w:sz w:val="18"/>
          <w:szCs w:val="18"/>
        </w:rPr>
      </w:pPr>
      <w:r>
        <w:rPr>
          <w:rFonts w:ascii="inherit" w:hAnsi="inherit" w:cs="Arial"/>
          <w:b/>
          <w:bCs/>
          <w:color w:val="000000"/>
          <w:sz w:val="18"/>
          <w:szCs w:val="18"/>
          <w:bdr w:val="none" w:sz="0" w:space="0" w:color="auto" w:frame="1"/>
        </w:rPr>
        <w:t>Question 1</w:t>
      </w:r>
    </w:p>
    <w:p w14:paraId="00A03A12" w14:textId="77777777" w:rsidR="00084190" w:rsidRDefault="00084190" w:rsidP="00084190">
      <w:pPr>
        <w:pStyle w:val="NormalWeb"/>
        <w:shd w:val="clear" w:color="auto" w:fill="E6E6E6"/>
        <w:spacing w:before="0" w:beforeAutospacing="0" w:after="0" w:afterAutospacing="0"/>
        <w:ind w:firstLine="540"/>
        <w:rPr>
          <w:rFonts w:ascii="Arial" w:hAnsi="Arial" w:cs="Arial"/>
          <w:color w:val="000000"/>
          <w:sz w:val="18"/>
          <w:szCs w:val="18"/>
        </w:rPr>
      </w:pPr>
      <w:r>
        <w:rPr>
          <w:rFonts w:ascii="inherit" w:hAnsi="inherit" w:cs="Arial"/>
          <w:color w:val="000000"/>
          <w:sz w:val="18"/>
          <w:szCs w:val="18"/>
          <w:bdr w:val="none" w:sz="0" w:space="0" w:color="auto" w:frame="1"/>
        </w:rPr>
        <w:t>Surgery at the wrong site is an experience that was troubling to me and is still fresh in my mind as it impacted negatively on the patient’s life. There were misunderstandings and misdiagnosis of the patient's illness and as a result surgery was performed at the kidney instead of the appendix. The error affected the patient both mentally and physically as he had to undergo another operation in the appendix within two weeks.</w:t>
      </w:r>
    </w:p>
    <w:p w14:paraId="1DE06356" w14:textId="77777777" w:rsidR="00084190" w:rsidRDefault="00084190" w:rsidP="00084190">
      <w:pPr>
        <w:pStyle w:val="NormalWeb"/>
        <w:shd w:val="clear" w:color="auto" w:fill="E6E6E6"/>
        <w:spacing w:before="0" w:beforeAutospacing="0" w:after="0" w:afterAutospacing="0"/>
        <w:ind w:firstLine="540"/>
        <w:rPr>
          <w:rFonts w:ascii="Arial" w:hAnsi="Arial" w:cs="Arial"/>
          <w:color w:val="000000"/>
          <w:sz w:val="18"/>
          <w:szCs w:val="18"/>
        </w:rPr>
      </w:pPr>
      <w:r>
        <w:rPr>
          <w:rFonts w:ascii="inherit" w:hAnsi="inherit" w:cs="Arial"/>
          <w:color w:val="000000"/>
          <w:sz w:val="18"/>
          <w:szCs w:val="18"/>
          <w:bdr w:val="none" w:sz="0" w:space="0" w:color="auto" w:frame="1"/>
        </w:rPr>
        <w:t>The error could have been avoided had critical thinking been applied. Critical thinking is vital in nursing practice because it is important in ensuring safe, competency-based nursing care and skill-centered nursing care (Masters, 2018). Moreover, critical thinking helps a nurse have the correct knowledge of a patient’s ailment and the patient’s response to drugs and medication.</w:t>
      </w:r>
      <w:r>
        <w:rPr>
          <w:rStyle w:val="apple-converted-space"/>
          <w:rFonts w:ascii="inherit" w:hAnsi="inherit" w:cs="Arial"/>
          <w:color w:val="000000"/>
          <w:sz w:val="18"/>
          <w:szCs w:val="18"/>
          <w:bdr w:val="none" w:sz="0" w:space="0" w:color="auto" w:frame="1"/>
        </w:rPr>
        <w:t> </w:t>
      </w:r>
    </w:p>
    <w:p w14:paraId="444FA6D2" w14:textId="77777777" w:rsidR="00084190" w:rsidRDefault="00084190" w:rsidP="00084190">
      <w:pPr>
        <w:pStyle w:val="NormalWeb"/>
        <w:shd w:val="clear" w:color="auto" w:fill="E6E6E6"/>
        <w:spacing w:before="0" w:beforeAutospacing="0" w:after="0" w:afterAutospacing="0"/>
        <w:ind w:firstLine="540"/>
        <w:rPr>
          <w:rFonts w:ascii="Arial" w:hAnsi="Arial" w:cs="Arial"/>
          <w:color w:val="000000"/>
          <w:sz w:val="18"/>
          <w:szCs w:val="18"/>
        </w:rPr>
      </w:pPr>
      <w:r>
        <w:rPr>
          <w:rFonts w:ascii="inherit" w:hAnsi="inherit" w:cs="Arial"/>
          <w:color w:val="000000"/>
          <w:sz w:val="18"/>
          <w:szCs w:val="18"/>
          <w:bdr w:val="none" w:sz="0" w:space="0" w:color="auto" w:frame="1"/>
        </w:rPr>
        <w:t>If critical thinking was applied in the case above, the error of operating at the wrong site would have been avoided. The application of critical thinking, in this case, would have ensured that the surgery was done purposefully with the patient outcome in mind. Additionally, critical thinking would be vital in making logical and creative decisions before embarking on the surgery process.</w:t>
      </w:r>
      <w:r>
        <w:rPr>
          <w:rStyle w:val="apple-converted-space"/>
          <w:rFonts w:ascii="inherit" w:hAnsi="inherit" w:cs="Arial"/>
          <w:color w:val="000000"/>
          <w:sz w:val="18"/>
          <w:szCs w:val="18"/>
          <w:bdr w:val="none" w:sz="0" w:space="0" w:color="auto" w:frame="1"/>
        </w:rPr>
        <w:t> </w:t>
      </w:r>
    </w:p>
    <w:p w14:paraId="3EBF9DB1" w14:textId="77777777" w:rsidR="00084190" w:rsidRDefault="00084190" w:rsidP="00084190">
      <w:pPr>
        <w:pStyle w:val="NormalWeb"/>
        <w:shd w:val="clear" w:color="auto" w:fill="E6E6E6"/>
        <w:spacing w:before="0" w:beforeAutospacing="0" w:after="0" w:afterAutospacing="0"/>
        <w:ind w:firstLine="540"/>
        <w:jc w:val="center"/>
        <w:rPr>
          <w:rFonts w:ascii="Arial" w:hAnsi="Arial" w:cs="Arial"/>
          <w:color w:val="000000"/>
          <w:sz w:val="18"/>
          <w:szCs w:val="18"/>
        </w:rPr>
      </w:pPr>
      <w:r>
        <w:rPr>
          <w:rFonts w:ascii="inherit" w:hAnsi="inherit" w:cs="Arial"/>
          <w:b/>
          <w:bCs/>
          <w:color w:val="000000"/>
          <w:sz w:val="18"/>
          <w:szCs w:val="18"/>
          <w:bdr w:val="none" w:sz="0" w:space="0" w:color="auto" w:frame="1"/>
        </w:rPr>
        <w:t>Question 2</w:t>
      </w:r>
    </w:p>
    <w:p w14:paraId="581177E6" w14:textId="77777777" w:rsidR="00084190" w:rsidRDefault="00084190" w:rsidP="00084190">
      <w:pPr>
        <w:pStyle w:val="NormalWeb"/>
        <w:shd w:val="clear" w:color="auto" w:fill="E6E6E6"/>
        <w:spacing w:before="0" w:beforeAutospacing="0" w:after="0" w:afterAutospacing="0"/>
        <w:ind w:firstLine="540"/>
        <w:rPr>
          <w:rFonts w:ascii="Arial" w:hAnsi="Arial" w:cs="Arial"/>
          <w:color w:val="000000"/>
          <w:sz w:val="18"/>
          <w:szCs w:val="18"/>
        </w:rPr>
      </w:pPr>
      <w:r>
        <w:rPr>
          <w:rFonts w:ascii="inherit" w:hAnsi="inherit" w:cs="Arial"/>
          <w:color w:val="000000"/>
          <w:sz w:val="18"/>
          <w:szCs w:val="18"/>
          <w:bdr w:val="none" w:sz="0" w:space="0" w:color="auto" w:frame="1"/>
        </w:rPr>
        <w:t>The promotion of safety and the reduction of nursing errors can be achieved if all the stakeholders in the health sector are involved. Patients, families, clinicians, healthcare teams and systems must all be involved in the promotion of safety and reducing errors. Ways of reducing errors include simplification of nursing procedures, the use of alarms and checklists, checking on the workload of nurses and reducing work hours among others.</w:t>
      </w:r>
      <w:r>
        <w:rPr>
          <w:rStyle w:val="apple-converted-space"/>
          <w:rFonts w:ascii="inherit" w:hAnsi="inherit" w:cs="Arial"/>
          <w:color w:val="000000"/>
          <w:sz w:val="18"/>
          <w:szCs w:val="18"/>
          <w:bdr w:val="none" w:sz="0" w:space="0" w:color="auto" w:frame="1"/>
        </w:rPr>
        <w:t> </w:t>
      </w:r>
    </w:p>
    <w:p w14:paraId="3131A246" w14:textId="77777777" w:rsidR="00084190" w:rsidRDefault="00084190" w:rsidP="00084190">
      <w:pPr>
        <w:pStyle w:val="NormalWeb"/>
        <w:shd w:val="clear" w:color="auto" w:fill="E6E6E6"/>
        <w:spacing w:before="0" w:beforeAutospacing="0" w:after="0" w:afterAutospacing="0"/>
        <w:ind w:firstLine="540"/>
        <w:rPr>
          <w:rFonts w:ascii="Arial" w:hAnsi="Arial" w:cs="Arial"/>
          <w:color w:val="000000"/>
          <w:sz w:val="18"/>
          <w:szCs w:val="18"/>
        </w:rPr>
      </w:pPr>
      <w:r>
        <w:rPr>
          <w:rFonts w:ascii="inherit" w:hAnsi="inherit" w:cs="Arial"/>
          <w:color w:val="000000"/>
          <w:sz w:val="18"/>
          <w:szCs w:val="18"/>
          <w:bdr w:val="none" w:sz="0" w:space="0" w:color="auto" w:frame="1"/>
        </w:rPr>
        <w:t xml:space="preserve">The other safety measures that can be taken include training the nurses to improve on their expertise and skills, availing information resources for the nurses to ensure that they </w:t>
      </w:r>
      <w:proofErr w:type="gramStart"/>
      <w:r>
        <w:rPr>
          <w:rFonts w:ascii="inherit" w:hAnsi="inherit" w:cs="Arial"/>
          <w:color w:val="000000"/>
          <w:sz w:val="18"/>
          <w:szCs w:val="18"/>
          <w:bdr w:val="none" w:sz="0" w:space="0" w:color="auto" w:frame="1"/>
        </w:rPr>
        <w:t>get precise and handy information about the nursing practice at all times</w:t>
      </w:r>
      <w:proofErr w:type="gramEnd"/>
      <w:r>
        <w:rPr>
          <w:rFonts w:ascii="inherit" w:hAnsi="inherit" w:cs="Arial"/>
          <w:color w:val="000000"/>
          <w:sz w:val="18"/>
          <w:szCs w:val="18"/>
          <w:bdr w:val="none" w:sz="0" w:space="0" w:color="auto" w:frame="1"/>
        </w:rPr>
        <w:t>. Furthermore, safety can be improved by ensuring that the work environment of nurses is improved. Appropriate nurse ratio and schedule should be maintained by the management to ensure that fatigue is checked and controlled. Additionally, the management should allow the nurses to decide which patient care delivery is best for their patients.</w:t>
      </w:r>
      <w:r>
        <w:rPr>
          <w:rStyle w:val="apple-converted-space"/>
          <w:rFonts w:ascii="inherit" w:hAnsi="inherit" w:cs="Arial"/>
          <w:color w:val="000000"/>
          <w:sz w:val="18"/>
          <w:szCs w:val="18"/>
          <w:bdr w:val="none" w:sz="0" w:space="0" w:color="auto" w:frame="1"/>
        </w:rPr>
        <w:t> </w:t>
      </w:r>
    </w:p>
    <w:p w14:paraId="582B2A99" w14:textId="77777777" w:rsidR="00084190" w:rsidRDefault="00084190" w:rsidP="00084190">
      <w:pPr>
        <w:pStyle w:val="NormalWeb"/>
        <w:shd w:val="clear" w:color="auto" w:fill="E6E6E6"/>
        <w:spacing w:before="0" w:beforeAutospacing="0" w:after="0" w:afterAutospacing="0"/>
        <w:ind w:firstLine="540"/>
        <w:rPr>
          <w:rFonts w:ascii="Arial" w:hAnsi="Arial" w:cs="Arial"/>
          <w:color w:val="000000"/>
          <w:sz w:val="18"/>
          <w:szCs w:val="18"/>
        </w:rPr>
      </w:pPr>
      <w:r>
        <w:rPr>
          <w:rFonts w:ascii="inherit" w:hAnsi="inherit" w:cs="Arial"/>
          <w:color w:val="000000"/>
          <w:sz w:val="18"/>
          <w:szCs w:val="18"/>
          <w:bdr w:val="none" w:sz="0" w:space="0" w:color="auto" w:frame="1"/>
        </w:rPr>
        <w:t>Other ways of improving safety and reducing errors in nursing include the use of information technology in the practice, embracing patient-centered care and changing policies to implement practices that are not error-prone. Moreover, improving the labeling and packaging of medicine is important in reducing errors. Also, patients should be part of the safety process as they are the center of healthcare. Information about safety should be relayed to the patients by educating them on which safety practices they can practice because, in the contemporary society, patients have a wider role in their recovery processes according to research (Regis, 2019). Further, the hospital designs should be structured to match the safety standards set for patients. The design of modern hospitals should have good ventilation, proximity to vital information, facilities that reduce the spread of contagious diseases and the hospital should also be able to support modern technology.</w:t>
      </w:r>
    </w:p>
    <w:p w14:paraId="0B0E2140" w14:textId="77777777" w:rsidR="00084190" w:rsidRDefault="00084190" w:rsidP="00084190">
      <w:pPr>
        <w:pStyle w:val="NormalWeb"/>
        <w:shd w:val="clear" w:color="auto" w:fill="E6E6E6"/>
        <w:spacing w:before="0" w:beforeAutospacing="0" w:after="0" w:afterAutospacing="0"/>
        <w:ind w:firstLine="540"/>
        <w:jc w:val="center"/>
        <w:rPr>
          <w:rFonts w:ascii="Arial" w:hAnsi="Arial" w:cs="Arial"/>
          <w:color w:val="000000"/>
          <w:sz w:val="18"/>
          <w:szCs w:val="18"/>
        </w:rPr>
      </w:pPr>
      <w:r>
        <w:rPr>
          <w:rFonts w:ascii="inherit" w:hAnsi="inherit" w:cs="Arial"/>
          <w:b/>
          <w:bCs/>
          <w:color w:val="000000"/>
          <w:sz w:val="18"/>
          <w:szCs w:val="18"/>
          <w:bdr w:val="none" w:sz="0" w:space="0" w:color="auto" w:frame="1"/>
        </w:rPr>
        <w:t>Question 3</w:t>
      </w:r>
    </w:p>
    <w:p w14:paraId="381E5CC8" w14:textId="77777777" w:rsidR="00084190" w:rsidRDefault="00084190" w:rsidP="00084190">
      <w:pPr>
        <w:pStyle w:val="NormalWeb"/>
        <w:shd w:val="clear" w:color="auto" w:fill="E6E6E6"/>
        <w:spacing w:before="0" w:beforeAutospacing="0" w:after="0" w:afterAutospacing="0"/>
        <w:ind w:firstLine="540"/>
        <w:rPr>
          <w:rFonts w:ascii="Arial" w:hAnsi="Arial" w:cs="Arial"/>
          <w:color w:val="000000"/>
          <w:sz w:val="18"/>
          <w:szCs w:val="18"/>
        </w:rPr>
      </w:pPr>
      <w:r>
        <w:rPr>
          <w:rFonts w:ascii="inherit" w:hAnsi="inherit" w:cs="Arial"/>
          <w:color w:val="000000"/>
          <w:sz w:val="18"/>
          <w:szCs w:val="18"/>
          <w:bdr w:val="none" w:sz="0" w:space="0" w:color="auto" w:frame="1"/>
        </w:rPr>
        <w:t xml:space="preserve">The creation of a culture of safety in the healthcare system can be achieved in various ways. First, the leadership of healthcare should be committed to ensuring that safety measures are adhered to. Health sector leaders can foster the culture of safety by making safety part of the strategic plans of the organizations that they head. Also, the management should ensure that there </w:t>
      </w:r>
      <w:proofErr w:type="gramStart"/>
      <w:r>
        <w:rPr>
          <w:rFonts w:ascii="inherit" w:hAnsi="inherit" w:cs="Arial"/>
          <w:color w:val="000000"/>
          <w:sz w:val="18"/>
          <w:szCs w:val="18"/>
          <w:bdr w:val="none" w:sz="0" w:space="0" w:color="auto" w:frame="1"/>
        </w:rPr>
        <w:t>are</w:t>
      </w:r>
      <w:proofErr w:type="gramEnd"/>
      <w:r>
        <w:rPr>
          <w:rFonts w:ascii="inherit" w:hAnsi="inherit" w:cs="Arial"/>
          <w:color w:val="000000"/>
          <w:sz w:val="18"/>
          <w:szCs w:val="18"/>
          <w:bdr w:val="none" w:sz="0" w:space="0" w:color="auto" w:frame="1"/>
        </w:rPr>
        <w:t xml:space="preserve"> clear safety to be followed and the policies are reviewed regularly, and supervision of the nurses to ascertain if they are abiding with the safety policies to be prioritized.</w:t>
      </w:r>
      <w:r>
        <w:rPr>
          <w:rStyle w:val="apple-converted-space"/>
          <w:rFonts w:ascii="inherit" w:hAnsi="inherit" w:cs="Arial"/>
          <w:color w:val="000000"/>
          <w:sz w:val="18"/>
          <w:szCs w:val="18"/>
          <w:bdr w:val="none" w:sz="0" w:space="0" w:color="auto" w:frame="1"/>
        </w:rPr>
        <w:t> </w:t>
      </w:r>
    </w:p>
    <w:p w14:paraId="7FDA37E6" w14:textId="77777777" w:rsidR="00084190" w:rsidRDefault="00084190" w:rsidP="00084190">
      <w:pPr>
        <w:pStyle w:val="NormalWeb"/>
        <w:shd w:val="clear" w:color="auto" w:fill="E6E6E6"/>
        <w:spacing w:before="0" w:beforeAutospacing="0" w:after="0" w:afterAutospacing="0"/>
        <w:ind w:firstLine="540"/>
        <w:rPr>
          <w:rFonts w:ascii="Arial" w:hAnsi="Arial" w:cs="Arial"/>
          <w:color w:val="000000"/>
          <w:sz w:val="18"/>
          <w:szCs w:val="18"/>
        </w:rPr>
      </w:pPr>
      <w:r>
        <w:rPr>
          <w:rFonts w:ascii="inherit" w:hAnsi="inherit" w:cs="Arial"/>
          <w:color w:val="000000"/>
          <w:sz w:val="18"/>
          <w:szCs w:val="18"/>
          <w:bdr w:val="none" w:sz="0" w:space="0" w:color="auto" w:frame="1"/>
        </w:rPr>
        <w:t>Having effective communication in a health organization is also important in establishing a culture of safety. The management should communicate to the employees all the possible high-risk activities within the organization as well as error-prone nursing practices an employee mighty get involved in (Lee et al, 2016). Additionally, all the safety measures that are in the organization’s policy should be well communicated to the employees and regular training organized for them to sharpen their skills.</w:t>
      </w:r>
    </w:p>
    <w:p w14:paraId="719F6B30" w14:textId="77777777" w:rsidR="00084190" w:rsidRDefault="00084190" w:rsidP="00084190">
      <w:pPr>
        <w:pStyle w:val="NormalWeb"/>
        <w:shd w:val="clear" w:color="auto" w:fill="E6E6E6"/>
        <w:spacing w:before="0" w:beforeAutospacing="0" w:after="0" w:afterAutospacing="0"/>
        <w:ind w:firstLine="540"/>
        <w:rPr>
          <w:rFonts w:ascii="Arial" w:hAnsi="Arial" w:cs="Arial"/>
          <w:color w:val="000000"/>
          <w:sz w:val="18"/>
          <w:szCs w:val="18"/>
        </w:rPr>
      </w:pPr>
      <w:r>
        <w:rPr>
          <w:rFonts w:ascii="inherit" w:hAnsi="inherit" w:cs="Arial"/>
          <w:color w:val="000000"/>
          <w:sz w:val="18"/>
          <w:szCs w:val="18"/>
          <w:bdr w:val="none" w:sz="0" w:space="0" w:color="auto" w:frame="1"/>
        </w:rPr>
        <w:lastRenderedPageBreak/>
        <w:t>Another way of creating a culture of safety in a health organization is by using incentives and rewards. The individual nurses or healthcare teams that get involved in practices that encourage safety practice in an organization should be recognized and rewarded. Rewards are important as they communicate to the employees what the organization desires in terms of service delivery and that the rewarded action should be repeated always to make the organization better. Furthermore, a healthcare organization should embrace data analysis of error cases and come up with solutions to address them which are then channeled down to the nurses. </w:t>
      </w:r>
      <w:r>
        <w:rPr>
          <w:rStyle w:val="apple-converted-space"/>
          <w:rFonts w:ascii="inherit" w:hAnsi="inherit" w:cs="Arial"/>
          <w:color w:val="000000"/>
          <w:sz w:val="18"/>
          <w:szCs w:val="18"/>
          <w:bdr w:val="none" w:sz="0" w:space="0" w:color="auto" w:frame="1"/>
        </w:rPr>
        <w:t> </w:t>
      </w:r>
    </w:p>
    <w:p w14:paraId="0BDFFB5D" w14:textId="77777777" w:rsidR="00084190" w:rsidRDefault="00084190" w:rsidP="00084190">
      <w:pPr>
        <w:pStyle w:val="NormalWeb"/>
        <w:shd w:val="clear" w:color="auto" w:fill="E6E6E6"/>
        <w:spacing w:before="0" w:beforeAutospacing="0" w:after="0" w:afterAutospacing="0"/>
        <w:ind w:firstLine="540"/>
        <w:rPr>
          <w:rFonts w:ascii="Arial" w:hAnsi="Arial" w:cs="Arial"/>
          <w:color w:val="000000"/>
          <w:sz w:val="18"/>
          <w:szCs w:val="18"/>
        </w:rPr>
      </w:pPr>
      <w:r>
        <w:rPr>
          <w:rStyle w:val="apple-converted-space"/>
          <w:rFonts w:ascii="inherit" w:hAnsi="inherit" w:cs="Arial"/>
          <w:color w:val="000000"/>
          <w:sz w:val="18"/>
          <w:szCs w:val="18"/>
          <w:bdr w:val="none" w:sz="0" w:space="0" w:color="auto" w:frame="1"/>
        </w:rPr>
        <w:t>    </w:t>
      </w:r>
    </w:p>
    <w:p w14:paraId="2ABADA0E" w14:textId="77777777" w:rsidR="00084190" w:rsidRDefault="00084190" w:rsidP="00084190">
      <w:pPr>
        <w:pStyle w:val="NormalWeb"/>
        <w:shd w:val="clear" w:color="auto" w:fill="E6E6E6"/>
        <w:spacing w:before="0" w:beforeAutospacing="0" w:after="0" w:afterAutospacing="0"/>
        <w:jc w:val="center"/>
        <w:rPr>
          <w:rFonts w:ascii="Arial" w:hAnsi="Arial" w:cs="Arial"/>
          <w:color w:val="000000"/>
          <w:sz w:val="18"/>
          <w:szCs w:val="18"/>
        </w:rPr>
      </w:pPr>
      <w:r>
        <w:rPr>
          <w:rFonts w:ascii="inherit" w:hAnsi="inherit" w:cs="Arial"/>
          <w:color w:val="000000"/>
          <w:sz w:val="18"/>
          <w:szCs w:val="18"/>
          <w:bdr w:val="none" w:sz="0" w:space="0" w:color="auto" w:frame="1"/>
        </w:rPr>
        <w:t>References</w:t>
      </w:r>
    </w:p>
    <w:p w14:paraId="5D4C188F" w14:textId="77777777" w:rsidR="00084190" w:rsidRDefault="00084190" w:rsidP="00084190">
      <w:pPr>
        <w:pStyle w:val="NormalWeb"/>
        <w:shd w:val="clear" w:color="auto" w:fill="E6E6E6"/>
        <w:spacing w:before="0" w:beforeAutospacing="0" w:after="0" w:afterAutospacing="0"/>
        <w:ind w:left="540" w:hanging="540"/>
        <w:rPr>
          <w:rFonts w:ascii="Arial" w:hAnsi="Arial" w:cs="Arial"/>
          <w:color w:val="000000"/>
          <w:sz w:val="18"/>
          <w:szCs w:val="18"/>
        </w:rPr>
      </w:pPr>
      <w:r>
        <w:rPr>
          <w:rFonts w:ascii="inherit" w:hAnsi="inherit" w:cs="Arial"/>
          <w:color w:val="000000"/>
          <w:sz w:val="18"/>
          <w:szCs w:val="18"/>
          <w:bdr w:val="none" w:sz="0" w:space="0" w:color="auto" w:frame="1"/>
        </w:rPr>
        <w:t>Lee, S. H., Phan, P. H., Dorman, T., Weaver, S. J., &amp; Pronovost, P. J. (2016). Handoffs, safety culture, and practices: evidence from the hospital survey on patient safety culture. </w:t>
      </w:r>
      <w:r>
        <w:rPr>
          <w:rFonts w:ascii="inherit" w:hAnsi="inherit" w:cs="Arial"/>
          <w:i/>
          <w:iCs/>
          <w:color w:val="000000"/>
          <w:sz w:val="18"/>
          <w:szCs w:val="18"/>
          <w:bdr w:val="none" w:sz="0" w:space="0" w:color="auto" w:frame="1"/>
        </w:rPr>
        <w:t>BMC health services research</w:t>
      </w:r>
      <w:r>
        <w:rPr>
          <w:rFonts w:ascii="inherit" w:hAnsi="inherit" w:cs="Arial"/>
          <w:color w:val="000000"/>
          <w:sz w:val="18"/>
          <w:szCs w:val="18"/>
          <w:bdr w:val="none" w:sz="0" w:space="0" w:color="auto" w:frame="1"/>
        </w:rPr>
        <w:t>, </w:t>
      </w:r>
      <w:r>
        <w:rPr>
          <w:rFonts w:ascii="inherit" w:hAnsi="inherit" w:cs="Arial"/>
          <w:i/>
          <w:iCs/>
          <w:color w:val="000000"/>
          <w:sz w:val="18"/>
          <w:szCs w:val="18"/>
          <w:bdr w:val="none" w:sz="0" w:space="0" w:color="auto" w:frame="1"/>
        </w:rPr>
        <w:t>16</w:t>
      </w:r>
      <w:r>
        <w:rPr>
          <w:rFonts w:ascii="inherit" w:hAnsi="inherit" w:cs="Arial"/>
          <w:color w:val="000000"/>
          <w:sz w:val="18"/>
          <w:szCs w:val="18"/>
          <w:bdr w:val="none" w:sz="0" w:space="0" w:color="auto" w:frame="1"/>
        </w:rPr>
        <w:t>(1), 254.</w:t>
      </w:r>
    </w:p>
    <w:p w14:paraId="4B571F1C" w14:textId="77777777" w:rsidR="00084190" w:rsidRDefault="00084190" w:rsidP="00084190">
      <w:pPr>
        <w:pStyle w:val="NormalWeb"/>
        <w:shd w:val="clear" w:color="auto" w:fill="E6E6E6"/>
        <w:spacing w:before="0" w:beforeAutospacing="0" w:after="0" w:afterAutospacing="0"/>
        <w:ind w:left="540" w:hanging="540"/>
        <w:rPr>
          <w:rFonts w:ascii="Arial" w:hAnsi="Arial" w:cs="Arial"/>
          <w:color w:val="000000"/>
          <w:sz w:val="18"/>
          <w:szCs w:val="18"/>
        </w:rPr>
      </w:pPr>
      <w:r>
        <w:rPr>
          <w:rFonts w:ascii="inherit" w:hAnsi="inherit" w:cs="Arial"/>
          <w:color w:val="000000"/>
          <w:sz w:val="18"/>
          <w:szCs w:val="18"/>
          <w:bdr w:val="none" w:sz="0" w:space="0" w:color="auto" w:frame="1"/>
        </w:rPr>
        <w:t>Masters, K. (2018). </w:t>
      </w:r>
      <w:r>
        <w:rPr>
          <w:rFonts w:ascii="inherit" w:hAnsi="inherit" w:cs="Arial"/>
          <w:i/>
          <w:iCs/>
          <w:color w:val="000000"/>
          <w:sz w:val="18"/>
          <w:szCs w:val="18"/>
          <w:bdr w:val="none" w:sz="0" w:space="0" w:color="auto" w:frame="1"/>
        </w:rPr>
        <w:t>Role development in professional nursing practice</w:t>
      </w:r>
      <w:r>
        <w:rPr>
          <w:rFonts w:ascii="inherit" w:hAnsi="inherit" w:cs="Arial"/>
          <w:color w:val="000000"/>
          <w:sz w:val="18"/>
          <w:szCs w:val="18"/>
          <w:bdr w:val="none" w:sz="0" w:space="0" w:color="auto" w:frame="1"/>
        </w:rPr>
        <w:t>. Jones &amp; Bartlett Learning.</w:t>
      </w:r>
    </w:p>
    <w:p w14:paraId="685143FF" w14:textId="77777777" w:rsidR="00084190" w:rsidRDefault="00084190" w:rsidP="00084190">
      <w:pPr>
        <w:pStyle w:val="NormalWeb"/>
        <w:shd w:val="clear" w:color="auto" w:fill="E6E6E6"/>
        <w:spacing w:before="0" w:beforeAutospacing="0" w:after="0" w:afterAutospacing="0"/>
        <w:ind w:left="540" w:hanging="540"/>
        <w:rPr>
          <w:rFonts w:ascii="Arial" w:hAnsi="Arial" w:cs="Arial"/>
          <w:color w:val="000000"/>
          <w:sz w:val="18"/>
          <w:szCs w:val="18"/>
        </w:rPr>
      </w:pPr>
      <w:r>
        <w:rPr>
          <w:rFonts w:ascii="inherit" w:hAnsi="inherit" w:cs="Arial"/>
          <w:color w:val="000000"/>
          <w:sz w:val="18"/>
          <w:szCs w:val="18"/>
          <w:bdr w:val="none" w:sz="0" w:space="0" w:color="auto" w:frame="1"/>
        </w:rPr>
        <w:t>Regis College. (2019). 7 Tips for Ensuring Patient Safety in Healthcare Settings. Retrieved from </w:t>
      </w:r>
      <w:hyperlink r:id="rId4" w:history="1">
        <w:r>
          <w:rPr>
            <w:rStyle w:val="Hyperlink"/>
            <w:rFonts w:ascii="inherit" w:hAnsi="inherit" w:cs="Arial"/>
            <w:sz w:val="18"/>
            <w:szCs w:val="18"/>
            <w:bdr w:val="none" w:sz="0" w:space="0" w:color="auto" w:frame="1"/>
          </w:rPr>
          <w:t>https://online.regiscollege.edu/blog/7-tips-ensuring-patient-safety-healthcare-settings/</w:t>
        </w:r>
      </w:hyperlink>
      <w:r>
        <w:rPr>
          <w:rStyle w:val="apple-converted-space"/>
          <w:rFonts w:ascii="inherit" w:hAnsi="inherit" w:cs="Arial"/>
          <w:color w:val="000000"/>
          <w:sz w:val="18"/>
          <w:szCs w:val="18"/>
          <w:bdr w:val="none" w:sz="0" w:space="0" w:color="auto" w:frame="1"/>
        </w:rPr>
        <w:t> </w:t>
      </w:r>
    </w:p>
    <w:p w14:paraId="10AA6AC7" w14:textId="77777777" w:rsidR="00B4047D" w:rsidRDefault="00B4047D">
      <w:bookmarkStart w:id="0" w:name="_GoBack"/>
      <w:bookmarkEnd w:id="0"/>
    </w:p>
    <w:sectPr w:rsidR="00B404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190"/>
    <w:rsid w:val="00084190"/>
    <w:rsid w:val="009C178C"/>
    <w:rsid w:val="00B40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DADED"/>
  <w15:chartTrackingRefBased/>
  <w15:docId w15:val="{27217A57-18BC-48F2-90FA-B08533D42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41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84190"/>
  </w:style>
  <w:style w:type="character" w:styleId="Hyperlink">
    <w:name w:val="Hyperlink"/>
    <w:basedOn w:val="DefaultParagraphFont"/>
    <w:uiPriority w:val="99"/>
    <w:semiHidden/>
    <w:unhideWhenUsed/>
    <w:rsid w:val="000841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057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nline.regiscollege.edu/blog/7-tips-ensuring-patient-safety-healthcare-sett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986</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Dilsy Ricardo</dc:creator>
  <cp:keywords/>
  <dc:description/>
  <cp:lastModifiedBy>Dilsy Ricardo</cp:lastModifiedBy>
  <cp:revision>1</cp:revision>
  <dcterms:created xsi:type="dcterms:W3CDTF">2019-10-23T00:05:00Z</dcterms:created>
  <dcterms:modified xsi:type="dcterms:W3CDTF">2019-10-23T00:07:00Z</dcterms:modified>
</cp:coreProperties>
</file>