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mc="http://schemas.openxmlformats.org/markup-compatibility/2006" xmlns:sl="http://schemas.openxmlformats.org/schemaLibrary/2006/main" xmlns:m="http://schemas.openxmlformats.org/officeDocument/2006/math" xmlns:o="urn:schemas-microsoft-com:office:office" xmlns:s="http://schemas.openxmlformats.org/officeDocument/2006/sharedTypes" xmlns:r="http://schemas.openxmlformats.org/officeDocument/2006/relationships" xmlns:w="http://schemas.openxmlformats.org/wordprocessingml/2006/main" xmlns:v="urn:schemas-microsoft-com:vml" xmlns:wp14="http://schemas.microsoft.com/office/word/2010/wordprocessingDrawing" xmlns:wp="http://schemas.openxmlformats.org/drawingml/2006/wordprocessingDrawing" mc:Ignorable="w14 wp14">
  <w:body>
    <w:p>
      <w:pPr>
        <w:spacing w:after="0" w:line="240" w:lineRule="auto"/>
        <w:rPr>
          <w:rFonts w:ascii="Cambria" w:hAnsi="Cambria"/>
          <w:b w:val="1"/>
          <w:i w:val="1"/>
          <w:sz w:val="24"/>
          <w:szCs w:val="24"/>
          <w:lang w:val="en_US"/>
        </w:rPr>
      </w:pPr>
      <w:r>
        <w:rPr>
          <w:rFonts w:ascii="Cambria" w:hAnsi="Cambria"/>
          <w:b w:val="1"/>
          <w:i w:val="1"/>
          <w:sz w:val="24"/>
          <w:szCs w:val="24"/>
          <w:rtl w:val="0"/>
        </w:rPr>
        <w:t xml:space="preserve">GCU College of Education </w:t>
      </w:r>
      <w:r>
        <w:drawing>
          <wp:anchor xmlns:a="http://schemas.openxmlformats.org/drawingml/2006/main" allowOverlap="1" behindDoc="0" distB="0" distL="114300" distR="114300" distT="0" hidden="0" layoutInCell="1" locked="0" relativeHeight="0" simplePos="0">
            <wp:simplePos xmlns:c="http://schemas.openxmlformats.org/drawingml/2006/chart" xmlns:pic="http://schemas.openxmlformats.org/drawingml/2006/picture" xmlns:dgm="http://schemas.openxmlformats.org/drawingml/2006/diagram" xmlns:p="http://schemas.openxmlformats.org/presentationml/2006/main" x="0" y="0"/>
            <wp:positionH relativeFrom="column">
              <wp:posOffset>-236219</wp:posOffset>
            </wp:positionH>
            <wp:positionV relativeFrom="paragraph">
              <wp:posOffset>-182879</wp:posOffset>
            </wp:positionV>
            <wp:extent xmlns:c="http://schemas.openxmlformats.org/drawingml/2006/chart" xmlns:pic="http://schemas.openxmlformats.org/drawingml/2006/picture" xmlns:dgm="http://schemas.openxmlformats.org/drawingml/2006/diagram" xmlns:p="http://schemas.openxmlformats.org/presentationml/2006/main" cx="701040" cy="701040"/>
            <wp:effectExtent b="0" l="0" r="0" t="0"/>
            <wp:wrapSquare distB="0" distL="114300" distR="114300" distT="0" wrapText="bothSides"/>
            <wp:docPr xmlns:c="http://schemas.openxmlformats.org/drawingml/2006/chart" xmlns:pic="http://schemas.openxmlformats.org/drawingml/2006/picture" xmlns:dgm="http://schemas.openxmlformats.org/drawingml/2006/diagram" xmlns:p="http://schemas.openxmlformats.org/presentationml/2006/main" id="1" name="image1.png"/>
            <a:graphic xmlns:c="http://schemas.openxmlformats.org/drawingml/2006/chart" xmlns:pic="http://schemas.openxmlformats.org/drawingml/2006/picture" xmlns:dgm="http://schemas.openxmlformats.org/drawingml/2006/diagram" xmlns:p="http://schemas.openxmlformats.org/presentationml/2006/main"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1040" cy="70104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Cambria" w:hAnsi="Cambria"/>
          <w:b w:val="1"/>
          <w:sz w:val="28"/>
          <w:szCs w:val="28"/>
          <w:lang w:val="en_US"/>
        </w:rPr>
      </w:pPr>
      <w:r>
        <w:rPr>
          <w:rFonts w:ascii="Cambria" w:hAnsi="Cambria"/>
          <w:b w:val="1"/>
          <w:sz w:val="28"/>
          <w:szCs w:val="28"/>
          <w:rtl w:val="0"/>
        </w:rPr>
        <w:t>LESSON PLAN TEMPLATE</w:t>
      </w:r>
    </w:p>
    <w:p>
      <w:pPr>
        <w:spacing w:after="40" w:before="40" w:line="360" w:lineRule="auto"/>
        <w:jc w:val="right"/>
        <w:rPr>
          <w:rFonts w:ascii="Times New Roman" w:hAnsi="Times New Roman"/>
          <w:b w:val="1"/>
          <w:sz w:val="16"/>
          <w:szCs w:val="16"/>
          <w:lang w:val="en_US"/>
        </w:rPr>
      </w:pPr>
      <w:r>
        <w:rPr>
          <w:rFonts w:ascii="Times New Roman" w:hAnsi="Times New Roman"/>
          <w:b w:val="1"/>
          <w:sz w:val="16"/>
          <w:szCs w:val="16"/>
          <w:rtl w:val="0"/>
        </w:rPr>
        <w:t>03/2014</w:t>
      </w:r>
    </w:p>
    <w:tbl>
      <w:tblPr>
        <w:tblStyle w:val="Table1"/>
        <w:tblW w:type="dxa" w:w="9720"/>
        <w:jc w:val="left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</w:tblPr>
      <w:tblGrid>
        <w:gridCol w:w="1569"/>
        <w:gridCol w:w="681"/>
        <w:gridCol w:w="2328"/>
        <w:gridCol w:w="2622"/>
        <w:gridCol w:w="2520"/>
      </w:tblGrid>
      <w:tr>
        <w:trPr>
          <w:jc w:val="left"/>
        </w:trPr>
        <w:tc>
          <w:tcPr>
            <w:tcW w:type="dxa" w:w="156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spacing w:after="40" w:before="40" w:line="240" w:lineRule="auto"/>
              <w:rPr>
                <w:rFonts w:ascii="Times New Roman" w:hAnsi="Times New Roman"/>
                <w:b w:val="1"/>
                <w:sz w:val="20"/>
                <w:szCs w:val="20"/>
                <w:lang w:val="en_US"/>
              </w:rPr>
            </w:pPr>
            <w:r>
              <w:rPr>
                <w:rFonts w:ascii="Times New Roman" w:hAnsi="Times New Roman"/>
                <w:b w:val="1"/>
                <w:sz w:val="20"/>
                <w:szCs w:val="20"/>
                <w:rtl w:val="0"/>
              </w:rPr>
              <w:t>Teacher Candidate:</w:t>
            </w:r>
          </w:p>
          <w:p>
            <w:pPr>
              <w:spacing w:after="40" w:before="40" w:line="240" w:lineRule="auto"/>
              <w:rPr>
                <w:rFonts w:ascii="Times New Roman" w:hAnsi="Times New Roman"/>
                <w:b w:val="1"/>
                <w:sz w:val="20"/>
                <w:szCs w:val="20"/>
                <w:lang w:val="en_US"/>
              </w:rPr>
            </w:pPr>
            <w:r>
              <w:rPr>
                <w:rFonts w:ascii="Times New Roman" w:hAnsi="Times New Roman"/>
                <w:b w:val="1"/>
                <w:sz w:val="20"/>
                <w:szCs w:val="20"/>
                <w:rtl w:val="0"/>
              </w:rPr>
              <w:t>Grade Level:</w:t>
            </w:r>
          </w:p>
          <w:p>
            <w:pPr>
              <w:spacing w:after="40" w:before="40" w:line="240" w:lineRule="auto"/>
              <w:rPr>
                <w:rFonts w:ascii="Times New Roman" w:hAnsi="Times New Roman"/>
                <w:b w:val="1"/>
                <w:sz w:val="20"/>
                <w:szCs w:val="20"/>
                <w:lang w:val="en_US"/>
              </w:rPr>
            </w:pPr>
            <w:r>
              <w:rPr>
                <w:rFonts w:ascii="Times New Roman" w:hAnsi="Times New Roman"/>
                <w:b w:val="1"/>
                <w:sz w:val="20"/>
                <w:szCs w:val="20"/>
                <w:rtl w:val="0"/>
              </w:rPr>
              <w:t>Date:</w:t>
            </w:r>
          </w:p>
          <w:p>
            <w:pPr>
              <w:spacing w:after="40" w:before="40" w:line="240" w:lineRule="auto"/>
              <w:rPr>
                <w:rFonts w:ascii="Times New Roman" w:hAnsi="Times New Roman"/>
                <w:b w:val="1"/>
                <w:sz w:val="20"/>
                <w:szCs w:val="20"/>
                <w:lang w:val="en_US"/>
              </w:rPr>
            </w:pPr>
            <w:r>
              <w:rPr>
                <w:rFonts w:ascii="Times New Roman" w:hAnsi="Times New Roman"/>
                <w:b w:val="1"/>
                <w:sz w:val="20"/>
                <w:szCs w:val="20"/>
                <w:rtl w:val="0"/>
              </w:rPr>
              <w:t>Unit/Subject:</w:t>
            </w:r>
          </w:p>
          <w:p>
            <w:pPr>
              <w:spacing w:after="40" w:before="40" w:line="240" w:lineRule="auto"/>
              <w:rPr>
                <w:rFonts w:ascii="Times New Roman" w:hAnsi="Times New Roman"/>
                <w:b w:val="1"/>
                <w:sz w:val="20"/>
                <w:szCs w:val="20"/>
                <w:lang w:val="en_US"/>
              </w:rPr>
            </w:pPr>
            <w:r>
              <w:rPr>
                <w:rFonts w:ascii="Times New Roman" w:hAnsi="Times New Roman"/>
                <w:b w:val="1"/>
                <w:sz w:val="20"/>
                <w:szCs w:val="20"/>
                <w:rtl w:val="0"/>
              </w:rPr>
              <w:t>Instructional Plan Title</w:t>
            </w:r>
          </w:p>
        </w:tc>
        <w:tc>
          <w:tcPr>
            <w:tcW w:type="dxa" w:w="232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_US"/>
              </w:rPr>
            </w:pPr>
            <w:bookmarkStart w:id="0" w:name="_gjdgxs"/>
            <w:bookmarkEnd w:id="0"/>
            <w:r>
              <w:rPr>
                <w:rFonts w:ascii="Times New Roman" w:hAnsi="Times New Roman"/>
                <w:sz w:val="24"/>
                <w:szCs w:val="24"/>
                <w:rtl w:val="0"/>
              </w:rPr>
              <w:t>Br</w:t>
            </w:r>
            <w:r>
              <w:rPr>
                <w:rFonts w:ascii="Times New Roman" w:hAnsi="Times New Roman"/>
                <w:vanish w:val="0"/>
                <w:color w:val="000000"/>
                <w:sz w:val="24"/>
                <w:szCs w:val="24"/>
                <w:rtl w:val="0"/>
                <w:lang w:val="en-US"/>
              </w:rPr>
              <w:t xml:space="preserve">andon Curry 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_US"/>
              </w:rPr>
            </w:pPr>
            <w:bookmarkStart w:id="1" w:name="_cze30cs71ijv"/>
            <w:bookmarkEnd w:id="1"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_US"/>
              </w:rPr>
            </w:pPr>
          </w:p>
        </w:tc>
      </w:tr>
      <w:tr>
        <w:trPr>
          <w:jc w:val="left"/>
        </w:trPr>
        <w:tc>
          <w:tcPr>
            <w:tcW w:type="dxa" w:w="1569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color="000000" w:fill="BFBFBF" w:val="clear"/>
          </w:tcPr>
          <w:p>
            <w:pPr>
              <w:spacing w:after="40" w:before="40" w:line="240" w:lineRule="auto"/>
              <w:jc w:val="center"/>
              <w:rPr>
                <w:rFonts w:ascii="Cambria" w:hAnsi="Cambria"/>
                <w:smallCaps w:val="1"/>
                <w:sz w:val="22"/>
                <w:szCs w:val="22"/>
                <w:lang w:val="en_US"/>
              </w:rPr>
            </w:pPr>
            <w:r>
              <w:rPr>
                <w:rFonts w:ascii="Cambria" w:hAnsi="Cambria"/>
                <w:b w:val="1"/>
                <w:smallCaps w:val="1"/>
                <w:rtl w:val="0"/>
              </w:rPr>
              <w:t>I.  PLANNING</w:t>
            </w:r>
          </w:p>
        </w:tc>
      </w:tr>
      <w:tr>
        <w:trPr>
          <w:jc w:val="left"/>
        </w:trPr>
        <w:tc>
          <w:tcPr>
            <w:tcW w:type="dxa" w:w="1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_US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  <w:szCs w:val="20"/>
                <w:rtl w:val="0"/>
              </w:rPr>
              <w:t>Lesson summary and focus</w:t>
            </w:r>
            <w:r>
              <w:rPr>
                <w:rFonts w:ascii="Times New Roman" w:hAnsi="Times New Roman"/>
                <w:color w:val="000000"/>
                <w:sz w:val="20"/>
                <w:szCs w:val="20"/>
                <w:rtl w:val="0"/>
              </w:rPr>
              <w:t>:</w:t>
            </w:r>
          </w:p>
        </w:tc>
        <w:tc>
          <w:tcPr>
            <w:tcW w:type="dxa" w:w="681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_US"/>
              </w:rPr>
            </w:pPr>
          </w:p>
        </w:tc>
      </w:tr>
      <w:tr>
        <w:trPr>
          <w:jc w:val="left"/>
        </w:trPr>
        <w:tc>
          <w:tcPr>
            <w:tcW w:type="dxa" w:w="1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_US"/>
              </w:rPr>
            </w:pPr>
            <w:r>
              <w:rPr>
                <w:rFonts w:ascii="Times New Roman" w:hAnsi="Times New Roman"/>
                <w:b w:val="1"/>
                <w:sz w:val="20"/>
                <w:szCs w:val="20"/>
                <w:rtl w:val="0"/>
              </w:rPr>
              <w:t>Classroom and student factors</w:t>
            </w:r>
            <w:r>
              <w:rPr>
                <w:rFonts w:ascii="Times New Roman" w:hAnsi="Times New Roman"/>
                <w:sz w:val="20"/>
                <w:szCs w:val="20"/>
                <w:rtl w:val="0"/>
              </w:rPr>
              <w:t>:</w:t>
            </w:r>
          </w:p>
        </w:tc>
        <w:tc>
          <w:tcPr>
            <w:tcW w:type="dxa" w:w="681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spacing w:after="0" w:line="240" w:lineRule="auto"/>
              <w:rPr>
                <w:rFonts w:ascii="Calibri" w:hAnsi="Calibri"/>
                <w:sz w:val="22"/>
                <w:szCs w:val="22"/>
                <w:lang w:val="en_US"/>
              </w:rPr>
            </w:pPr>
          </w:p>
        </w:tc>
      </w:tr>
      <w:tr>
        <w:trPr>
          <w:jc w:val="left"/>
        </w:trPr>
        <w:tc>
          <w:tcPr>
            <w:tcW w:type="dxa" w:w="1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_US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  <w:szCs w:val="20"/>
                <w:rtl w:val="0"/>
              </w:rPr>
              <w:t>National / State Learning Standards</w:t>
            </w:r>
            <w:r>
              <w:rPr>
                <w:rFonts w:ascii="Times New Roman" w:hAnsi="Times New Roman"/>
                <w:b w:val="1"/>
                <w:sz w:val="20"/>
                <w:szCs w:val="20"/>
                <w:rtl w:val="0"/>
              </w:rPr>
              <w:t>:</w:t>
            </w:r>
          </w:p>
        </w:tc>
        <w:tc>
          <w:tcPr>
            <w:tcW w:type="dxa" w:w="681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_US"/>
              </w:rPr>
            </w:pPr>
          </w:p>
        </w:tc>
      </w:tr>
      <w:tr>
        <w:trPr>
          <w:jc w:val="left"/>
        </w:trPr>
        <w:tc>
          <w:tcPr>
            <w:tcW w:type="dxa" w:w="1569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spacing w:after="0" w:before="40" w:line="240" w:lineRule="auto"/>
              <w:rPr>
                <w:rFonts w:ascii="Times New Roman" w:hAnsi="Times New Roman"/>
                <w:b w:val="1"/>
                <w:sz w:val="20"/>
                <w:szCs w:val="20"/>
                <w:lang w:val="en_US"/>
              </w:rPr>
            </w:pPr>
            <w:r>
              <w:rPr>
                <w:rFonts w:ascii="Times New Roman" w:hAnsi="Times New Roman"/>
                <w:b w:val="1"/>
                <w:sz w:val="20"/>
                <w:szCs w:val="20"/>
                <w:rtl w:val="0"/>
              </w:rPr>
              <w:t>Specific learning target(s) / objectives:</w:t>
            </w:r>
          </w:p>
          <w:p>
            <w:pPr>
              <w:spacing w:after="0" w:before="40" w:line="240" w:lineRule="auto"/>
              <w:rPr>
                <w:rFonts w:ascii="Times New Roman" w:hAnsi="Times New Roman"/>
                <w:b w:val="1"/>
                <w:sz w:val="20"/>
                <w:szCs w:val="20"/>
                <w:lang w:val="en_US"/>
              </w:rPr>
            </w:pPr>
          </w:p>
          <w:p>
            <w:pPr>
              <w:spacing w:after="0" w:before="40" w:line="240" w:lineRule="auto"/>
              <w:rPr>
                <w:rFonts w:ascii="Times New Roman" w:hAnsi="Times New Roman"/>
                <w:b w:val="1"/>
                <w:sz w:val="20"/>
                <w:szCs w:val="20"/>
                <w:lang w:val="en_US"/>
              </w:rPr>
            </w:pPr>
          </w:p>
          <w:p>
            <w:pPr>
              <w:spacing w:after="0" w:before="40" w:line="240" w:lineRule="auto"/>
              <w:rPr>
                <w:rFonts w:ascii="Times New Roman" w:hAnsi="Times New Roman"/>
                <w:b w:val="1"/>
                <w:sz w:val="20"/>
                <w:szCs w:val="20"/>
                <w:lang w:val="en_US"/>
              </w:rPr>
            </w:pPr>
          </w:p>
          <w:p>
            <w:pPr>
              <w:spacing w:after="0" w:before="40" w:line="240" w:lineRule="auto"/>
              <w:rPr>
                <w:rFonts w:ascii="Times New Roman" w:hAnsi="Times New Roman"/>
                <w:b w:val="1"/>
                <w:sz w:val="20"/>
                <w:szCs w:val="20"/>
                <w:lang w:val="en_US"/>
              </w:rPr>
            </w:pPr>
          </w:p>
        </w:tc>
        <w:tc>
          <w:tcPr>
            <w:tcW w:type="dxa" w:w="262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spacing w:after="0" w:before="40" w:line="240" w:lineRule="auto"/>
              <w:rPr>
                <w:rFonts w:ascii="Times New Roman" w:hAnsi="Times New Roman"/>
                <w:i w:val="1"/>
                <w:sz w:val="20"/>
                <w:szCs w:val="20"/>
                <w:lang w:val="en_US"/>
              </w:rPr>
            </w:pPr>
            <w:r>
              <w:rPr>
                <w:rFonts w:ascii="Times New Roman" w:hAnsi="Times New Roman"/>
                <w:b w:val="1"/>
                <w:sz w:val="20"/>
                <w:szCs w:val="20"/>
                <w:rtl w:val="0"/>
              </w:rPr>
              <w:t>Teaching notes:</w:t>
            </w:r>
          </w:p>
          <w:p>
            <w:pPr>
              <w:spacing w:after="0" w:before="40" w:line="240" w:lineRule="auto"/>
              <w:rPr>
                <w:rFonts w:ascii="Times New Roman" w:hAnsi="Times New Roman"/>
                <w:i w:val="1"/>
                <w:sz w:val="20"/>
                <w:szCs w:val="20"/>
                <w:lang w:val="en_US"/>
              </w:rPr>
            </w:pPr>
          </w:p>
        </w:tc>
      </w:tr>
      <w:tr>
        <w:trPr>
          <w:jc w:val="left"/>
        </w:trPr>
        <w:tc>
          <w:tcPr>
            <w:tcW w:type="dxa" w:w="1569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spacing w:after="0" w:before="40" w:line="240" w:lineRule="auto"/>
              <w:rPr>
                <w:rFonts w:ascii="Times New Roman" w:hAnsi="Times New Roman"/>
                <w:b w:val="1"/>
                <w:sz w:val="20"/>
                <w:szCs w:val="20"/>
                <w:lang w:val="en_US"/>
              </w:rPr>
            </w:pPr>
            <w:r>
              <w:rPr>
                <w:rFonts w:ascii="Times New Roman" w:hAnsi="Times New Roman"/>
                <w:b w:val="1"/>
                <w:sz w:val="20"/>
                <w:szCs w:val="20"/>
                <w:rtl w:val="0"/>
              </w:rPr>
              <w:t>Agenda:</w:t>
            </w:r>
          </w:p>
          <w:p>
            <w:pPr>
              <w:spacing w:after="0" w:before="40" w:line="240" w:lineRule="auto"/>
              <w:rPr>
                <w:rFonts w:ascii="Times New Roman" w:hAnsi="Times New Roman"/>
                <w:i w:val="1"/>
                <w:sz w:val="20"/>
                <w:szCs w:val="20"/>
                <w:lang w:val="en_US"/>
              </w:rPr>
            </w:pPr>
          </w:p>
        </w:tc>
        <w:tc>
          <w:tcPr>
            <w:tcW w:type="dxa" w:w="262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spacing w:after="0" w:before="40" w:line="240" w:lineRule="auto"/>
              <w:rPr>
                <w:rFonts w:ascii="Times New Roman" w:hAnsi="Times New Roman"/>
                <w:i w:val="1"/>
                <w:sz w:val="20"/>
                <w:szCs w:val="20"/>
                <w:lang w:val="en_US"/>
              </w:rPr>
            </w:pPr>
            <w:r>
              <w:rPr>
                <w:rFonts w:ascii="Times New Roman" w:hAnsi="Times New Roman"/>
                <w:b w:val="1"/>
                <w:sz w:val="20"/>
                <w:szCs w:val="20"/>
                <w:rtl w:val="0"/>
              </w:rPr>
              <w:t>Formative assessment:</w:t>
            </w:r>
          </w:p>
          <w:p>
            <w:pPr>
              <w:spacing w:after="0" w:before="40" w:line="240" w:lineRule="auto"/>
              <w:rPr>
                <w:rFonts w:ascii="Times New Roman" w:hAnsi="Times New Roman"/>
                <w:i w:val="1"/>
                <w:sz w:val="20"/>
                <w:szCs w:val="20"/>
                <w:lang w:val="en_US"/>
              </w:rPr>
            </w:pPr>
          </w:p>
        </w:tc>
      </w:tr>
      <w:tr>
        <w:trPr>
          <w:jc w:val="left"/>
          <w:trHeight w:hRule="atLeast" w:val="4040"/>
        </w:trPr>
        <w:tc>
          <w:tcPr>
            <w:tcW w:type="dxa" w:w="1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spacing w:after="0" w:before="40" w:line="240" w:lineRule="auto"/>
              <w:rPr>
                <w:rFonts w:ascii="Times New Roman" w:hAnsi="Times New Roman"/>
                <w:b w:val="1"/>
                <w:color w:val="000000"/>
                <w:sz w:val="20"/>
                <w:szCs w:val="20"/>
                <w:lang w:val="en_US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  <w:szCs w:val="20"/>
                <w:rtl w:val="0"/>
              </w:rPr>
              <w:t>Academic Language:</w:t>
            </w:r>
          </w:p>
          <w:p>
            <w:pPr>
              <w:spacing w:after="0" w:before="40" w:line="240" w:lineRule="auto"/>
              <w:rPr>
                <w:rFonts w:ascii="Times New Roman" w:hAnsi="Times New Roman"/>
                <w:b w:val="1"/>
                <w:color w:val="000000"/>
                <w:sz w:val="20"/>
                <w:szCs w:val="20"/>
                <w:lang w:val="en_US"/>
              </w:rPr>
            </w:pPr>
          </w:p>
          <w:p>
            <w:pPr>
              <w:spacing w:after="0" w:before="4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_US"/>
              </w:rPr>
            </w:pPr>
          </w:p>
        </w:tc>
        <w:tc>
          <w:tcPr>
            <w:tcW w:type="dxa" w:w="68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spacing w:after="0" w:before="40" w:line="240" w:lineRule="auto"/>
              <w:rPr>
                <w:rFonts w:ascii="Times New Roman" w:hAnsi="Times New Roman"/>
                <w:b w:val="1"/>
                <w:i w:val="1"/>
                <w:color w:val="000000"/>
                <w:sz w:val="20"/>
                <w:szCs w:val="20"/>
                <w:lang w:val="en_US"/>
              </w:rPr>
            </w:pPr>
            <w:r>
              <w:rPr>
                <w:rFonts w:ascii="Times New Roman" w:hAnsi="Times New Roman"/>
                <w:b w:val="1"/>
                <w:i w:val="1"/>
                <w:color w:val="000000"/>
                <w:sz w:val="20"/>
                <w:szCs w:val="20"/>
                <w:rtl w:val="0"/>
              </w:rPr>
              <w:t xml:space="preserve">Key vocabulary: </w:t>
            </w:r>
          </w:p>
          <w:p>
            <w:pPr>
              <w:spacing w:after="0" w:before="40" w:line="240" w:lineRule="auto"/>
              <w:rPr>
                <w:rFonts w:ascii="Times New Roman" w:hAnsi="Times New Roman"/>
                <w:i w:val="1"/>
                <w:color w:val="000000"/>
                <w:sz w:val="20"/>
                <w:szCs w:val="20"/>
                <w:lang w:val="en_US"/>
              </w:rPr>
            </w:pPr>
            <w:r>
              <w:rPr>
                <w:rFonts w:ascii="Times New Roman" w:hAnsi="Times New Roman"/>
                <w:i w:val="1"/>
                <w:color w:val="000000"/>
                <w:sz w:val="20"/>
                <w:szCs w:val="20"/>
                <w:rtl w:val="0"/>
              </w:rPr>
              <w:t>.</w:t>
            </w:r>
          </w:p>
          <w:p>
            <w:pPr>
              <w:spacing w:after="0" w:before="40" w:line="240" w:lineRule="auto"/>
              <w:rPr>
                <w:rFonts w:ascii="Times New Roman" w:hAnsi="Times New Roman"/>
                <w:sz w:val="24"/>
                <w:szCs w:val="24"/>
                <w:lang w:val="en_US"/>
              </w:rPr>
            </w:pPr>
          </w:p>
        </w:tc>
        <w:tc>
          <w:tcPr>
            <w:tcW w:type="dxa" w:w="2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spacing w:after="0" w:before="40" w:line="240" w:lineRule="auto"/>
              <w:rPr>
                <w:rFonts w:ascii="Times New Roman" w:hAnsi="Times New Roman"/>
                <w:b w:val="1"/>
                <w:i w:val="1"/>
                <w:color w:val="000000"/>
                <w:sz w:val="20"/>
                <w:szCs w:val="20"/>
                <w:lang w:val="en_US"/>
              </w:rPr>
            </w:pPr>
            <w:r>
              <w:rPr>
                <w:rFonts w:ascii="Times New Roman" w:hAnsi="Times New Roman"/>
                <w:b w:val="1"/>
                <w:i w:val="1"/>
                <w:color w:val="000000"/>
                <w:sz w:val="20"/>
                <w:szCs w:val="20"/>
                <w:rtl w:val="0"/>
              </w:rPr>
              <w:t xml:space="preserve">Function: </w:t>
            </w:r>
          </w:p>
          <w:p>
            <w:pPr>
              <w:spacing w:after="0" w:before="4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_US"/>
              </w:rPr>
            </w:pPr>
          </w:p>
        </w:tc>
        <w:tc>
          <w:tcPr>
            <w:tcW w:type="dxa" w:w="2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spacing w:after="0" w:before="40" w:line="240" w:lineRule="auto"/>
              <w:rPr>
                <w:rFonts w:ascii="Times New Roman" w:hAnsi="Times New Roman"/>
                <w:b w:val="1"/>
                <w:i w:val="1"/>
                <w:color w:val="000000"/>
                <w:sz w:val="20"/>
                <w:szCs w:val="20"/>
                <w:lang w:val="en_US"/>
              </w:rPr>
            </w:pPr>
            <w:r>
              <w:rPr>
                <w:rFonts w:ascii="Times New Roman" w:hAnsi="Times New Roman"/>
                <w:b w:val="1"/>
                <w:i w:val="1"/>
                <w:color w:val="000000"/>
                <w:sz w:val="20"/>
                <w:szCs w:val="20"/>
                <w:rtl w:val="0"/>
              </w:rPr>
              <w:t xml:space="preserve">Form: </w:t>
            </w:r>
          </w:p>
          <w:p>
            <w:pPr>
              <w:spacing w:after="0" w:before="4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_US"/>
              </w:rPr>
            </w:pPr>
          </w:p>
          <w:p>
            <w:pPr>
              <w:spacing w:after="0" w:before="4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_US"/>
              </w:rPr>
            </w:pPr>
          </w:p>
          <w:p>
            <w:pPr>
              <w:spacing w:after="0" w:before="40" w:line="240" w:lineRule="auto"/>
              <w:rPr>
                <w:rFonts w:ascii="Times New Roman" w:hAnsi="Times New Roman"/>
                <w:sz w:val="20"/>
                <w:szCs w:val="20"/>
                <w:lang w:val="en_US"/>
              </w:rPr>
            </w:pPr>
          </w:p>
          <w:p>
            <w:pPr>
              <w:spacing w:after="0" w:before="40" w:line="240" w:lineRule="auto"/>
              <w:rPr>
                <w:rFonts w:ascii="Times New Roman" w:hAnsi="Times New Roman"/>
                <w:sz w:val="20"/>
                <w:szCs w:val="20"/>
                <w:lang w:val="en_US"/>
              </w:rPr>
            </w:pPr>
          </w:p>
          <w:p>
            <w:pPr>
              <w:spacing w:after="0" w:before="4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_US"/>
              </w:rPr>
            </w:pPr>
          </w:p>
          <w:p>
            <w:pPr>
              <w:spacing w:after="0" w:before="4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_US"/>
              </w:rPr>
            </w:pPr>
          </w:p>
        </w:tc>
      </w:tr>
      <w:tr>
        <w:trPr>
          <w:jc w:val="left"/>
        </w:trPr>
        <w:tc>
          <w:tcPr>
            <w:tcW w:type="dxa" w:w="1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spacing w:after="0" w:before="4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_US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  <w:szCs w:val="20"/>
                <w:rtl w:val="0"/>
              </w:rPr>
              <w:t>Instructional Materials, Equipment and Technology:</w:t>
            </w:r>
            <w:r>
              <w:rPr>
                <w:rFonts w:ascii="Times New Roman" w:hAnsi="Times New Roman"/>
                <w:color w:val="000000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W w:type="dxa" w:w="681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spacing w:after="0" w:before="40" w:line="240" w:lineRule="auto"/>
              <w:rPr>
                <w:rFonts w:ascii="Times New Roman" w:hAnsi="Times New Roman"/>
                <w:sz w:val="24"/>
                <w:szCs w:val="24"/>
                <w:lang w:val="en_US"/>
              </w:rPr>
            </w:pPr>
          </w:p>
        </w:tc>
      </w:tr>
      <w:tr>
        <w:trPr>
          <w:jc w:val="left"/>
        </w:trPr>
        <w:tc>
          <w:tcPr>
            <w:tcW w:type="dxa" w:w="1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spacing w:after="0" w:before="40" w:line="240" w:lineRule="auto"/>
              <w:rPr>
                <w:rFonts w:ascii="Times New Roman" w:hAnsi="Times New Roman"/>
                <w:b w:val="1"/>
                <w:sz w:val="20"/>
                <w:szCs w:val="20"/>
                <w:lang w:val="en_US"/>
              </w:rPr>
            </w:pPr>
            <w:r>
              <w:rPr>
                <w:rFonts w:ascii="Times New Roman" w:hAnsi="Times New Roman"/>
                <w:b w:val="1"/>
                <w:sz w:val="20"/>
                <w:szCs w:val="20"/>
                <w:rtl w:val="0"/>
              </w:rPr>
              <w:t>Grouping:</w:t>
            </w:r>
            <w:r>
              <w:rPr>
                <w:rFonts w:ascii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W w:type="dxa" w:w="681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spacing w:after="0" w:before="40" w:line="240" w:lineRule="auto"/>
              <w:rPr>
                <w:rFonts w:ascii="Times New Roman" w:hAnsi="Times New Roman"/>
                <w:i w:val="1"/>
                <w:sz w:val="20"/>
                <w:szCs w:val="20"/>
                <w:lang w:val="en_US"/>
              </w:rPr>
            </w:pPr>
          </w:p>
          <w:p>
            <w:pPr>
              <w:spacing w:after="0" w:before="40" w:line="240" w:lineRule="auto"/>
              <w:rPr>
                <w:rFonts w:ascii="Times New Roman" w:hAnsi="Times New Roman"/>
                <w:i w:val="1"/>
                <w:sz w:val="20"/>
                <w:szCs w:val="20"/>
                <w:lang w:val="en_US"/>
              </w:rPr>
            </w:pPr>
          </w:p>
        </w:tc>
      </w:tr>
    </w:tbl>
    <w:p>
      <w:pPr>
        <w:spacing w:after="0" w:line="240" w:lineRule="auto"/>
        <w:rPr>
          <w:rFonts w:ascii="Times New Roman" w:hAnsi="Times New Roman"/>
          <w:b w:val="1"/>
          <w:sz w:val="32"/>
          <w:szCs w:val="32"/>
          <w:lang w:val="en_US"/>
        </w:rPr>
      </w:pPr>
    </w:p>
    <w:tbl>
      <w:tblPr>
        <w:tblStyle w:val="Table2"/>
        <w:tblW w:type="dxa" w:w="9720"/>
        <w:jc w:val="left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</w:tblPr>
      <w:tblGrid>
        <w:gridCol w:w="1305"/>
        <w:gridCol w:w="1935"/>
        <w:gridCol w:w="3600"/>
        <w:gridCol w:w="2880"/>
      </w:tblGrid>
      <w:tr>
        <w:trPr>
          <w:jc w:val="left"/>
          <w:trHeight w:hRule="atLeast" w:val="320"/>
        </w:trPr>
        <w:tc>
          <w:tcPr>
            <w:tcW w:type="dxa" w:w="130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color="000000" w:fill="BFBFBF" w:val="clear"/>
          </w:tcPr>
          <w:p>
            <w:pPr>
              <w:spacing w:after="40" w:before="40" w:line="240" w:lineRule="auto"/>
              <w:jc w:val="center"/>
              <w:rPr>
                <w:rFonts w:ascii="Cambria" w:hAnsi="Cambria"/>
                <w:b w:val="1"/>
                <w:smallCaps w:val="1"/>
                <w:sz w:val="22"/>
                <w:szCs w:val="22"/>
                <w:lang w:val="en_US"/>
              </w:rPr>
            </w:pPr>
            <w:r>
              <w:rPr>
                <w:rFonts w:ascii="Cambria" w:hAnsi="Cambria"/>
                <w:b w:val="1"/>
                <w:rtl w:val="0"/>
              </w:rPr>
              <w:t xml:space="preserve">II. </w:t>
            </w:r>
            <w:r>
              <w:rPr>
                <w:rFonts w:ascii="Cambria" w:hAnsi="Cambria"/>
                <w:b w:val="1"/>
                <w:smallCaps w:val="1"/>
                <w:rtl w:val="0"/>
              </w:rPr>
              <w:t>INSTRUCTION</w:t>
            </w:r>
          </w:p>
        </w:tc>
      </w:tr>
      <w:tr>
        <w:trPr>
          <w:jc w:val="left"/>
          <w:trHeight w:hRule="atLeast" w:val="200"/>
        </w:trPr>
        <w:tc>
          <w:tcPr>
            <w:tcW w:type="dxa" w:w="1305"/>
            <w:gridSpan w:val="4"/>
            <w:tcBorders>
              <w:top w:color="000000" w:sz="4" w:val="single"/>
              <w:left w:color="000000" w:sz="4" w:val="single"/>
              <w:right w:color="000000" w:sz="4" w:val="single"/>
            </w:tcBorders>
            <w:shd w:color="000000" w:fill="F2F2F2" w:val="clear"/>
          </w:tcPr>
          <w:p>
            <w:pPr>
              <w:spacing w:after="40" w:before="4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_US"/>
              </w:rPr>
            </w:pPr>
            <w:r>
              <w:rPr>
                <w:rFonts w:ascii="Times New Roman" w:hAnsi="Times New Roman"/>
                <w:b w:val="1"/>
                <w:rtl w:val="0"/>
              </w:rPr>
              <w:t>A.  Opening</w:t>
            </w:r>
          </w:p>
        </w:tc>
      </w:tr>
      <w:tr>
        <w:trPr>
          <w:jc w:val="left"/>
          <w:trHeight w:hRule="atLeast" w:val="200"/>
        </w:trPr>
        <w:tc>
          <w:tcPr>
            <w:tcW w:type="dxa" w:w="1305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>
            <w:pPr>
              <w:spacing w:after="0" w:line="240" w:lineRule="auto"/>
              <w:rPr>
                <w:rFonts w:ascii="Times New Roman" w:hAnsi="Times New Roman"/>
                <w:b w:val="1"/>
                <w:sz w:val="20"/>
                <w:szCs w:val="20"/>
                <w:lang w:val="en_US"/>
              </w:rPr>
            </w:pPr>
            <w:r>
              <w:rPr>
                <w:rFonts w:ascii="Times New Roman" w:hAnsi="Times New Roman"/>
                <w:b w:val="1"/>
                <w:sz w:val="20"/>
                <w:szCs w:val="20"/>
                <w:rtl w:val="0"/>
              </w:rPr>
              <w:t>Prior knowledge connection:</w:t>
            </w:r>
          </w:p>
        </w:tc>
        <w:tc>
          <w:tcPr>
            <w:tcW w:type="dxa" w:w="1935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_US"/>
              </w:rPr>
            </w:pPr>
          </w:p>
        </w:tc>
      </w:tr>
      <w:tr>
        <w:trPr>
          <w:jc w:val="left"/>
          <w:trHeight w:hRule="atLeast" w:val="200"/>
        </w:trPr>
        <w:tc>
          <w:tcPr>
            <w:tcW w:type="dxa" w:w="1305"/>
            <w:tcBorders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spacing w:after="0" w:line="240" w:lineRule="auto"/>
              <w:rPr>
                <w:rFonts w:ascii="Times New Roman" w:hAnsi="Times New Roman"/>
                <w:b w:val="1"/>
                <w:sz w:val="20"/>
                <w:szCs w:val="20"/>
                <w:lang w:val="en_US"/>
              </w:rPr>
            </w:pPr>
            <w:r>
              <w:rPr>
                <w:rFonts w:ascii="Times New Roman" w:hAnsi="Times New Roman"/>
                <w:b w:val="1"/>
                <w:sz w:val="20"/>
                <w:szCs w:val="20"/>
                <w:rtl w:val="0"/>
              </w:rPr>
              <w:t>Anticipatory set:</w:t>
            </w:r>
          </w:p>
        </w:tc>
        <w:tc>
          <w:tcPr>
            <w:tcW w:type="dxa" w:w="1935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_US"/>
              </w:rPr>
            </w:pPr>
          </w:p>
        </w:tc>
      </w:tr>
      <w:tr>
        <w:trPr>
          <w:jc w:val="left"/>
          <w:trHeight w:hRule="atLeast" w:val="80"/>
        </w:trPr>
        <w:tc>
          <w:tcPr>
            <w:tcW w:type="dxa" w:w="1305"/>
            <w:gridSpan w:val="4"/>
            <w:tcBorders>
              <w:top w:color="000000" w:sz="4" w:val="single"/>
              <w:left w:color="000000" w:sz="4" w:val="single"/>
              <w:right w:color="000000" w:sz="4" w:val="single"/>
            </w:tcBorders>
            <w:shd w:color="000000" w:fill="F2F2F2" w:val="clear"/>
          </w:tcPr>
          <w:p>
            <w:pPr>
              <w:spacing w:after="40" w:before="40" w:line="240" w:lineRule="auto"/>
              <w:jc w:val="center"/>
              <w:rPr>
                <w:rFonts w:ascii="Times New Roman" w:hAnsi="Times New Roman"/>
                <w:b w:val="1"/>
                <w:i w:val="1"/>
                <w:sz w:val="22"/>
                <w:szCs w:val="22"/>
                <w:lang w:val="en_US"/>
              </w:rPr>
            </w:pPr>
            <w:r>
              <w:rPr>
                <w:rFonts w:ascii="Times New Roman" w:hAnsi="Times New Roman"/>
                <w:b w:val="1"/>
                <w:rtl w:val="0"/>
              </w:rPr>
              <w:t>B.  Learning and Teaching Activities (Teaching and Guided Practice):</w:t>
            </w:r>
          </w:p>
        </w:tc>
      </w:tr>
      <w:tr>
        <w:trPr>
          <w:jc w:val="left"/>
          <w:trHeight w:hRule="atLeast" w:val="300"/>
        </w:trPr>
        <w:tc>
          <w:tcPr>
            <w:tcW w:type="dxa" w:w="1305"/>
            <w:gridSpan w:val="2"/>
            <w:tcBorders>
              <w:left w:color="000000" w:sz="4" w:val="single"/>
              <w:right w:color="000000" w:sz="4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 w:val="1"/>
                <w:sz w:val="20"/>
                <w:szCs w:val="20"/>
                <w:lang w:val="en_US"/>
              </w:rPr>
            </w:pPr>
            <w:r>
              <w:rPr>
                <w:rFonts w:ascii="Times New Roman" w:hAnsi="Times New Roman"/>
                <w:b w:val="1"/>
                <w:sz w:val="20"/>
                <w:szCs w:val="20"/>
                <w:rtl w:val="0"/>
              </w:rPr>
              <w:t>I Do</w:t>
            </w:r>
          </w:p>
        </w:tc>
        <w:tc>
          <w:tcPr>
            <w:tcW w:type="dxa" w:w="3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 w:val="1"/>
                <w:sz w:val="20"/>
                <w:szCs w:val="20"/>
                <w:lang w:val="en_US"/>
              </w:rPr>
            </w:pPr>
            <w:r>
              <w:rPr>
                <w:rFonts w:ascii="Times New Roman" w:hAnsi="Times New Roman"/>
                <w:b w:val="1"/>
                <w:sz w:val="20"/>
                <w:szCs w:val="20"/>
                <w:rtl w:val="0"/>
              </w:rPr>
              <w:t>Students Do</w:t>
            </w:r>
          </w:p>
        </w:tc>
        <w:tc>
          <w:tcPr>
            <w:tcW w:type="dxa" w:w="28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 w:val="1"/>
                <w:sz w:val="20"/>
                <w:szCs w:val="20"/>
                <w:lang w:val="en_US"/>
              </w:rPr>
            </w:pPr>
            <w:r>
              <w:rPr>
                <w:rFonts w:ascii="Times New Roman" w:hAnsi="Times New Roman"/>
                <w:b w:val="1"/>
                <w:sz w:val="20"/>
                <w:szCs w:val="20"/>
                <w:rtl w:val="0"/>
              </w:rPr>
              <w:t>Differentiation</w:t>
            </w:r>
          </w:p>
        </w:tc>
      </w:tr>
      <w:tr>
        <w:trPr>
          <w:jc w:val="left"/>
          <w:trHeight w:hRule="atLeast" w:val="4300"/>
        </w:trPr>
        <w:tc>
          <w:tcPr>
            <w:tcW w:type="dxa" w:w="1305"/>
            <w:gridSpan w:val="2"/>
            <w:tcBorders>
              <w:left w:color="000000" w:sz="4" w:val="single"/>
              <w:right w:color="000000" w:sz="4" w:val="single"/>
            </w:tcBorders>
          </w:tcPr>
          <w:p>
            <w:pPr>
              <w:spacing w:after="0" w:before="0" w:line="240" w:lineRule="auto"/>
              <w:ind w:left="0" w:right="0"/>
              <w:jc w:val="left"/>
              <w:rPr>
                <w:rFonts w:ascii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lang w:val="en_US"/>
              </w:rPr>
            </w:pPr>
          </w:p>
        </w:tc>
        <w:tc>
          <w:tcPr>
            <w:tcW w:type="dxa" w:w="3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spacing w:after="0" w:before="0" w:line="240" w:lineRule="auto"/>
              <w:ind w:left="405" w:right="0"/>
              <w:jc w:val="left"/>
              <w:rPr>
                <w:rFonts w:ascii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lang w:val="en_US"/>
              </w:rPr>
            </w:pPr>
          </w:p>
        </w:tc>
        <w:tc>
          <w:tcPr>
            <w:tcW w:type="dxa" w:w="28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spacing w:after="0" w:line="240" w:lineRule="auto"/>
              <w:rPr>
                <w:rFonts w:ascii="Times New Roman" w:hAnsi="Times New Roman"/>
                <w:i w:val="1"/>
                <w:sz w:val="20"/>
                <w:szCs w:val="20"/>
                <w:lang w:val="en_US"/>
              </w:rPr>
            </w:pP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_US"/>
              </w:rPr>
            </w:pPr>
          </w:p>
        </w:tc>
      </w:tr>
    </w:tbl>
    <w:p>
      <w:pPr>
        <w:spacing w:after="0" w:line="240" w:lineRule="auto"/>
        <w:rPr>
          <w:rFonts w:ascii="Times New Roman" w:hAnsi="Times New Roman"/>
          <w:b w:val="1"/>
          <w:sz w:val="22"/>
          <w:szCs w:val="22"/>
          <w:lang w:val="en_US"/>
        </w:rPr>
      </w:pPr>
    </w:p>
    <w:tbl>
      <w:tblPr>
        <w:tblStyle w:val="Table3"/>
        <w:tblW w:type="dxa" w:w="9720"/>
        <w:jc w:val="left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</w:tblPr>
      <w:tblGrid>
        <w:gridCol w:w="1261"/>
        <w:gridCol w:w="5579"/>
        <w:gridCol w:w="2880"/>
      </w:tblGrid>
      <w:tr>
        <w:trPr>
          <w:jc w:val="left"/>
          <w:trHeight w:hRule="atLeast" w:val="80"/>
        </w:trPr>
        <w:tc>
          <w:tcPr>
            <w:tcW w:type="dxa" w:w="126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color="000000" w:fill="BFBFBF" w:val="clear"/>
          </w:tcPr>
          <w:p>
            <w:pPr>
              <w:spacing w:after="40" w:before="40" w:line="240" w:lineRule="auto"/>
              <w:jc w:val="center"/>
              <w:rPr>
                <w:rFonts w:ascii="Times New Roman" w:hAnsi="Times New Roman"/>
                <w:b w:val="1"/>
                <w:smallCaps w:val="1"/>
                <w:sz w:val="20"/>
                <w:szCs w:val="20"/>
                <w:lang w:val="en_US"/>
              </w:rPr>
            </w:pPr>
            <w:r>
              <w:rPr>
                <w:rFonts w:ascii="Cambria" w:hAnsi="Cambria"/>
                <w:b w:val="1"/>
                <w:smallCaps w:val="1"/>
                <w:sz w:val="20"/>
                <w:szCs w:val="20"/>
                <w:rtl w:val="0"/>
              </w:rPr>
              <w:t>III. ASSESSMENT</w:t>
            </w:r>
          </w:p>
        </w:tc>
      </w:tr>
      <w:tr>
        <w:trPr>
          <w:jc w:val="left"/>
          <w:trHeight w:hRule="atLeast" w:val="1380"/>
        </w:trPr>
        <w:tc>
          <w:tcPr>
            <w:tcW w:type="dxa" w:w="1261"/>
            <w:tcBorders>
              <w:left w:color="000000" w:sz="4" w:val="single"/>
              <w:right w:color="000000" w:sz="4" w:val="single"/>
            </w:tcBorders>
          </w:tcPr>
          <w:p>
            <w:pPr>
              <w:spacing w:after="0" w:before="40" w:line="240" w:lineRule="auto"/>
              <w:rPr>
                <w:rFonts w:ascii="Times New Roman" w:hAnsi="Times New Roman"/>
                <w:b w:val="1"/>
                <w:sz w:val="20"/>
                <w:szCs w:val="20"/>
                <w:lang w:val="en_US"/>
              </w:rPr>
            </w:pPr>
            <w:r>
              <w:rPr>
                <w:rFonts w:ascii="Times New Roman" w:hAnsi="Times New Roman"/>
                <w:b w:val="1"/>
                <w:sz w:val="20"/>
                <w:szCs w:val="20"/>
                <w:rtl w:val="0"/>
              </w:rPr>
              <w:t>Summative Assessment:</w:t>
            </w:r>
          </w:p>
        </w:tc>
        <w:tc>
          <w:tcPr>
            <w:tcW w:type="dxa" w:w="5579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>
            <w:pPr>
              <w:spacing w:after="0" w:before="40" w:line="240" w:lineRule="auto"/>
              <w:rPr>
                <w:rFonts w:ascii="Times New Roman" w:hAnsi="Times New Roman"/>
                <w:sz w:val="24"/>
                <w:szCs w:val="24"/>
                <w:lang w:val="en_US"/>
              </w:rPr>
            </w:pPr>
          </w:p>
        </w:tc>
        <w:tc>
          <w:tcPr>
            <w:tcW w:type="dxa" w:w="2880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>
            <w:pPr>
              <w:spacing w:after="0" w:before="40" w:line="240" w:lineRule="auto"/>
              <w:rPr>
                <w:rFonts w:ascii="Times New Roman" w:hAnsi="Times New Roman"/>
                <w:b w:val="1"/>
                <w:sz w:val="20"/>
                <w:szCs w:val="20"/>
                <w:lang w:val="en_US"/>
              </w:rPr>
            </w:pPr>
            <w:r>
              <w:rPr>
                <w:rFonts w:ascii="Times New Roman" w:hAnsi="Times New Roman"/>
                <w:b w:val="1"/>
                <w:sz w:val="20"/>
                <w:szCs w:val="20"/>
                <w:rtl w:val="0"/>
              </w:rPr>
              <w:t>Differentiation:</w:t>
            </w:r>
          </w:p>
          <w:p>
            <w:pPr>
              <w:spacing w:after="0" w:before="40" w:line="240" w:lineRule="auto"/>
              <w:rPr>
                <w:rFonts w:ascii="Times New Roman" w:hAnsi="Times New Roman"/>
                <w:sz w:val="24"/>
                <w:szCs w:val="24"/>
                <w:lang w:val="en_US"/>
              </w:rPr>
            </w:pPr>
          </w:p>
        </w:tc>
      </w:tr>
      <w:tr>
        <w:trPr>
          <w:jc w:val="left"/>
        </w:trPr>
        <w:tc>
          <w:tcPr>
            <w:tcW w:type="dxa" w:w="1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spacing w:after="0" w:before="40" w:line="240" w:lineRule="auto"/>
              <w:rPr>
                <w:rFonts w:ascii="Times New Roman" w:hAnsi="Times New Roman"/>
                <w:sz w:val="20"/>
                <w:szCs w:val="20"/>
                <w:lang w:val="en_US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  <w:szCs w:val="20"/>
                <w:rtl w:val="0"/>
              </w:rPr>
              <w:t>Closure:</w:t>
            </w:r>
            <w:r>
              <w:rPr>
                <w:rFonts w:ascii="Times New Roman" w:hAnsi="Times New Roman"/>
                <w:color w:val="000000"/>
                <w:sz w:val="20"/>
                <w:szCs w:val="20"/>
                <w:rtl w:val="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rtl w:val="0"/>
              </w:rPr>
              <w:t xml:space="preserve"> </w:t>
            </w:r>
          </w:p>
          <w:p>
            <w:pPr>
              <w:spacing w:after="0" w:before="40" w:line="240" w:lineRule="auto"/>
              <w:rPr>
                <w:rFonts w:ascii="Times New Roman" w:hAnsi="Times New Roman"/>
                <w:sz w:val="20"/>
                <w:szCs w:val="20"/>
                <w:lang w:val="en_US"/>
              </w:rPr>
            </w:pPr>
          </w:p>
        </w:tc>
        <w:tc>
          <w:tcPr>
            <w:tcW w:type="dxa" w:w="557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spacing w:after="0" w:before="40" w:line="240" w:lineRule="auto"/>
              <w:rPr>
                <w:rFonts w:ascii="Times New Roman" w:hAnsi="Times New Roman"/>
                <w:i w:val="0"/>
                <w:sz w:val="24"/>
                <w:szCs w:val="24"/>
                <w:lang w:val="en_US"/>
              </w:rPr>
            </w:pPr>
          </w:p>
        </w:tc>
      </w:tr>
      <w:tr>
        <w:trPr>
          <w:jc w:val="left"/>
        </w:trPr>
        <w:tc>
          <w:tcPr>
            <w:tcW w:type="dxa" w:w="1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spacing w:after="0" w:before="4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_US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  <w:szCs w:val="20"/>
                <w:rtl w:val="0"/>
              </w:rPr>
              <w:t>Homework:</w:t>
            </w:r>
            <w:r>
              <w:rPr>
                <w:rFonts w:ascii="Times New Roman" w:hAnsi="Times New Roman"/>
                <w:color w:val="000000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W w:type="dxa" w:w="557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spacing w:after="0" w:before="40" w:line="240" w:lineRule="auto"/>
              <w:rPr>
                <w:rFonts w:ascii="Times New Roman" w:hAnsi="Times New Roman"/>
                <w:i w:val="1"/>
                <w:sz w:val="24"/>
                <w:szCs w:val="24"/>
                <w:lang w:val="en_US"/>
              </w:rPr>
            </w:pPr>
          </w:p>
        </w:tc>
      </w:tr>
    </w:tbl>
    <w:p>
      <w:pPr>
        <w:spacing w:after="0" w:line="240" w:lineRule="auto"/>
        <w:rPr>
          <w:rFonts w:ascii="Times New Roman" w:hAnsi="Times New Roman"/>
          <w:b w:val="1"/>
          <w:sz w:val="32"/>
          <w:szCs w:val="32"/>
          <w:lang w:val="en_US"/>
        </w:rPr>
      </w:pPr>
    </w:p>
    <w:p>
      <w:pPr>
        <w:spacing w:after="0" w:line="240" w:lineRule="auto"/>
        <w:rPr>
          <w:rFonts w:ascii="Times New Roman" w:hAnsi="Times New Roman"/>
          <w:b w:val="1"/>
          <w:sz w:val="32"/>
          <w:szCs w:val="32"/>
          <w:lang w:val="en_US"/>
        </w:rPr>
      </w:pPr>
    </w:p>
    <w:p>
      <w:pPr>
        <w:rPr>
          <w:rFonts w:ascii="Calibri" w:hAnsi="Calibri"/>
          <w:sz w:val="24"/>
          <w:szCs w:val="24"/>
          <w:lang w:val="en_US"/>
        </w:rPr>
      </w:pPr>
    </w:p>
    <w:sectPr>
      <w:footerReference w:type="default" r:id="rId2"/>
      <w:pgSz w:h="15840" w:w="12240"/>
      <w:pgMar w:bottom="720" w:footer="720" w:gutter="0" w:header="720" w:left="1440" w:right="1152" w:top="10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Cambr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right"/>
      <w:rPr>
        <w:rFonts w:ascii="Cambria" w:cs="Cambria" w:eastAsia="Cambria" w:hAnsi="Cambria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Page </w:t>
    </w:r>
    <w:r w:rsidDel="00000000" w:rsidR="00000000" w:rsidRPr="00000000">
      <w:rPr>
        <w:rFonts w:ascii="Cambria" w:cs="Cambria" w:eastAsia="Cambria" w:hAnsi="Cambria"/>
        <w:b w:val="1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mbria" w:cs="Cambria" w:eastAsia="Cambria" w:hAnsi="Cambria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of </w:t>
    </w:r>
    <w:r w:rsidDel="00000000" w:rsidR="00000000" w:rsidRPr="00000000">
      <w:rPr>
        <w:rFonts w:ascii="Cambria" w:cs="Cambria" w:eastAsia="Cambria" w:hAnsi="Cambria"/>
        <w:b w:val="1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settings.xml><?xml version="1.0" encoding="utf-8"?>
<w:settings xmlns:w14="http://schemas.microsoft.com/office/word/2010/wordml" xmlns:mc="http://schemas.openxmlformats.org/markup-compatibility/2006" xmlns:sl="http://schemas.openxmlformats.org/schemaLibrary/2006/main" xmlns:m="http://schemas.openxmlformats.org/officeDocument/2006/math" xmlns:o="urn:schemas-microsoft-com:office:office" xmlns:s="http://schemas.openxmlformats.org/officeDocument/2006/sharedTypes" xmlns:r="http://schemas.openxmlformats.org/officeDocument/2006/relationships" xmlns:w="http://schemas.openxmlformats.org/wordprocessingml/2006/main" xmlns:v="urn:schemas-microsoft-com:vml" xmlns:wp14="http://schemas.microsoft.com/office/word/2010/wordprocessingDrawing" xmlns:wp="http://schemas.openxmlformats.org/drawingml/2006/wordprocessingDrawing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480" w:lineRule="auto"/>
    </w:pPr>
    <w:rPr>
      <w:b w:val="1"/>
      <w:color w:val="345a8a"/>
      <w:sz w:val="32"/>
      <w:szCs w:val="32"/>
    </w:rPr>
  </w:style>
  <w:style w:type="paragraph" w:styleId="Heading2">
    <w:name w:val="heading 2"/>
    <w:basedOn w:val="Normal"/>
    <w:next w:val="Normal"/>
    <w:pPr>
      <w:spacing w:before="200" w:lineRule="auto"/>
    </w:pPr>
    <w:rPr>
      <w:b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spacing w:before="200" w:lineRule="auto"/>
    </w:pPr>
    <w:rPr>
      <w:b w:val="1"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after="300" w:lineRule="auto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i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standalone="yes" ?><Relationships xmlns="http://schemas.openxmlformats.org/package/2006/relationships"><Relationship Id="rId1" Target="media/image1.png" Type="http://schemas.openxmlformats.org/officeDocument/2006/relationships/image"></Relationship><Relationship Id="rId2" Target="footer1.xml" Type="http://schemas.openxmlformats.org/officeDocument/2006/relationships/footer"></Relationship><Relationship Id="rId3" Target="settings.xml" Type="http://schemas.openxmlformats.org/officeDocument/2006/relationships/settings"></Relationship><Relationship Id="rId4" Target="fontTable.xml" Type="http://schemas.openxmlformats.org/officeDocument/2006/relationships/fontTable"></Relationship><Relationship Id="rId5" Target="webSettings.xml" Type="http://schemas.openxmlformats.org/officeDocument/2006/relationships/webSettings"></Relationship><Relationship Id="rId6" Target="styles.xml" Type="http://schemas.openxmlformats.org/officeDocument/2006/relationships/styles"></Relationship><Relationship Id="rId7" Target="theme/theme1.xml" Type="http://schemas.openxmlformats.org/officeDocument/2006/relationships/theme"></Relationship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