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136" w:type="dxa"/>
        <w:tblCellSpacing w:w="0" w:type="dxa"/>
        <w:tblCellMar>
          <w:left w:w="0" w:type="dxa"/>
          <w:right w:w="0" w:type="dxa"/>
        </w:tblCellMar>
        <w:tblLook w:val="04A0" w:firstRow="1" w:lastRow="0" w:firstColumn="1" w:lastColumn="0" w:noHBand="0" w:noVBand="1"/>
        <w:tblDescription w:val=""/>
      </w:tblPr>
      <w:tblGrid>
        <w:gridCol w:w="15136"/>
      </w:tblGrid>
      <w:tr w:rsidR="00701B91" w:rsidRPr="00701B91" w:rsidTr="00701B91">
        <w:trPr>
          <w:trHeight w:val="18471"/>
          <w:tblCellSpacing w:w="0" w:type="dxa"/>
        </w:trPr>
        <w:tc>
          <w:tcPr>
            <w:tcW w:w="15136" w:type="dxa"/>
            <w:tcMar>
              <w:top w:w="30" w:type="dxa"/>
              <w:left w:w="30" w:type="dxa"/>
              <w:bottom w:w="30" w:type="dxa"/>
              <w:right w:w="30" w:type="dxa"/>
            </w:tcMar>
            <w:hideMark/>
          </w:tcPr>
          <w:tbl>
            <w:tblPr>
              <w:tblW w:w="5000" w:type="pct"/>
              <w:tblCellSpacing w:w="15" w:type="dxa"/>
              <w:tblCellMar>
                <w:left w:w="0" w:type="dxa"/>
                <w:right w:w="0" w:type="dxa"/>
              </w:tblCellMar>
              <w:tblLook w:val="04A0" w:firstRow="1" w:lastRow="0" w:firstColumn="1" w:lastColumn="0" w:noHBand="0" w:noVBand="1"/>
            </w:tblPr>
            <w:tblGrid>
              <w:gridCol w:w="6039"/>
              <w:gridCol w:w="9037"/>
            </w:tblGrid>
            <w:tr w:rsidR="00701B91" w:rsidRPr="00701B91" w:rsidTr="00701B91">
              <w:trPr>
                <w:tblCellSpacing w:w="15" w:type="dxa"/>
              </w:trPr>
              <w:tc>
                <w:tcPr>
                  <w:tcW w:w="0" w:type="auto"/>
                  <w:vAlign w:val="center"/>
                  <w:hideMark/>
                </w:tcPr>
                <w:p w:rsidR="00701B91" w:rsidRPr="00701B91" w:rsidRDefault="00701B91" w:rsidP="00701B91">
                  <w:pPr>
                    <w:spacing w:after="0" w:line="375" w:lineRule="atLeast"/>
                    <w:outlineLvl w:val="1"/>
                    <w:rPr>
                      <w:rFonts w:ascii="Times New Roman" w:eastAsia="Times New Roman" w:hAnsi="Times New Roman" w:cs="Times New Roman"/>
                      <w:color w:val="666666"/>
                      <w:sz w:val="27"/>
                      <w:szCs w:val="27"/>
                    </w:rPr>
                  </w:pPr>
                  <w:r w:rsidRPr="00701B91">
                    <w:rPr>
                      <w:rFonts w:ascii="Times New Roman" w:eastAsia="Times New Roman" w:hAnsi="Times New Roman" w:cs="Times New Roman"/>
                      <w:color w:val="666666"/>
                      <w:sz w:val="27"/>
                      <w:szCs w:val="27"/>
                    </w:rPr>
                    <w:t xml:space="preserve">Benchmark - Leading Strategic Decision Making </w:t>
                  </w:r>
                </w:p>
              </w:tc>
              <w:tc>
                <w:tcPr>
                  <w:tcW w:w="3000" w:type="pct"/>
                  <w:hideMark/>
                </w:tcPr>
                <w:p w:rsidR="00701B91" w:rsidRPr="00701B91" w:rsidRDefault="00701B91" w:rsidP="00701B91">
                  <w:pPr>
                    <w:spacing w:after="0" w:line="240" w:lineRule="auto"/>
                    <w:rPr>
                      <w:rFonts w:ascii="Times New Roman" w:eastAsia="Times New Roman" w:hAnsi="Times New Roman" w:cs="Times New Roman"/>
                      <w:b/>
                      <w:bCs/>
                      <w:color w:val="666666"/>
                      <w:sz w:val="27"/>
                      <w:szCs w:val="27"/>
                    </w:rPr>
                  </w:pPr>
                </w:p>
              </w:tc>
            </w:tr>
          </w:tbl>
          <w:p w:rsidR="00701B91" w:rsidRPr="00701B91" w:rsidRDefault="00701B91" w:rsidP="00701B91">
            <w:pPr>
              <w:spacing w:before="225" w:after="0" w:line="240" w:lineRule="auto"/>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Leaders hold an important role in ensuring organizations move forward to attain strategic objectives. There are many theoretical approaches and strategies leaders can employ to improve the effectiveness of decisions, build relationships with team members, and foster myriad other positive impacts on themselves, their followers, and the organization itself. This assignment will allow you to address the analysis of organizational climate, the selection of a theoretical approach to decision making, the amount and timeliness of data required to implement the approach, and the role the leader plays in implementing that approach from a strategic perspective.</w:t>
            </w:r>
          </w:p>
          <w:p w:rsidR="00701B91" w:rsidRPr="00701B91" w:rsidRDefault="00701B91" w:rsidP="00701B91">
            <w:pPr>
              <w:spacing w:after="0" w:line="240" w:lineRule="auto"/>
              <w:rPr>
                <w:rFonts w:ascii="&amp;quot" w:eastAsia="Times New Roman" w:hAnsi="&amp;quot" w:cs="Times New Roman"/>
                <w:color w:val="000000"/>
                <w:sz w:val="18"/>
                <w:szCs w:val="18"/>
              </w:rPr>
            </w:pPr>
            <w:r w:rsidRPr="00701B91">
              <w:rPr>
                <w:rFonts w:ascii="&amp;quot" w:eastAsia="Times New Roman" w:hAnsi="&amp;quot" w:cs="Times New Roman"/>
                <w:b/>
                <w:bCs/>
                <w:color w:val="000000"/>
                <w:sz w:val="18"/>
                <w:szCs w:val="18"/>
                <w:bdr w:val="none" w:sz="0" w:space="0" w:color="auto" w:frame="1"/>
              </w:rPr>
              <w:t>General Requirements:</w:t>
            </w:r>
          </w:p>
          <w:p w:rsidR="00701B91" w:rsidRPr="00701B91" w:rsidRDefault="00701B91" w:rsidP="00701B91">
            <w:pPr>
              <w:spacing w:before="225" w:after="0" w:line="240" w:lineRule="auto"/>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Use the following information to ensure successful completion of the assignment:</w:t>
            </w:r>
          </w:p>
          <w:p w:rsidR="00701B91" w:rsidRPr="00701B91" w:rsidRDefault="00701B91" w:rsidP="00701B91">
            <w:pPr>
              <w:numPr>
                <w:ilvl w:val="0"/>
                <w:numId w:val="1"/>
              </w:numPr>
              <w:spacing w:after="150"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Instructors will be using a grading rubric to grade the assignments. It is recommended that learners review the rubric prior to beginning the assignment in order to become familiar with the assignment criteria and expectations for successful completion of the assignment.</w:t>
            </w:r>
          </w:p>
          <w:p w:rsidR="00701B91" w:rsidRPr="00701B91" w:rsidRDefault="00701B91" w:rsidP="00701B91">
            <w:pPr>
              <w:numPr>
                <w:ilvl w:val="0"/>
                <w:numId w:val="1"/>
              </w:numPr>
              <w:spacing w:after="150"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Doctoral learners are required to use APA style for their writing assignments. The APA Style Guide is located in the Student Success Center.</w:t>
            </w:r>
          </w:p>
          <w:p w:rsidR="00701B91" w:rsidRPr="00701B91" w:rsidRDefault="00701B91" w:rsidP="00701B91">
            <w:pPr>
              <w:numPr>
                <w:ilvl w:val="0"/>
                <w:numId w:val="1"/>
              </w:numPr>
              <w:spacing w:after="150"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This assignment requires that at least two additional scholarly research sources related to this topic, and at least one in-text citation from each source be included.</w:t>
            </w:r>
          </w:p>
          <w:p w:rsidR="00701B91" w:rsidRPr="00701B91" w:rsidRDefault="00701B91" w:rsidP="00701B91">
            <w:pPr>
              <w:numPr>
                <w:ilvl w:val="0"/>
                <w:numId w:val="1"/>
              </w:numPr>
              <w:spacing w:after="150"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 xml:space="preserve">You are required to submit this assignment to </w:t>
            </w:r>
            <w:proofErr w:type="spellStart"/>
            <w:r w:rsidRPr="00701B91">
              <w:rPr>
                <w:rFonts w:ascii="&amp;quot" w:eastAsia="Times New Roman" w:hAnsi="&amp;quot" w:cs="Times New Roman"/>
                <w:color w:val="000000"/>
                <w:sz w:val="18"/>
                <w:szCs w:val="18"/>
              </w:rPr>
              <w:t>LopesWrite</w:t>
            </w:r>
            <w:proofErr w:type="spellEnd"/>
            <w:r w:rsidRPr="00701B91">
              <w:rPr>
                <w:rFonts w:ascii="&amp;quot" w:eastAsia="Times New Roman" w:hAnsi="&amp;quot" w:cs="Times New Roman"/>
                <w:color w:val="000000"/>
                <w:sz w:val="18"/>
                <w:szCs w:val="18"/>
              </w:rPr>
              <w:t>. Refer to the directions in the Student Success Center.</w:t>
            </w:r>
          </w:p>
          <w:p w:rsidR="00701B91" w:rsidRPr="00701B91" w:rsidRDefault="00701B91" w:rsidP="00701B91">
            <w:pPr>
              <w:spacing w:after="0" w:line="240" w:lineRule="auto"/>
              <w:rPr>
                <w:rFonts w:ascii="&amp;quot" w:eastAsia="Times New Roman" w:hAnsi="&amp;quot" w:cs="Times New Roman"/>
                <w:color w:val="000000"/>
                <w:sz w:val="18"/>
                <w:szCs w:val="18"/>
              </w:rPr>
            </w:pPr>
            <w:r w:rsidRPr="00701B91">
              <w:rPr>
                <w:rFonts w:ascii="&amp;quot" w:eastAsia="Times New Roman" w:hAnsi="&amp;quot" w:cs="Times New Roman"/>
                <w:b/>
                <w:bCs/>
                <w:color w:val="000000"/>
                <w:sz w:val="18"/>
                <w:szCs w:val="18"/>
                <w:bdr w:val="none" w:sz="0" w:space="0" w:color="auto" w:frame="1"/>
              </w:rPr>
              <w:t>Directions:</w:t>
            </w:r>
          </w:p>
          <w:p w:rsidR="00701B91" w:rsidRPr="00701B91" w:rsidRDefault="00701B91" w:rsidP="00701B91">
            <w:pPr>
              <w:spacing w:before="225" w:after="0" w:line="240" w:lineRule="auto"/>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Write a paper (1,250-1,500 words) discussing the selection of a theoretical approach to decision making, the amount and timeliness of data required to implement the approach, and the role the leader plays in implementing that approach from a strategic perspective. Include the following:</w:t>
            </w:r>
          </w:p>
          <w:p w:rsidR="00701B91" w:rsidRPr="00701B91" w:rsidRDefault="00701B91" w:rsidP="00701B91">
            <w:pPr>
              <w:numPr>
                <w:ilvl w:val="0"/>
                <w:numId w:val="2"/>
              </w:numPr>
              <w:spacing w:after="150"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A research-based discussion of how to analyze the social, cultural, and political conditions and trends in an organization in order to make a reasoned selection of a theoretical approach to decision making. (Benchmarks C6.2: Identify and analyze prevailing social, cultural, and political conditions and trends within organizations.)</w:t>
            </w:r>
          </w:p>
          <w:p w:rsidR="00701B91" w:rsidRPr="00701B91" w:rsidRDefault="00701B91" w:rsidP="00701B91">
            <w:pPr>
              <w:numPr>
                <w:ilvl w:val="0"/>
                <w:numId w:val="2"/>
              </w:numPr>
              <w:spacing w:after="150"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A research-based description of and rational for a preferred theoretical approach to decision making in an organization. (Benchmarks C6.3: Assess behavioral theories and their application to organizational development.)</w:t>
            </w:r>
          </w:p>
          <w:p w:rsidR="00701B91" w:rsidRPr="00701B91" w:rsidRDefault="00701B91" w:rsidP="00701B91">
            <w:pPr>
              <w:numPr>
                <w:ilvl w:val="0"/>
                <w:numId w:val="2"/>
              </w:numPr>
              <w:spacing w:after="150"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A research-supported discussion of the balance a leader must attain between timeliness of the decision and the amount of information needed to assure the quality of the decision.</w:t>
            </w:r>
          </w:p>
          <w:p w:rsidR="00701B91" w:rsidRPr="00701B91" w:rsidRDefault="00701B91" w:rsidP="00701B91">
            <w:pPr>
              <w:numPr>
                <w:ilvl w:val="0"/>
                <w:numId w:val="2"/>
              </w:numPr>
              <w:spacing w:line="240" w:lineRule="auto"/>
              <w:ind w:left="675"/>
              <w:rPr>
                <w:rFonts w:ascii="&amp;quot" w:eastAsia="Times New Roman" w:hAnsi="&amp;quot" w:cs="Times New Roman"/>
                <w:color w:val="000000"/>
                <w:sz w:val="18"/>
                <w:szCs w:val="18"/>
              </w:rPr>
            </w:pPr>
            <w:r w:rsidRPr="00701B91">
              <w:rPr>
                <w:rFonts w:ascii="&amp;quot" w:eastAsia="Times New Roman" w:hAnsi="&amp;quot" w:cs="Times New Roman"/>
                <w:color w:val="000000"/>
                <w:sz w:val="18"/>
                <w:szCs w:val="18"/>
              </w:rPr>
              <w:t>An analysis of the role of the leader in strategically implementing the approach described above within an organization.</w:t>
            </w:r>
          </w:p>
          <w:p w:rsidR="00701B91" w:rsidRPr="00701B91" w:rsidRDefault="00701B91" w:rsidP="00701B91">
            <w:pPr>
              <w:spacing w:after="0" w:line="420" w:lineRule="atLeast"/>
              <w:rPr>
                <w:rFonts w:ascii="&amp;quot" w:eastAsia="Times New Roman" w:hAnsi="&amp;quot" w:cs="Times New Roman"/>
                <w:color w:val="121212"/>
                <w:sz w:val="20"/>
                <w:szCs w:val="20"/>
              </w:rPr>
            </w:pPr>
            <w:r w:rsidRPr="00701B91">
              <w:rPr>
                <w:rFonts w:ascii="&amp;quot" w:eastAsia="Times New Roman" w:hAnsi="&amp;quot" w:cs="Times New Roman"/>
                <w:caps/>
                <w:color w:val="787878"/>
                <w:sz w:val="20"/>
                <w:szCs w:val="20"/>
              </w:rPr>
              <w:t>Rubric</w:t>
            </w:r>
            <w:r w:rsidRPr="00701B91">
              <w:rPr>
                <w:rFonts w:ascii="&amp;quot" w:eastAsia="Times New Roman" w:hAnsi="&amp;quot" w:cs="Times New Roman"/>
                <w:color w:val="121212"/>
                <w:sz w:val="20"/>
                <w:szCs w:val="20"/>
              </w:rPr>
              <w:t xml:space="preserve"> </w:t>
            </w:r>
          </w:p>
          <w:p w:rsidR="00701B91" w:rsidRPr="00701B91" w:rsidRDefault="00701B91" w:rsidP="00701B91">
            <w:pPr>
              <w:spacing w:after="195" w:line="240" w:lineRule="auto"/>
              <w:rPr>
                <w:rFonts w:ascii="&amp;quot" w:eastAsia="Times New Roman" w:hAnsi="&amp;quot" w:cs="Times New Roman"/>
                <w:color w:val="333333"/>
                <w:sz w:val="20"/>
                <w:szCs w:val="20"/>
              </w:rPr>
            </w:pPr>
            <w:r w:rsidRPr="00701B91">
              <w:rPr>
                <w:rFonts w:ascii="&amp;quot" w:eastAsia="Times New Roman" w:hAnsi="&amp;quot" w:cs="Times New Roman"/>
                <w:b/>
                <w:bCs/>
                <w:color w:val="333333"/>
                <w:sz w:val="18"/>
                <w:szCs w:val="18"/>
              </w:rPr>
              <w:t>Attempt Start Date:</w:t>
            </w:r>
            <w:r w:rsidRPr="00701B91">
              <w:rPr>
                <w:rFonts w:ascii="&amp;quot" w:eastAsia="Times New Roman" w:hAnsi="&amp;quot" w:cs="Times New Roman"/>
                <w:color w:val="333333"/>
                <w:sz w:val="20"/>
                <w:szCs w:val="20"/>
              </w:rPr>
              <w:t xml:space="preserve"> </w:t>
            </w:r>
            <w:r w:rsidRPr="00701B91">
              <w:rPr>
                <w:rFonts w:ascii="&amp;quot" w:eastAsia="Times New Roman" w:hAnsi="&amp;quot" w:cs="Times New Roman"/>
                <w:b/>
                <w:bCs/>
                <w:color w:val="C05800"/>
                <w:sz w:val="20"/>
                <w:szCs w:val="20"/>
              </w:rPr>
              <w:t>05-Sep-2019 at 12:00:00 AM</w:t>
            </w:r>
            <w:r w:rsidRPr="00701B91">
              <w:rPr>
                <w:rFonts w:ascii="&amp;quot" w:eastAsia="Times New Roman" w:hAnsi="&amp;quot" w:cs="Times New Roman"/>
                <w:color w:val="333333"/>
                <w:sz w:val="20"/>
                <w:szCs w:val="20"/>
              </w:rPr>
              <w:t xml:space="preserve"> </w:t>
            </w:r>
          </w:p>
          <w:p w:rsidR="00701B91" w:rsidRPr="00701B91" w:rsidRDefault="00701B91" w:rsidP="00701B91">
            <w:pPr>
              <w:spacing w:after="150" w:line="240" w:lineRule="auto"/>
              <w:rPr>
                <w:rFonts w:ascii="&amp;quot" w:eastAsia="Times New Roman" w:hAnsi="&amp;quot" w:cs="Times New Roman"/>
                <w:color w:val="121212"/>
                <w:sz w:val="20"/>
                <w:szCs w:val="20"/>
              </w:rPr>
            </w:pPr>
            <w:r w:rsidRPr="00701B91">
              <w:rPr>
                <w:rFonts w:ascii="&amp;quot" w:eastAsia="Times New Roman" w:hAnsi="&amp;quot" w:cs="Times New Roman"/>
                <w:b/>
                <w:bCs/>
                <w:color w:val="121212"/>
                <w:sz w:val="18"/>
                <w:szCs w:val="18"/>
              </w:rPr>
              <w:t>Due Date:</w:t>
            </w:r>
            <w:r w:rsidRPr="00701B91">
              <w:rPr>
                <w:rFonts w:ascii="&amp;quot" w:eastAsia="Times New Roman" w:hAnsi="&amp;quot" w:cs="Times New Roman"/>
                <w:color w:val="121212"/>
                <w:sz w:val="20"/>
                <w:szCs w:val="20"/>
              </w:rPr>
              <w:t xml:space="preserve"> </w:t>
            </w:r>
            <w:r w:rsidRPr="00701B91">
              <w:rPr>
                <w:rFonts w:ascii="&amp;quot" w:eastAsia="Times New Roman" w:hAnsi="&amp;quot" w:cs="Times New Roman"/>
                <w:b/>
                <w:bCs/>
                <w:color w:val="C05800"/>
                <w:sz w:val="20"/>
                <w:szCs w:val="20"/>
              </w:rPr>
              <w:t>1</w:t>
            </w:r>
            <w:r>
              <w:rPr>
                <w:rFonts w:ascii="&amp;quot" w:eastAsia="Times New Roman" w:hAnsi="&amp;quot" w:cs="Times New Roman"/>
                <w:b/>
                <w:bCs/>
                <w:color w:val="C05800"/>
                <w:sz w:val="20"/>
                <w:szCs w:val="20"/>
              </w:rPr>
              <w:t>0</w:t>
            </w:r>
            <w:r w:rsidRPr="00701B91">
              <w:rPr>
                <w:rFonts w:ascii="&amp;quot" w:eastAsia="Times New Roman" w:hAnsi="&amp;quot" w:cs="Times New Roman"/>
                <w:b/>
                <w:bCs/>
                <w:color w:val="C05800"/>
                <w:sz w:val="20"/>
                <w:szCs w:val="20"/>
              </w:rPr>
              <w:t>-Sep-2019 at 11:59:59 PM</w:t>
            </w:r>
            <w:r w:rsidRPr="00701B91">
              <w:rPr>
                <w:rFonts w:ascii="&amp;quot" w:eastAsia="Times New Roman" w:hAnsi="&amp;quot" w:cs="Times New Roman"/>
                <w:color w:val="121212"/>
                <w:sz w:val="20"/>
                <w:szCs w:val="20"/>
              </w:rPr>
              <w:t xml:space="preserve"> </w:t>
            </w:r>
          </w:p>
          <w:p w:rsidR="00701B91" w:rsidRPr="00701B91" w:rsidRDefault="00701B91" w:rsidP="00701B91">
            <w:pPr>
              <w:spacing w:after="195" w:line="240" w:lineRule="auto"/>
              <w:rPr>
                <w:rFonts w:ascii="&amp;quot" w:eastAsia="Times New Roman" w:hAnsi="&amp;quot" w:cs="Times New Roman"/>
                <w:color w:val="333333"/>
                <w:sz w:val="20"/>
                <w:szCs w:val="20"/>
              </w:rPr>
            </w:pPr>
            <w:r w:rsidRPr="00701B91">
              <w:rPr>
                <w:rFonts w:ascii="&amp;quot" w:eastAsia="Times New Roman" w:hAnsi="&amp;quot" w:cs="Times New Roman"/>
                <w:b/>
                <w:bCs/>
                <w:color w:val="333333"/>
                <w:sz w:val="18"/>
                <w:szCs w:val="18"/>
              </w:rPr>
              <w:t xml:space="preserve">Maximum Points: </w:t>
            </w:r>
            <w:r w:rsidRPr="00701B91">
              <w:rPr>
                <w:rFonts w:ascii="&amp;quot" w:eastAsia="Times New Roman" w:hAnsi="&amp;quot" w:cs="Times New Roman"/>
                <w:b/>
                <w:bCs/>
                <w:color w:val="C05800"/>
                <w:sz w:val="20"/>
                <w:szCs w:val="20"/>
              </w:rPr>
              <w:t>236.0</w:t>
            </w:r>
            <w:r w:rsidRPr="00701B91">
              <w:rPr>
                <w:rFonts w:ascii="&amp;quot" w:eastAsia="Times New Roman" w:hAnsi="&amp;quot" w:cs="Times New Roman"/>
                <w:color w:val="333333"/>
                <w:sz w:val="20"/>
                <w:szCs w:val="20"/>
              </w:rPr>
              <w:t xml:space="preserve"> </w:t>
            </w:r>
          </w:p>
          <w:p w:rsidR="00701B91" w:rsidRPr="00701B91" w:rsidRDefault="00701B91" w:rsidP="00701B91">
            <w:pPr>
              <w:spacing w:after="0" w:line="240" w:lineRule="auto"/>
              <w:rPr>
                <w:rFonts w:ascii="&amp;quot" w:eastAsia="Times New Roman" w:hAnsi="&amp;quot" w:cs="Times New Roman"/>
                <w:color w:val="121212"/>
                <w:sz w:val="18"/>
                <w:szCs w:val="18"/>
              </w:rPr>
            </w:pPr>
            <w:r w:rsidRPr="00701B91">
              <w:rPr>
                <w:rFonts w:ascii="&amp;quot" w:eastAsia="Times New Roman" w:hAnsi="&amp;quot" w:cs="Times New Roman"/>
                <w:color w:val="121212"/>
                <w:sz w:val="2"/>
                <w:szCs w:val="2"/>
              </w:rPr>
              <w:br w:type="textWrapping" w:clear="all"/>
            </w:r>
            <w:hyperlink r:id="rId5" w:tooltip="Hide Assignment Details" w:history="1">
              <w:r w:rsidRPr="00701B91">
                <w:rPr>
                  <w:rFonts w:ascii="&amp;quot" w:eastAsia="Times New Roman" w:hAnsi="&amp;quot" w:cs="Times New Roman"/>
                  <w:color w:val="05689F"/>
                  <w:sz w:val="18"/>
                  <w:szCs w:val="18"/>
                  <w:u w:val="single"/>
                  <w:shd w:val="clear" w:color="auto" w:fill="EBEBEB"/>
                </w:rPr>
                <w:t> </w:t>
              </w:r>
            </w:hyperlink>
            <w:r w:rsidRPr="00701B91">
              <w:rPr>
                <w:rFonts w:ascii="&amp;quot" w:eastAsia="Times New Roman" w:hAnsi="&amp;quot" w:cs="Times New Roman"/>
                <w:color w:val="121212"/>
                <w:sz w:val="18"/>
                <w:szCs w:val="18"/>
              </w:rPr>
              <w:t xml:space="preserve"> </w:t>
            </w:r>
          </w:p>
        </w:tc>
      </w:tr>
    </w:tbl>
    <w:p w:rsidR="006E3B80" w:rsidRDefault="00701B91">
      <w:bookmarkStart w:id="0" w:name="_GoBack"/>
      <w:bookmarkEnd w:id="0"/>
    </w:p>
    <w:sectPr w:rsidR="006E3B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B513A"/>
    <w:multiLevelType w:val="multilevel"/>
    <w:tmpl w:val="ED96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66474"/>
    <w:multiLevelType w:val="multilevel"/>
    <w:tmpl w:val="01FA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DB08CE"/>
    <w:multiLevelType w:val="multilevel"/>
    <w:tmpl w:val="CF48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B91"/>
    <w:rsid w:val="0009153E"/>
    <w:rsid w:val="00701B91"/>
    <w:rsid w:val="00CE1D37"/>
    <w:rsid w:val="00D578A1"/>
    <w:rsid w:val="00FB3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FE66"/>
  <w15:chartTrackingRefBased/>
  <w15:docId w15:val="{546907CE-E714-44C9-83A4-3CCF5C3ED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679963">
      <w:bodyDiv w:val="1"/>
      <w:marLeft w:val="0"/>
      <w:marRight w:val="0"/>
      <w:marTop w:val="0"/>
      <w:marBottom w:val="0"/>
      <w:divBdr>
        <w:top w:val="none" w:sz="0" w:space="0" w:color="auto"/>
        <w:left w:val="none" w:sz="0" w:space="0" w:color="auto"/>
        <w:bottom w:val="none" w:sz="0" w:space="0" w:color="auto"/>
        <w:right w:val="none" w:sz="0" w:space="0" w:color="auto"/>
      </w:divBdr>
      <w:divsChild>
        <w:div w:id="551887284">
          <w:marLeft w:val="0"/>
          <w:marRight w:val="0"/>
          <w:marTop w:val="0"/>
          <w:marBottom w:val="0"/>
          <w:divBdr>
            <w:top w:val="none" w:sz="0" w:space="0" w:color="auto"/>
            <w:left w:val="none" w:sz="0" w:space="0" w:color="auto"/>
            <w:bottom w:val="none" w:sz="0" w:space="0" w:color="auto"/>
            <w:right w:val="none" w:sz="0" w:space="0" w:color="auto"/>
          </w:divBdr>
          <w:divsChild>
            <w:div w:id="333074148">
              <w:marLeft w:val="0"/>
              <w:marRight w:val="0"/>
              <w:marTop w:val="0"/>
              <w:marBottom w:val="0"/>
              <w:divBdr>
                <w:top w:val="none" w:sz="0" w:space="0" w:color="auto"/>
                <w:left w:val="none" w:sz="0" w:space="0" w:color="auto"/>
                <w:bottom w:val="none" w:sz="0" w:space="0" w:color="auto"/>
                <w:right w:val="none" w:sz="0" w:space="0" w:color="auto"/>
              </w:divBdr>
              <w:divsChild>
                <w:div w:id="830800166">
                  <w:marLeft w:val="0"/>
                  <w:marRight w:val="0"/>
                  <w:marTop w:val="0"/>
                  <w:marBottom w:val="0"/>
                  <w:divBdr>
                    <w:top w:val="none" w:sz="0" w:space="0" w:color="auto"/>
                    <w:left w:val="none" w:sz="0" w:space="0" w:color="auto"/>
                    <w:bottom w:val="none" w:sz="0" w:space="0" w:color="auto"/>
                    <w:right w:val="none" w:sz="0" w:space="0" w:color="auto"/>
                  </w:divBdr>
                  <w:divsChild>
                    <w:div w:id="1753963794">
                      <w:marLeft w:val="0"/>
                      <w:marRight w:val="0"/>
                      <w:marTop w:val="0"/>
                      <w:marBottom w:val="0"/>
                      <w:divBdr>
                        <w:top w:val="none" w:sz="0" w:space="0" w:color="auto"/>
                        <w:left w:val="none" w:sz="0" w:space="0" w:color="auto"/>
                        <w:bottom w:val="none" w:sz="0" w:space="0" w:color="auto"/>
                        <w:right w:val="none" w:sz="0" w:space="0" w:color="auto"/>
                      </w:divBdr>
                      <w:divsChild>
                        <w:div w:id="637876120">
                          <w:marLeft w:val="0"/>
                          <w:marRight w:val="0"/>
                          <w:marTop w:val="0"/>
                          <w:marBottom w:val="600"/>
                          <w:divBdr>
                            <w:top w:val="none" w:sz="0" w:space="0" w:color="auto"/>
                            <w:left w:val="single" w:sz="6" w:space="0" w:color="DDDDDD"/>
                            <w:bottom w:val="none" w:sz="0" w:space="0" w:color="auto"/>
                            <w:right w:val="single" w:sz="6" w:space="0" w:color="D2D3D5"/>
                          </w:divBdr>
                          <w:divsChild>
                            <w:div w:id="1006857810">
                              <w:marLeft w:val="0"/>
                              <w:marRight w:val="0"/>
                              <w:marTop w:val="0"/>
                              <w:marBottom w:val="0"/>
                              <w:divBdr>
                                <w:top w:val="none" w:sz="0" w:space="0" w:color="auto"/>
                                <w:left w:val="none" w:sz="0" w:space="0" w:color="auto"/>
                                <w:bottom w:val="none" w:sz="0" w:space="0" w:color="auto"/>
                                <w:right w:val="none" w:sz="0" w:space="0" w:color="auto"/>
                              </w:divBdr>
                              <w:divsChild>
                                <w:div w:id="1550605727">
                                  <w:marLeft w:val="0"/>
                                  <w:marRight w:val="0"/>
                                  <w:marTop w:val="0"/>
                                  <w:marBottom w:val="0"/>
                                  <w:divBdr>
                                    <w:top w:val="single" w:sz="18" w:space="0" w:color="E77121"/>
                                    <w:left w:val="none" w:sz="0" w:space="0" w:color="auto"/>
                                    <w:bottom w:val="none" w:sz="0" w:space="0" w:color="auto"/>
                                    <w:right w:val="none" w:sz="0" w:space="0" w:color="auto"/>
                                  </w:divBdr>
                                  <w:divsChild>
                                    <w:div w:id="943226685">
                                      <w:marLeft w:val="0"/>
                                      <w:marRight w:val="0"/>
                                      <w:marTop w:val="0"/>
                                      <w:marBottom w:val="0"/>
                                      <w:divBdr>
                                        <w:top w:val="none" w:sz="0" w:space="0" w:color="auto"/>
                                        <w:left w:val="none" w:sz="0" w:space="0" w:color="auto"/>
                                        <w:bottom w:val="single" w:sz="6" w:space="7" w:color="E3E8EC"/>
                                        <w:right w:val="none" w:sz="0" w:space="0" w:color="auto"/>
                                      </w:divBdr>
                                    </w:div>
                                    <w:div w:id="2067338924">
                                      <w:marLeft w:val="0"/>
                                      <w:marRight w:val="0"/>
                                      <w:marTop w:val="0"/>
                                      <w:marBottom w:val="0"/>
                                      <w:divBdr>
                                        <w:top w:val="none" w:sz="0" w:space="0" w:color="auto"/>
                                        <w:left w:val="none" w:sz="0" w:space="0" w:color="auto"/>
                                        <w:bottom w:val="none" w:sz="0" w:space="0" w:color="auto"/>
                                        <w:right w:val="none" w:sz="0" w:space="0" w:color="auto"/>
                                      </w:divBdr>
                                      <w:divsChild>
                                        <w:div w:id="335501879">
                                          <w:marLeft w:val="0"/>
                                          <w:marRight w:val="0"/>
                                          <w:marTop w:val="0"/>
                                          <w:marBottom w:val="0"/>
                                          <w:divBdr>
                                            <w:top w:val="none" w:sz="0" w:space="0" w:color="auto"/>
                                            <w:left w:val="none" w:sz="0" w:space="0" w:color="auto"/>
                                            <w:bottom w:val="none" w:sz="0" w:space="0" w:color="auto"/>
                                            <w:right w:val="none" w:sz="0" w:space="0" w:color="auto"/>
                                          </w:divBdr>
                                          <w:divsChild>
                                            <w:div w:id="1136070120">
                                              <w:marLeft w:val="300"/>
                                              <w:marRight w:val="0"/>
                                              <w:marTop w:val="0"/>
                                              <w:marBottom w:val="300"/>
                                              <w:divBdr>
                                                <w:top w:val="none" w:sz="0" w:space="0" w:color="auto"/>
                                                <w:left w:val="none" w:sz="0" w:space="0" w:color="auto"/>
                                                <w:bottom w:val="none" w:sz="0" w:space="0" w:color="auto"/>
                                                <w:right w:val="none" w:sz="0" w:space="0" w:color="auto"/>
                                              </w:divBdr>
                                            </w:div>
                                          </w:divsChild>
                                        </w:div>
                                        <w:div w:id="1564490876">
                                          <w:marLeft w:val="0"/>
                                          <w:marRight w:val="0"/>
                                          <w:marTop w:val="0"/>
                                          <w:marBottom w:val="0"/>
                                          <w:divBdr>
                                            <w:top w:val="none" w:sz="0" w:space="0" w:color="auto"/>
                                            <w:left w:val="none" w:sz="0" w:space="0" w:color="auto"/>
                                            <w:bottom w:val="none" w:sz="0" w:space="0" w:color="auto"/>
                                            <w:right w:val="none" w:sz="0" w:space="0" w:color="auto"/>
                                          </w:divBdr>
                                          <w:divsChild>
                                            <w:div w:id="400174453">
                                              <w:marLeft w:val="0"/>
                                              <w:marRight w:val="0"/>
                                              <w:marTop w:val="150"/>
                                              <w:marBottom w:val="0"/>
                                              <w:divBdr>
                                                <w:top w:val="none" w:sz="0" w:space="0" w:color="auto"/>
                                                <w:left w:val="none" w:sz="0" w:space="0" w:color="auto"/>
                                                <w:bottom w:val="none" w:sz="0" w:space="0" w:color="auto"/>
                                                <w:right w:val="none" w:sz="0" w:space="0" w:color="auto"/>
                                              </w:divBdr>
                                            </w:div>
                                            <w:div w:id="17497668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0328956">
                                      <w:marLeft w:val="0"/>
                                      <w:marRight w:val="0"/>
                                      <w:marTop w:val="0"/>
                                      <w:marBottom w:val="0"/>
                                      <w:divBdr>
                                        <w:top w:val="none" w:sz="0" w:space="0" w:color="auto"/>
                                        <w:left w:val="none" w:sz="0" w:space="0" w:color="auto"/>
                                        <w:bottom w:val="none" w:sz="0" w:space="0" w:color="auto"/>
                                        <w:right w:val="none" w:sz="0" w:space="0" w:color="auto"/>
                                      </w:divBdr>
                                      <w:divsChild>
                                        <w:div w:id="1811240500">
                                          <w:marLeft w:val="0"/>
                                          <w:marRight w:val="0"/>
                                          <w:marTop w:val="0"/>
                                          <w:marBottom w:val="0"/>
                                          <w:divBdr>
                                            <w:top w:val="none" w:sz="0" w:space="0" w:color="auto"/>
                                            <w:left w:val="none" w:sz="0" w:space="0" w:color="auto"/>
                                            <w:bottom w:val="none" w:sz="0" w:space="0" w:color="auto"/>
                                            <w:right w:val="none" w:sz="0" w:space="0" w:color="auto"/>
                                          </w:divBdr>
                                          <w:divsChild>
                                            <w:div w:id="1374502212">
                                              <w:marLeft w:val="0"/>
                                              <w:marRight w:val="0"/>
                                              <w:marTop w:val="0"/>
                                              <w:marBottom w:val="0"/>
                                              <w:divBdr>
                                                <w:top w:val="single" w:sz="6" w:space="7" w:color="E0E0E0"/>
                                                <w:left w:val="single" w:sz="6" w:space="4" w:color="E0E0E0"/>
                                                <w:bottom w:val="single" w:sz="6" w:space="7" w:color="E0E0E0"/>
                                                <w:right w:val="single" w:sz="6" w:space="15" w:color="E0E0E0"/>
                                              </w:divBdr>
                                            </w:div>
                                          </w:divsChild>
                                        </w:div>
                                      </w:divsChild>
                                    </w:div>
                                  </w:divsChild>
                                </w:div>
                              </w:divsChild>
                            </w:div>
                          </w:divsChild>
                        </w:div>
                      </w:divsChild>
                    </w:div>
                  </w:divsChild>
                </w:div>
              </w:divsChild>
            </w:div>
          </w:divsChild>
        </w:div>
        <w:div w:id="2028749932">
          <w:marLeft w:val="0"/>
          <w:marRight w:val="-1049"/>
          <w:marTop w:val="0"/>
          <w:marBottom w:val="0"/>
          <w:divBdr>
            <w:top w:val="none" w:sz="0" w:space="0" w:color="auto"/>
            <w:left w:val="none" w:sz="0" w:space="0" w:color="auto"/>
            <w:bottom w:val="none" w:sz="0" w:space="0" w:color="auto"/>
            <w:right w:val="none" w:sz="0" w:space="0" w:color="auto"/>
          </w:divBdr>
          <w:divsChild>
            <w:div w:id="264004214">
              <w:marLeft w:val="0"/>
              <w:marRight w:val="75"/>
              <w:marTop w:val="0"/>
              <w:marBottom w:val="0"/>
              <w:divBdr>
                <w:top w:val="none" w:sz="0" w:space="0" w:color="auto"/>
                <w:left w:val="none" w:sz="0" w:space="0" w:color="auto"/>
                <w:bottom w:val="none" w:sz="0" w:space="0" w:color="auto"/>
                <w:right w:val="none" w:sz="0" w:space="0" w:color="auto"/>
              </w:divBdr>
            </w:div>
            <w:div w:id="1961256373">
              <w:marLeft w:val="150"/>
              <w:marRight w:val="150"/>
              <w:marTop w:val="0"/>
              <w:marBottom w:val="0"/>
              <w:divBdr>
                <w:top w:val="single" w:sz="6" w:space="0" w:color="242424"/>
                <w:left w:val="single" w:sz="6" w:space="5" w:color="242424"/>
                <w:bottom w:val="single" w:sz="6" w:space="0" w:color="242424"/>
                <w:right w:val="single" w:sz="6" w:space="5" w:color="242424"/>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Lewis</dc:creator>
  <cp:keywords/>
  <dc:description/>
  <cp:lastModifiedBy>Vincent Lewis</cp:lastModifiedBy>
  <cp:revision>1</cp:revision>
  <dcterms:created xsi:type="dcterms:W3CDTF">2019-09-04T13:44:00Z</dcterms:created>
  <dcterms:modified xsi:type="dcterms:W3CDTF">2019-09-04T13:48:00Z</dcterms:modified>
</cp:coreProperties>
</file>