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40C4F" w14:textId="77777777" w:rsidR="00282F7F" w:rsidRDefault="00282F7F" w:rsidP="001E74CD">
      <w:pPr>
        <w:jc w:val="center"/>
      </w:pPr>
    </w:p>
    <w:p w14:paraId="71390FFB" w14:textId="77777777" w:rsidR="00282F7F" w:rsidRDefault="00282F7F" w:rsidP="001E74CD">
      <w:pPr>
        <w:jc w:val="center"/>
      </w:pPr>
    </w:p>
    <w:p w14:paraId="352715DB" w14:textId="77777777" w:rsidR="00282F7F" w:rsidRDefault="00282F7F" w:rsidP="001E74CD">
      <w:pPr>
        <w:jc w:val="center"/>
      </w:pPr>
    </w:p>
    <w:p w14:paraId="377E4E32" w14:textId="77777777" w:rsidR="00282F7F" w:rsidRDefault="00282F7F" w:rsidP="001E74CD">
      <w:pPr>
        <w:jc w:val="center"/>
      </w:pPr>
    </w:p>
    <w:p w14:paraId="038AB3A0" w14:textId="77777777" w:rsidR="00282F7F" w:rsidRPr="00282F7F" w:rsidRDefault="002B0D8C" w:rsidP="001E74CD">
      <w:pPr>
        <w:jc w:val="center"/>
      </w:pPr>
      <w:r w:rsidRPr="00282F7F">
        <w:t>Balanced Scorecard and the Communication Plan</w:t>
      </w:r>
    </w:p>
    <w:p w14:paraId="7B19C455" w14:textId="4894C888" w:rsidR="00282F7F" w:rsidRPr="00282F7F" w:rsidRDefault="003A52CA" w:rsidP="001E74CD">
      <w:pPr>
        <w:jc w:val="center"/>
      </w:pPr>
      <w:r>
        <w:t>Maria V. Coronel</w:t>
      </w:r>
    </w:p>
    <w:p w14:paraId="268DEE76" w14:textId="37C42B77" w:rsidR="00282F7F" w:rsidRPr="00282F7F" w:rsidRDefault="003A52CA" w:rsidP="001E74CD">
      <w:pPr>
        <w:jc w:val="center"/>
      </w:pPr>
      <w:r>
        <w:t>BUS/475</w:t>
      </w:r>
    </w:p>
    <w:p w14:paraId="2E01E8D4" w14:textId="1DDCB9FB" w:rsidR="00282F7F" w:rsidRDefault="003A52CA" w:rsidP="001E74CD">
      <w:pPr>
        <w:jc w:val="center"/>
      </w:pPr>
      <w:r>
        <w:t xml:space="preserve">April </w:t>
      </w:r>
      <w:r w:rsidR="00F80459">
        <w:t>09, 2018</w:t>
      </w:r>
    </w:p>
    <w:p w14:paraId="37D7A701" w14:textId="69F28E0E" w:rsidR="00F80459" w:rsidRPr="00282F7F" w:rsidRDefault="00F80459" w:rsidP="001E74CD">
      <w:pPr>
        <w:jc w:val="center"/>
      </w:pPr>
      <w:r>
        <w:t>Juan Salazar</w:t>
      </w:r>
      <w:bookmarkStart w:id="0" w:name="_GoBack"/>
      <w:bookmarkEnd w:id="0"/>
    </w:p>
    <w:p w14:paraId="1A4DDD31" w14:textId="77777777" w:rsidR="00282F7F" w:rsidRDefault="002B0D8C" w:rsidP="001E74CD">
      <w:pPr>
        <w:jc w:val="center"/>
        <w:rPr>
          <w:rFonts w:eastAsia="Times New Roman" w:cs="Times New Roman"/>
        </w:rPr>
      </w:pPr>
      <w:r>
        <w:br w:type="page"/>
      </w:r>
    </w:p>
    <w:p w14:paraId="382B61EA" w14:textId="77777777" w:rsidR="00B84EF5" w:rsidRPr="001E74CD" w:rsidRDefault="002B0D8C" w:rsidP="001E74CD">
      <w:pPr>
        <w:jc w:val="center"/>
        <w:rPr>
          <w:b/>
        </w:rPr>
      </w:pPr>
      <w:r w:rsidRPr="001E74CD">
        <w:rPr>
          <w:b/>
        </w:rPr>
        <w:lastRenderedPageBreak/>
        <w:t>Strategic Plan Part 3</w:t>
      </w:r>
    </w:p>
    <w:p w14:paraId="735821ED" w14:textId="77777777" w:rsidR="00B84EF5" w:rsidRPr="001E74CD" w:rsidRDefault="002B0D8C" w:rsidP="001E74CD">
      <w:pPr>
        <w:rPr>
          <w:b/>
        </w:rPr>
      </w:pPr>
      <w:r w:rsidRPr="001E74CD">
        <w:rPr>
          <w:b/>
        </w:rPr>
        <w:t>Balanced Score Card and its impact on stakeholders</w:t>
      </w:r>
    </w:p>
    <w:p w14:paraId="171A6BB9" w14:textId="77777777" w:rsidR="00E50C8C" w:rsidRPr="00E50C8C" w:rsidRDefault="002B0D8C" w:rsidP="00C9089B">
      <w:pPr>
        <w:ind w:firstLine="720"/>
      </w:pPr>
      <w:r w:rsidRPr="00E50C8C">
        <w:t xml:space="preserve">The balanced scorecard is </w:t>
      </w:r>
      <w:r w:rsidRPr="00FA5D57">
        <w:rPr>
          <w:noProof/>
        </w:rPr>
        <w:t>an important</w:t>
      </w:r>
      <w:r w:rsidRPr="00E50C8C">
        <w:t xml:space="preserve"> performance and strategic measurement system that is often used by bank's administration to improve their company's performance</w:t>
      </w:r>
      <w:r w:rsidR="00AE084D">
        <w:t xml:space="preserve"> (Kaplan &amp; Norton, 2010)</w:t>
      </w:r>
      <w:r w:rsidRPr="00E50C8C">
        <w:t xml:space="preserve">. This tool focuses on driving organizational changes by evaluating an organizations performance measures. </w:t>
      </w:r>
      <w:r w:rsidRPr="00FA5D57">
        <w:rPr>
          <w:noProof/>
        </w:rPr>
        <w:t>Using balance scorecard</w:t>
      </w:r>
      <w:r w:rsidRPr="00E50C8C">
        <w:t xml:space="preserve">, the bank’s performance can </w:t>
      </w:r>
      <w:r w:rsidRPr="00FA5D57">
        <w:rPr>
          <w:noProof/>
        </w:rPr>
        <w:t>be evaluated</w:t>
      </w:r>
      <w:r w:rsidRPr="00E50C8C">
        <w:t xml:space="preserve"> in four perspectives namely the financial, customer-care, internal operations and learning and growth perspective.</w:t>
      </w:r>
    </w:p>
    <w:p w14:paraId="6BA35DF7" w14:textId="77777777" w:rsidR="00B84EF5" w:rsidRPr="001E74CD" w:rsidRDefault="002B0D8C" w:rsidP="001E74CD">
      <w:pPr>
        <w:rPr>
          <w:b/>
        </w:rPr>
      </w:pPr>
      <w:r w:rsidRPr="001E74CD">
        <w:rPr>
          <w:b/>
        </w:rPr>
        <w:t>Financial Perspective</w:t>
      </w:r>
    </w:p>
    <w:p w14:paraId="7558AAB0" w14:textId="77777777" w:rsidR="00E50C8C" w:rsidRPr="00C9089B" w:rsidRDefault="002B0D8C" w:rsidP="00C9089B">
      <w:pPr>
        <w:ind w:firstLine="720"/>
      </w:pPr>
      <w:r w:rsidRPr="00C9089B">
        <w:t>The financial perspective evaluates the bank’s financial performance and the use of the financial resources</w:t>
      </w:r>
      <w:r w:rsidR="00AE084D" w:rsidRPr="00C9089B">
        <w:t xml:space="preserve"> (Bourne &amp; Bourne, 2007)</w:t>
      </w:r>
      <w:r w:rsidRPr="00C9089B">
        <w:t xml:space="preserve">. The </w:t>
      </w:r>
      <w:r w:rsidRPr="00FA5D57">
        <w:rPr>
          <w:noProof/>
        </w:rPr>
        <w:t>main</w:t>
      </w:r>
      <w:r w:rsidRPr="00C9089B">
        <w:t xml:space="preserve"> strategic objective under this perspective for </w:t>
      </w:r>
      <w:r w:rsidR="00282F7F" w:rsidRPr="00C9089B">
        <w:t>OneWest Bank</w:t>
      </w:r>
      <w:r w:rsidRPr="00C9089B">
        <w:t xml:space="preserve"> is revenue maximization from the new product. </w:t>
      </w:r>
      <w:r w:rsidRPr="00FA5D57">
        <w:rPr>
          <w:noProof/>
        </w:rPr>
        <w:t>The objective will be measured by quarterly sales</w:t>
      </w:r>
      <w:r w:rsidR="00FA5D57" w:rsidRPr="00FA5D57">
        <w:rPr>
          <w:noProof/>
        </w:rPr>
        <w:t>,</w:t>
      </w:r>
      <w:r w:rsidRPr="00C9089B">
        <w:t xml:space="preserve"> </w:t>
      </w:r>
      <w:r w:rsidRPr="00FA5D57">
        <w:rPr>
          <w:noProof/>
        </w:rPr>
        <w:t>and</w:t>
      </w:r>
      <w:r w:rsidRPr="00C9089B">
        <w:t xml:space="preserve"> the target is to have at least 10% </w:t>
      </w:r>
      <w:r w:rsidR="00282F7F" w:rsidRPr="00C9089B">
        <w:t>increases</w:t>
      </w:r>
      <w:r w:rsidRPr="00C9089B">
        <w:t xml:space="preserve"> in sales every quarter. This objective if achieved will ensure that the bank’s overall revenue per year </w:t>
      </w:r>
      <w:r w:rsidR="00282F7F" w:rsidRPr="00FA5D57">
        <w:rPr>
          <w:noProof/>
        </w:rPr>
        <w:t>is</w:t>
      </w:r>
      <w:r w:rsidRPr="00FA5D57">
        <w:rPr>
          <w:noProof/>
        </w:rPr>
        <w:t xml:space="preserve"> increased</w:t>
      </w:r>
      <w:r w:rsidRPr="00C9089B">
        <w:t xml:space="preserve"> significantly.</w:t>
      </w:r>
    </w:p>
    <w:p w14:paraId="659919BF" w14:textId="77777777" w:rsidR="0082206D" w:rsidRPr="00C9089B" w:rsidRDefault="002B0D8C" w:rsidP="00C9089B">
      <w:pPr>
        <w:ind w:firstLine="720"/>
      </w:pPr>
      <w:r w:rsidRPr="00C9089B">
        <w:t xml:space="preserve">The second objective would be to have better returns than the banking market. This objective will </w:t>
      </w:r>
      <w:r w:rsidRPr="00FA5D57">
        <w:rPr>
          <w:noProof/>
        </w:rPr>
        <w:t>be measured</w:t>
      </w:r>
      <w:r w:rsidRPr="00C9089B">
        <w:t xml:space="preserve"> by the return on assets ratio or the return on equity metric for the bank. The target will be to have the bank’s return on assets and return on equity is at least 0.5 % above the banking sector’s ratio.</w:t>
      </w:r>
      <w:r w:rsidR="00F45C96" w:rsidRPr="00C9089B">
        <w:t xml:space="preserve"> This objective will increase the bank’s competitiveness.</w:t>
      </w:r>
    </w:p>
    <w:p w14:paraId="3D7D9F4F" w14:textId="77777777" w:rsidR="00F45C96" w:rsidRPr="00C9089B" w:rsidRDefault="002B0D8C" w:rsidP="00C9089B">
      <w:pPr>
        <w:ind w:firstLine="720"/>
      </w:pPr>
      <w:r w:rsidRPr="00C9089B">
        <w:t xml:space="preserve">The last financial objective for the bank would be earnings per share growth thereby ensuring an increase in the shareholder’s return. The bank believes the introduction of the new product will lead to higher profits which will enable the bank to offer better earnings per share. </w:t>
      </w:r>
      <w:r w:rsidRPr="00C9089B">
        <w:lastRenderedPageBreak/>
        <w:t>The measuring metric for this objective would be the earnings per share</w:t>
      </w:r>
      <w:r w:rsidR="00FA5D57">
        <w:t>,</w:t>
      </w:r>
      <w:r w:rsidRPr="00C9089B">
        <w:t xml:space="preserve"> </w:t>
      </w:r>
      <w:r w:rsidRPr="00FA5D57">
        <w:rPr>
          <w:noProof/>
        </w:rPr>
        <w:t>and</w:t>
      </w:r>
      <w:r w:rsidRPr="00C9089B">
        <w:t xml:space="preserve"> the target would be to have at least 8% growth in the EPS annually.</w:t>
      </w:r>
    </w:p>
    <w:p w14:paraId="17557B42" w14:textId="77777777" w:rsidR="00B84EF5" w:rsidRPr="001E74CD" w:rsidRDefault="002B0D8C" w:rsidP="001E74CD">
      <w:pPr>
        <w:rPr>
          <w:b/>
        </w:rPr>
      </w:pPr>
      <w:r w:rsidRPr="001E74CD">
        <w:rPr>
          <w:b/>
        </w:rPr>
        <w:t>Customer-Value Perspective</w:t>
      </w:r>
    </w:p>
    <w:p w14:paraId="4566597C" w14:textId="77777777" w:rsidR="00F45C96" w:rsidRPr="00C9089B" w:rsidRDefault="002B0D8C" w:rsidP="00C9089B">
      <w:pPr>
        <w:ind w:firstLine="720"/>
      </w:pPr>
      <w:r w:rsidRPr="00C9089B">
        <w:t>The second perspective is the customer-care perspective which main concern is ev</w:t>
      </w:r>
      <w:r w:rsidR="0002190A" w:rsidRPr="00C9089B">
        <w:t>aluating the bank's performances as far as a customer – value goes</w:t>
      </w:r>
      <w:r w:rsidR="00AE084D" w:rsidRPr="00C9089B">
        <w:t xml:space="preserve"> (</w:t>
      </w:r>
      <w:proofErr w:type="spellStart"/>
      <w:r w:rsidR="00AE084D" w:rsidRPr="00C9089B">
        <w:t>Breisig</w:t>
      </w:r>
      <w:proofErr w:type="spellEnd"/>
      <w:r w:rsidR="00AE084D" w:rsidRPr="00C9089B">
        <w:t>, 2004)</w:t>
      </w:r>
      <w:r w:rsidR="0002190A" w:rsidRPr="00C9089B">
        <w:t xml:space="preserve">. Just like the financial perspective, we have also identified three </w:t>
      </w:r>
      <w:r w:rsidR="00FA5D57">
        <w:rPr>
          <w:noProof/>
        </w:rPr>
        <w:t>primary</w:t>
      </w:r>
      <w:r w:rsidR="0002190A" w:rsidRPr="00C9089B">
        <w:t xml:space="preserve"> objectives from this perspective. The first customer-value objective would be </w:t>
      </w:r>
      <w:r w:rsidR="00282F7F" w:rsidRPr="00C9089B">
        <w:t>reducing</w:t>
      </w:r>
      <w:r w:rsidR="0002190A" w:rsidRPr="00C9089B">
        <w:t xml:space="preserve"> the </w:t>
      </w:r>
      <w:r w:rsidR="00282F7F" w:rsidRPr="00C9089B">
        <w:t>customers’</w:t>
      </w:r>
      <w:r w:rsidR="0002190A" w:rsidRPr="00C9089B">
        <w:t xml:space="preserve"> turnover. </w:t>
      </w:r>
      <w:r w:rsidR="0002190A" w:rsidRPr="00FA5D57">
        <w:rPr>
          <w:noProof/>
        </w:rPr>
        <w:t xml:space="preserve">This will be </w:t>
      </w:r>
      <w:r w:rsidR="00FA5D57" w:rsidRPr="00FA5D57">
        <w:rPr>
          <w:noProof/>
        </w:rPr>
        <w:t>evaluat</w:t>
      </w:r>
      <w:r w:rsidR="0002190A" w:rsidRPr="00FA5D57">
        <w:rPr>
          <w:noProof/>
        </w:rPr>
        <w:t>ed by the number of</w:t>
      </w:r>
      <w:r w:rsidR="0002190A" w:rsidRPr="00C9089B">
        <w:t xml:space="preserve"> customers that closes their account with the OneWest Bank. And therefore the target is to ensure that </w:t>
      </w:r>
      <w:r w:rsidR="0002190A" w:rsidRPr="00FA5D57">
        <w:rPr>
          <w:noProof/>
        </w:rPr>
        <w:t xml:space="preserve">the </w:t>
      </w:r>
      <w:r w:rsidR="00282F7F" w:rsidRPr="00FA5D57">
        <w:rPr>
          <w:noProof/>
        </w:rPr>
        <w:t>number of accounts closed every month is</w:t>
      </w:r>
      <w:r w:rsidR="0002190A" w:rsidRPr="00FA5D57">
        <w:rPr>
          <w:noProof/>
        </w:rPr>
        <w:t xml:space="preserve"> reduced by half</w:t>
      </w:r>
      <w:r w:rsidR="0002190A" w:rsidRPr="00C9089B">
        <w:t>.</w:t>
      </w:r>
    </w:p>
    <w:p w14:paraId="0283C0F8" w14:textId="77777777" w:rsidR="00765BEF" w:rsidRPr="0002190A" w:rsidRDefault="002B0D8C" w:rsidP="00C9089B">
      <w:pPr>
        <w:ind w:firstLine="720"/>
      </w:pPr>
      <w:r>
        <w:t xml:space="preserve">Improving the customer satisfaction will be the second objective. </w:t>
      </w:r>
      <w:r w:rsidRPr="00FA5D57">
        <w:rPr>
          <w:noProof/>
        </w:rPr>
        <w:t>Using this new product</w:t>
      </w:r>
      <w:r>
        <w:t xml:space="preserve">, the goal is to offer quality and better services to the customers using improved </w:t>
      </w:r>
      <w:r w:rsidR="00282F7F">
        <w:t>technology</w:t>
      </w:r>
      <w:r>
        <w:t xml:space="preserve"> and highly trained staff. The measuring metric for this objective will be customers’ feedback</w:t>
      </w:r>
      <w:r w:rsidR="00FA5D57">
        <w:t>,</w:t>
      </w:r>
      <w:r>
        <w:t xml:space="preserve"> </w:t>
      </w:r>
      <w:r w:rsidRPr="00FA5D57">
        <w:rPr>
          <w:noProof/>
        </w:rPr>
        <w:t>and</w:t>
      </w:r>
      <w:r>
        <w:t xml:space="preserve"> the target will </w:t>
      </w:r>
      <w:r w:rsidRPr="00FA5D57">
        <w:rPr>
          <w:noProof/>
        </w:rPr>
        <w:t xml:space="preserve">be </w:t>
      </w:r>
      <w:r w:rsidR="00282F7F" w:rsidRPr="00FA5D57">
        <w:rPr>
          <w:noProof/>
        </w:rPr>
        <w:t>having</w:t>
      </w:r>
      <w:r>
        <w:t xml:space="preserve"> at least 70% </w:t>
      </w:r>
      <w:r w:rsidRPr="00FA5D57">
        <w:rPr>
          <w:noProof/>
        </w:rPr>
        <w:t>positive</w:t>
      </w:r>
      <w:r>
        <w:t xml:space="preserve"> feedbacks out of the feedbacks received in a week. And the last customer-value objective will be to attract a new class of customers using the new product. This objective will be measured using the total number of accounts opened every month</w:t>
      </w:r>
      <w:r w:rsidR="00FA5D57">
        <w:t>,</w:t>
      </w:r>
      <w:r>
        <w:t xml:space="preserve"> </w:t>
      </w:r>
      <w:r w:rsidRPr="00FA5D57">
        <w:rPr>
          <w:noProof/>
        </w:rPr>
        <w:t>and</w:t>
      </w:r>
      <w:r>
        <w:t xml:space="preserve"> the target will be to open at least 100 new </w:t>
      </w:r>
      <w:r w:rsidRPr="00FA5D57">
        <w:rPr>
          <w:noProof/>
        </w:rPr>
        <w:t>accounts</w:t>
      </w:r>
      <w:r>
        <w:t xml:space="preserve"> monthly in every branch.</w:t>
      </w:r>
    </w:p>
    <w:p w14:paraId="138E922F" w14:textId="77777777" w:rsidR="00B84EF5" w:rsidRPr="001E74CD" w:rsidRDefault="002B0D8C" w:rsidP="001E74CD">
      <w:pPr>
        <w:rPr>
          <w:b/>
        </w:rPr>
      </w:pPr>
      <w:r w:rsidRPr="001E74CD">
        <w:rPr>
          <w:b/>
        </w:rPr>
        <w:t>Internal Operations Perspective</w:t>
      </w:r>
    </w:p>
    <w:p w14:paraId="5F8ACF5F" w14:textId="77777777" w:rsidR="00765BEF" w:rsidRPr="00C9089B" w:rsidRDefault="002B0D8C" w:rsidP="00C9089B">
      <w:pPr>
        <w:ind w:firstLine="720"/>
      </w:pPr>
      <w:r w:rsidRPr="00C9089B">
        <w:t xml:space="preserve">The internal </w:t>
      </w:r>
      <w:r w:rsidR="00282F7F" w:rsidRPr="00C9089B">
        <w:t>operations of the bank are</w:t>
      </w:r>
      <w:r w:rsidRPr="00C9089B">
        <w:t xml:space="preserve"> a </w:t>
      </w:r>
      <w:r w:rsidRPr="00FA5D57">
        <w:rPr>
          <w:noProof/>
        </w:rPr>
        <w:t>key</w:t>
      </w:r>
      <w:r w:rsidRPr="00C9089B">
        <w:t xml:space="preserve"> aspect of the bank administr</w:t>
      </w:r>
      <w:r w:rsidR="00283D0B" w:rsidRPr="00C9089B">
        <w:t>ation because it ensures quality and efficiency of the bank</w:t>
      </w:r>
      <w:r w:rsidR="00AE084D" w:rsidRPr="00C9089B">
        <w:t xml:space="preserve"> (</w:t>
      </w:r>
      <w:proofErr w:type="spellStart"/>
      <w:r w:rsidR="00AE084D" w:rsidRPr="00C9089B">
        <w:t>Breisig</w:t>
      </w:r>
      <w:proofErr w:type="spellEnd"/>
      <w:r w:rsidR="00AE084D" w:rsidRPr="00C9089B">
        <w:t>, 2004)</w:t>
      </w:r>
      <w:r w:rsidR="00283D0B" w:rsidRPr="00C9089B">
        <w:t xml:space="preserve">. We are also going to identify three internal operations objectives. The first </w:t>
      </w:r>
      <w:r w:rsidR="00283D0B" w:rsidRPr="00FA5D57">
        <w:rPr>
          <w:noProof/>
        </w:rPr>
        <w:t>internal</w:t>
      </w:r>
      <w:r w:rsidR="00283D0B" w:rsidRPr="00C9089B">
        <w:t xml:space="preserve"> operations objective will be to increase the use of IT to replace manual </w:t>
      </w:r>
      <w:r w:rsidR="00282F7F" w:rsidRPr="00C9089B">
        <w:t>labor</w:t>
      </w:r>
      <w:r w:rsidR="00283D0B" w:rsidRPr="00C9089B">
        <w:t xml:space="preserve"> in the bank operations. </w:t>
      </w:r>
      <w:r w:rsidR="00283D0B" w:rsidRPr="00FA5D57">
        <w:rPr>
          <w:noProof/>
        </w:rPr>
        <w:t>This</w:t>
      </w:r>
      <w:r w:rsidR="00283D0B" w:rsidRPr="00C9089B">
        <w:t xml:space="preserve"> will be measured by the reduction of staff </w:t>
      </w:r>
      <w:r w:rsidR="00283D0B" w:rsidRPr="00C9089B">
        <w:lastRenderedPageBreak/>
        <w:t xml:space="preserve">that </w:t>
      </w:r>
      <w:r w:rsidR="00282F7F" w:rsidRPr="00C9089B">
        <w:t>is</w:t>
      </w:r>
      <w:r w:rsidR="00283D0B" w:rsidRPr="00C9089B">
        <w:t xml:space="preserve"> needed to perform bank’s operational duties over a period of three months. The target is to reduce the use of personnel in running operations by 3.8%.</w:t>
      </w:r>
    </w:p>
    <w:p w14:paraId="6B424620" w14:textId="77777777" w:rsidR="00283D0B" w:rsidRPr="00C9089B" w:rsidRDefault="002B0D8C" w:rsidP="00C9089B">
      <w:pPr>
        <w:ind w:firstLine="720"/>
      </w:pPr>
      <w:r w:rsidRPr="00C9089B">
        <w:t>The second internal operations objective is to introduce more approval levels to ensure the safety of our customers</w:t>
      </w:r>
      <w:r w:rsidR="006E6CB9" w:rsidRPr="00C9089B">
        <w:t xml:space="preserve">’ deposits. </w:t>
      </w:r>
      <w:r w:rsidR="006E6CB9" w:rsidRPr="00FA5D57">
        <w:rPr>
          <w:noProof/>
        </w:rPr>
        <w:t xml:space="preserve">This will be </w:t>
      </w:r>
      <w:r w:rsidR="00FA5D57" w:rsidRPr="00FA5D57">
        <w:rPr>
          <w:noProof/>
        </w:rPr>
        <w:t>evaluat</w:t>
      </w:r>
      <w:r w:rsidR="006E6CB9" w:rsidRPr="00FA5D57">
        <w:rPr>
          <w:noProof/>
        </w:rPr>
        <w:t>ed by the number of</w:t>
      </w:r>
      <w:r w:rsidR="006E6CB9" w:rsidRPr="00C9089B">
        <w:t xml:space="preserve"> approvals added within every department in </w:t>
      </w:r>
      <w:r w:rsidR="006E6CB9" w:rsidRPr="00FA5D57">
        <w:rPr>
          <w:noProof/>
        </w:rPr>
        <w:t>a period of</w:t>
      </w:r>
      <w:r w:rsidR="006E6CB9" w:rsidRPr="00C9089B">
        <w:t xml:space="preserve"> six months. The target is to have at least 45% of the bank’s departments with improved approval levels. Finally, the bank plans to reduce the number of departments with the bank which will be measured by the percentage of departments decrease with six months. Therefore the target will be to reduce at least 10% of the bank’s departments within the set period of six months.</w:t>
      </w:r>
    </w:p>
    <w:p w14:paraId="688938ED" w14:textId="77777777" w:rsidR="00B84EF5" w:rsidRPr="001E74CD" w:rsidRDefault="002B0D8C" w:rsidP="001E74CD">
      <w:pPr>
        <w:rPr>
          <w:b/>
        </w:rPr>
      </w:pPr>
      <w:r w:rsidRPr="001E74CD">
        <w:rPr>
          <w:b/>
        </w:rPr>
        <w:t>Learning and Growth Perspective</w:t>
      </w:r>
    </w:p>
    <w:p w14:paraId="7359CD50" w14:textId="77777777" w:rsidR="006F7A77" w:rsidRPr="00C9089B" w:rsidRDefault="002B0D8C" w:rsidP="00C9089B">
      <w:pPr>
        <w:ind w:firstLine="720"/>
      </w:pPr>
      <w:r w:rsidRPr="00C9089B">
        <w:t>The final balance scorecard perspective is the learning and growth perspective which is mainly concerned with evaluating human resource matters, the organizational culture and the working environment</w:t>
      </w:r>
      <w:r w:rsidR="00AE084D" w:rsidRPr="00C9089B">
        <w:t xml:space="preserve"> (Kaplan &amp; Norton, 2010)</w:t>
      </w:r>
      <w:r w:rsidRPr="00C9089B">
        <w:t xml:space="preserve">. Under this </w:t>
      </w:r>
      <w:r w:rsidR="00282F7F" w:rsidRPr="00C9089B">
        <w:t>perspective</w:t>
      </w:r>
      <w:r w:rsidRPr="00C9089B">
        <w:t xml:space="preserve">, the first objective will </w:t>
      </w:r>
      <w:r w:rsidR="006F7A77" w:rsidRPr="00C9089B">
        <w:t xml:space="preserve">eliminate any form of discrimination at OneWest Bank. </w:t>
      </w:r>
      <w:r w:rsidR="006F7A77" w:rsidRPr="00FA5D57">
        <w:rPr>
          <w:noProof/>
        </w:rPr>
        <w:t>This will be measured by the number of staff complaints received</w:t>
      </w:r>
      <w:r w:rsidR="00FA5D57" w:rsidRPr="00FA5D57">
        <w:rPr>
          <w:noProof/>
        </w:rPr>
        <w:t>,</w:t>
      </w:r>
      <w:r w:rsidR="006F7A77" w:rsidRPr="00C9089B">
        <w:t xml:space="preserve"> </w:t>
      </w:r>
      <w:r w:rsidR="006F7A77" w:rsidRPr="00FA5D57">
        <w:rPr>
          <w:noProof/>
        </w:rPr>
        <w:t>and</w:t>
      </w:r>
      <w:r w:rsidR="006F7A77" w:rsidRPr="00C9089B">
        <w:t xml:space="preserve"> the target will be to reduce these complaints to zero every year. Secondly, the bank plans to do more training for its staff to increase the employees' competency level. </w:t>
      </w:r>
      <w:r w:rsidR="006F7A77" w:rsidRPr="00FA5D57">
        <w:rPr>
          <w:noProof/>
        </w:rPr>
        <w:t>This objective will be measured by the number of</w:t>
      </w:r>
      <w:r w:rsidR="006F7A77" w:rsidRPr="00C9089B">
        <w:t xml:space="preserve"> employees that went for training in a </w:t>
      </w:r>
      <w:r w:rsidR="006F7A77" w:rsidRPr="00FA5D57">
        <w:rPr>
          <w:noProof/>
        </w:rPr>
        <w:t>year</w:t>
      </w:r>
      <w:r w:rsidR="00FA5D57" w:rsidRPr="00FA5D57">
        <w:rPr>
          <w:noProof/>
        </w:rPr>
        <w:t>,</w:t>
      </w:r>
      <w:r w:rsidR="006F7A77" w:rsidRPr="00FA5D57">
        <w:rPr>
          <w:noProof/>
        </w:rPr>
        <w:t xml:space="preserve"> and the goal is to ensure every</w:t>
      </w:r>
      <w:r w:rsidR="006F7A77" w:rsidRPr="00C9089B">
        <w:t xml:space="preserve"> employee receive at least one type of training annually.</w:t>
      </w:r>
      <w:r w:rsidR="00C9089B">
        <w:t xml:space="preserve"> </w:t>
      </w:r>
      <w:r w:rsidRPr="00C9089B">
        <w:t xml:space="preserve">The third and last learning and growth objective will be to improve the bank’s staff </w:t>
      </w:r>
      <w:r w:rsidR="00282F7F" w:rsidRPr="00C9089B">
        <w:t>satisfaction</w:t>
      </w:r>
      <w:r w:rsidRPr="00C9089B">
        <w:t xml:space="preserve">. This objective will be </w:t>
      </w:r>
      <w:r w:rsidR="00282F7F" w:rsidRPr="00C9089B">
        <w:t>measured</w:t>
      </w:r>
      <w:r w:rsidRPr="00C9089B">
        <w:t xml:space="preserve"> using the staff </w:t>
      </w:r>
      <w:r w:rsidR="00282F7F" w:rsidRPr="00C9089B">
        <w:t>satisfaction</w:t>
      </w:r>
      <w:r w:rsidRPr="00C9089B">
        <w:t xml:space="preserve"> surveys that </w:t>
      </w:r>
      <w:r w:rsidRPr="00FA5D57">
        <w:rPr>
          <w:noProof/>
        </w:rPr>
        <w:t>are done</w:t>
      </w:r>
      <w:r w:rsidRPr="00C9089B">
        <w:t xml:space="preserve"> annually</w:t>
      </w:r>
      <w:r w:rsidR="00FA5D57">
        <w:t>,</w:t>
      </w:r>
      <w:r w:rsidRPr="00C9089B">
        <w:t xml:space="preserve"> </w:t>
      </w:r>
      <w:r w:rsidRPr="00FA5D57">
        <w:rPr>
          <w:noProof/>
        </w:rPr>
        <w:t>and</w:t>
      </w:r>
      <w:r w:rsidRPr="00C9089B">
        <w:t xml:space="preserve"> the target will be to improve the score by at least 5% annually.</w:t>
      </w:r>
    </w:p>
    <w:p w14:paraId="57266182" w14:textId="77777777" w:rsidR="00B84EF5" w:rsidRPr="001E74CD" w:rsidRDefault="002B0D8C" w:rsidP="001E74CD">
      <w:pPr>
        <w:jc w:val="center"/>
        <w:rPr>
          <w:b/>
        </w:rPr>
      </w:pPr>
      <w:r w:rsidRPr="001E74CD">
        <w:rPr>
          <w:b/>
        </w:rPr>
        <w:t>The Communication Plan</w:t>
      </w:r>
    </w:p>
    <w:p w14:paraId="7677A458" w14:textId="77777777" w:rsidR="00282F7F" w:rsidRPr="001E74CD" w:rsidRDefault="002B0D8C" w:rsidP="001E74CD">
      <w:pPr>
        <w:rPr>
          <w:b/>
        </w:rPr>
      </w:pPr>
      <w:r w:rsidRPr="001E74CD">
        <w:rPr>
          <w:b/>
        </w:rPr>
        <w:lastRenderedPageBreak/>
        <w:t>Purpose</w:t>
      </w:r>
    </w:p>
    <w:p w14:paraId="66E8C84A" w14:textId="77777777" w:rsidR="006F7A77" w:rsidRPr="00C9089B" w:rsidRDefault="002B0D8C" w:rsidP="00C9089B">
      <w:pPr>
        <w:ind w:firstLine="720"/>
      </w:pPr>
      <w:r w:rsidRPr="00C9089B">
        <w:t xml:space="preserve">The success of a new strategy within any organization relies </w:t>
      </w:r>
      <w:r w:rsidR="00282F7F" w:rsidRPr="00C9089B">
        <w:t>heavily</w:t>
      </w:r>
      <w:r w:rsidRPr="00C9089B">
        <w:t xml:space="preserve"> on effective communication of the </w:t>
      </w:r>
      <w:r w:rsidRPr="00FA5D57">
        <w:rPr>
          <w:noProof/>
        </w:rPr>
        <w:t>strategies</w:t>
      </w:r>
      <w:r w:rsidRPr="00C9089B">
        <w:t>. OneWest Bank is no exception. The bank’s strategic plans must be communicated efficiently and within time to the various stakeholders.</w:t>
      </w:r>
      <w:r w:rsidR="005C06FC" w:rsidRPr="00C9089B">
        <w:t xml:space="preserve"> The purpose of </w:t>
      </w:r>
      <w:r w:rsidR="005C06FC" w:rsidRPr="00FA5D57">
        <w:rPr>
          <w:noProof/>
        </w:rPr>
        <w:t>communicating</w:t>
      </w:r>
      <w:r w:rsidR="005C06FC" w:rsidRPr="00C9089B">
        <w:t xml:space="preserve"> the strategic objectives to the bank’s stakeholder is to ensure that all the stakeholders are made aware of the intended changes thereby making them part and parcel of these changes. By so doing, there will less resistance from the stakeholders </w:t>
      </w:r>
      <w:r w:rsidR="005C06FC" w:rsidRPr="00FA5D57">
        <w:rPr>
          <w:noProof/>
        </w:rPr>
        <w:t>thereby</w:t>
      </w:r>
      <w:r w:rsidR="005C06FC" w:rsidRPr="00C9089B">
        <w:t xml:space="preserve"> ensuring successful implementation of the new strategic plan.</w:t>
      </w:r>
    </w:p>
    <w:p w14:paraId="0B58B6B2" w14:textId="77777777" w:rsidR="00282F7F" w:rsidRPr="001E74CD" w:rsidRDefault="002B0D8C" w:rsidP="001E74CD">
      <w:pPr>
        <w:rPr>
          <w:b/>
        </w:rPr>
      </w:pPr>
      <w:r w:rsidRPr="001E74CD">
        <w:rPr>
          <w:b/>
        </w:rPr>
        <w:t>Audience</w:t>
      </w:r>
    </w:p>
    <w:p w14:paraId="65658F26" w14:textId="77777777" w:rsidR="005C06FC" w:rsidRDefault="002B0D8C" w:rsidP="00C9089B">
      <w:pPr>
        <w:ind w:firstLine="720"/>
        <w:rPr>
          <w:szCs w:val="24"/>
        </w:rPr>
      </w:pPr>
      <w:r w:rsidRPr="00C9089B">
        <w:t xml:space="preserve">As mentioned above this communication will be done to the bank stakeholders making them the </w:t>
      </w:r>
      <w:r w:rsidRPr="00FA5D57">
        <w:rPr>
          <w:noProof/>
        </w:rPr>
        <w:t>main</w:t>
      </w:r>
      <w:r w:rsidRPr="00C9089B">
        <w:t xml:space="preserve"> </w:t>
      </w:r>
      <w:r w:rsidRPr="00FA5D57">
        <w:rPr>
          <w:noProof/>
        </w:rPr>
        <w:t>audience</w:t>
      </w:r>
      <w:r w:rsidRPr="00C9089B">
        <w:t xml:space="preserve">. The stakeholders will include the shareholders, investors, the bank employees and the bank's customers. The strategic plan will first </w:t>
      </w:r>
      <w:r w:rsidRPr="00FA5D57">
        <w:rPr>
          <w:noProof/>
        </w:rPr>
        <w:t>be communicated</w:t>
      </w:r>
      <w:r w:rsidRPr="00C9089B">
        <w:t xml:space="preserve"> to the shareholders and investors for the approval. Secondly, employees will </w:t>
      </w:r>
      <w:r w:rsidRPr="00FA5D57">
        <w:rPr>
          <w:noProof/>
        </w:rPr>
        <w:t>be made</w:t>
      </w:r>
      <w:r w:rsidRPr="00C9089B">
        <w:t xml:space="preserve"> aware of the intended changes so that they can do the actual implementation of the plans. Finally, the customers will </w:t>
      </w:r>
      <w:r w:rsidRPr="00FA5D57">
        <w:rPr>
          <w:noProof/>
        </w:rPr>
        <w:t>be briefed</w:t>
      </w:r>
      <w:r w:rsidRPr="00C9089B">
        <w:t xml:space="preserve"> on the bank's </w:t>
      </w:r>
      <w:r w:rsidRPr="00FA5D57">
        <w:rPr>
          <w:noProof/>
        </w:rPr>
        <w:t>intended</w:t>
      </w:r>
      <w:r w:rsidRPr="00C9089B">
        <w:t xml:space="preserve"> changes and how this will affect the day to day service delivery of the bank. </w:t>
      </w:r>
      <w:r w:rsidR="00282F7F" w:rsidRPr="00C9089B">
        <w:t xml:space="preserve">To ensure that the right information </w:t>
      </w:r>
      <w:r w:rsidR="00282F7F" w:rsidRPr="00FA5D57">
        <w:rPr>
          <w:noProof/>
        </w:rPr>
        <w:t xml:space="preserve">is </w:t>
      </w:r>
      <w:r w:rsidR="00FA5D57" w:rsidRPr="00FA5D57">
        <w:rPr>
          <w:noProof/>
        </w:rPr>
        <w:t>depend</w:t>
      </w:r>
      <w:r w:rsidR="00282F7F" w:rsidRPr="00FA5D57">
        <w:rPr>
          <w:noProof/>
        </w:rPr>
        <w:t>ed</w:t>
      </w:r>
      <w:r w:rsidR="00282F7F" w:rsidRPr="00C9089B">
        <w:t xml:space="preserve"> </w:t>
      </w:r>
      <w:r w:rsidR="00282F7F" w:rsidRPr="00FA5D57">
        <w:rPr>
          <w:noProof/>
        </w:rPr>
        <w:t>to</w:t>
      </w:r>
      <w:r w:rsidR="00282F7F" w:rsidRPr="00C9089B">
        <w:t xml:space="preserve"> all these</w:t>
      </w:r>
      <w:r w:rsidR="00282F7F">
        <w:rPr>
          <w:szCs w:val="24"/>
        </w:rPr>
        <w:t xml:space="preserve"> stakeholders, the bank management will use </w:t>
      </w:r>
      <w:r w:rsidR="00282F7F" w:rsidRPr="00FA5D57">
        <w:rPr>
          <w:noProof/>
          <w:szCs w:val="24"/>
        </w:rPr>
        <w:t>a number of</w:t>
      </w:r>
      <w:r w:rsidR="00282F7F">
        <w:rPr>
          <w:szCs w:val="24"/>
        </w:rPr>
        <w:t xml:space="preserve"> channels.</w:t>
      </w:r>
    </w:p>
    <w:p w14:paraId="04317F66" w14:textId="77777777" w:rsidR="00282F7F" w:rsidRPr="001E74CD" w:rsidRDefault="002B0D8C" w:rsidP="001E74CD">
      <w:pPr>
        <w:rPr>
          <w:b/>
        </w:rPr>
      </w:pPr>
      <w:r w:rsidRPr="001E74CD">
        <w:rPr>
          <w:b/>
        </w:rPr>
        <w:t>Channels</w:t>
      </w:r>
    </w:p>
    <w:p w14:paraId="79F11051" w14:textId="77777777" w:rsidR="005C06FC" w:rsidRPr="006F7A77" w:rsidRDefault="002B0D8C" w:rsidP="00C9089B">
      <w:pPr>
        <w:ind w:firstLine="720"/>
      </w:pPr>
      <w:r>
        <w:t xml:space="preserve">The first channel will be conferencing which will be done by the investors and shareholders to seek the needed board approval. The bank management will do a presentation to the shareholders and investors. </w:t>
      </w:r>
      <w:r w:rsidR="00282F7F">
        <w:t xml:space="preserve">After the </w:t>
      </w:r>
      <w:r w:rsidR="00282F7F" w:rsidRPr="00FA5D57">
        <w:rPr>
          <w:noProof/>
        </w:rPr>
        <w:t>approval</w:t>
      </w:r>
      <w:r w:rsidR="00282F7F">
        <w:t xml:space="preserve"> of the plan, the </w:t>
      </w:r>
      <w:r w:rsidR="00282F7F" w:rsidRPr="00FA5D57">
        <w:rPr>
          <w:noProof/>
        </w:rPr>
        <w:t>management</w:t>
      </w:r>
      <w:r w:rsidR="00282F7F">
        <w:t xml:space="preserve"> will hold meetings with departmental heads to explain the strategic plan. </w:t>
      </w:r>
      <w:r w:rsidR="00282F7F" w:rsidRPr="00FA5D57">
        <w:rPr>
          <w:noProof/>
        </w:rPr>
        <w:t>This</w:t>
      </w:r>
      <w:r w:rsidR="00282F7F">
        <w:t xml:space="preserve"> will then be followed by an internal mail to </w:t>
      </w:r>
      <w:r w:rsidR="00282F7F">
        <w:lastRenderedPageBreak/>
        <w:t xml:space="preserve">every staff to make them aware of the new </w:t>
      </w:r>
      <w:r w:rsidR="00282F7F" w:rsidRPr="00FA5D57">
        <w:rPr>
          <w:noProof/>
        </w:rPr>
        <w:t>plan</w:t>
      </w:r>
      <w:r w:rsidR="00282F7F">
        <w:t>. And finally, the management will use various media like publications and adverts on television to make their customers and the general public of the intended changes.</w:t>
      </w:r>
    </w:p>
    <w:p w14:paraId="300BF055" w14:textId="77777777" w:rsidR="00C9089B" w:rsidRDefault="00C9089B">
      <w:pPr>
        <w:spacing w:line="276" w:lineRule="auto"/>
        <w:jc w:val="left"/>
        <w:rPr>
          <w:rFonts w:cs="Times New Roman"/>
          <w:szCs w:val="24"/>
        </w:rPr>
      </w:pPr>
      <w:r>
        <w:rPr>
          <w:rFonts w:cs="Times New Roman"/>
          <w:szCs w:val="24"/>
        </w:rPr>
        <w:br w:type="page"/>
      </w:r>
    </w:p>
    <w:p w14:paraId="550FBEED" w14:textId="77777777" w:rsidR="00AE084D" w:rsidRPr="001E74CD" w:rsidRDefault="002B0D8C" w:rsidP="001E74CD">
      <w:pPr>
        <w:jc w:val="center"/>
      </w:pPr>
      <w:r w:rsidRPr="001E74CD">
        <w:lastRenderedPageBreak/>
        <w:t>References</w:t>
      </w:r>
    </w:p>
    <w:p w14:paraId="581C5FF7" w14:textId="77777777" w:rsidR="00AE084D" w:rsidRDefault="002B0D8C" w:rsidP="00C9089B">
      <w:pPr>
        <w:ind w:left="720" w:hanging="720"/>
      </w:pPr>
      <w:r>
        <w:t xml:space="preserve">Bourne, M., &amp; Bourne, P. (2007). </w:t>
      </w:r>
      <w:r>
        <w:rPr>
          <w:i/>
          <w:iCs/>
        </w:rPr>
        <w:t>Balanced scorecard</w:t>
      </w:r>
      <w:r>
        <w:t>. London: Hodder Arnold.</w:t>
      </w:r>
    </w:p>
    <w:p w14:paraId="539A66B6" w14:textId="77777777" w:rsidR="00C9089B" w:rsidRDefault="002B0D8C" w:rsidP="00C9089B">
      <w:pPr>
        <w:ind w:left="720" w:hanging="720"/>
      </w:pPr>
      <w:proofErr w:type="spellStart"/>
      <w:r>
        <w:t>Breisig</w:t>
      </w:r>
      <w:proofErr w:type="spellEnd"/>
      <w:r>
        <w:t xml:space="preserve">, T. (2004). </w:t>
      </w:r>
      <w:r>
        <w:rPr>
          <w:i/>
          <w:iCs/>
        </w:rPr>
        <w:t>Balanced scorecard</w:t>
      </w:r>
      <w:r>
        <w:t xml:space="preserve">. Frankfurt </w:t>
      </w:r>
      <w:r w:rsidRPr="00FA5D57">
        <w:rPr>
          <w:noProof/>
        </w:rPr>
        <w:t>am</w:t>
      </w:r>
      <w:r>
        <w:t xml:space="preserve"> Main: Bund-</w:t>
      </w:r>
      <w:proofErr w:type="spellStart"/>
      <w:r>
        <w:t>Verl</w:t>
      </w:r>
      <w:proofErr w:type="spellEnd"/>
      <w:r>
        <w:t>.</w:t>
      </w:r>
    </w:p>
    <w:p w14:paraId="6563481B" w14:textId="77777777" w:rsidR="00B84EF5" w:rsidRPr="00B84EF5" w:rsidRDefault="002B0D8C" w:rsidP="00C9089B">
      <w:pPr>
        <w:ind w:left="720" w:hanging="720"/>
      </w:pPr>
      <w:r>
        <w:t xml:space="preserve">Kaplan, R. S., &amp; Norton, D. P. (2010). </w:t>
      </w:r>
      <w:r>
        <w:rPr>
          <w:i/>
          <w:iCs/>
        </w:rPr>
        <w:t>The balanced scorecard: Meas</w:t>
      </w:r>
      <w:r w:rsidR="00C9089B">
        <w:rPr>
          <w:i/>
          <w:iCs/>
        </w:rPr>
        <w:t xml:space="preserve">ures that drive </w:t>
      </w:r>
      <w:r>
        <w:rPr>
          <w:i/>
          <w:iCs/>
        </w:rPr>
        <w:t>performance</w:t>
      </w:r>
      <w:r>
        <w:t>. Boston, MA: Harvard Business Review Press.</w:t>
      </w:r>
    </w:p>
    <w:sectPr w:rsidR="00B84EF5" w:rsidRPr="00B84EF5" w:rsidSect="00282F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3EAE41" w14:textId="77777777" w:rsidR="00F52B16" w:rsidRDefault="00F52B16">
      <w:pPr>
        <w:spacing w:after="0" w:line="240" w:lineRule="auto"/>
      </w:pPr>
      <w:r>
        <w:separator/>
      </w:r>
    </w:p>
  </w:endnote>
  <w:endnote w:type="continuationSeparator" w:id="0">
    <w:p w14:paraId="6DDD55AE" w14:textId="77777777" w:rsidR="00F52B16" w:rsidRDefault="00F52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E461B9" w14:textId="77777777" w:rsidR="00F52B16" w:rsidRDefault="00F52B16">
      <w:pPr>
        <w:spacing w:after="0" w:line="240" w:lineRule="auto"/>
      </w:pPr>
      <w:r>
        <w:separator/>
      </w:r>
    </w:p>
  </w:footnote>
  <w:footnote w:type="continuationSeparator" w:id="0">
    <w:p w14:paraId="02CA96B3" w14:textId="77777777" w:rsidR="00F52B16" w:rsidRDefault="00F52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690A77" w14:textId="77777777" w:rsidR="00282F7F" w:rsidRPr="00282F7F" w:rsidRDefault="002B0D8C">
    <w:pPr>
      <w:pStyle w:val="Header"/>
      <w:jc w:val="right"/>
      <w:rPr>
        <w:rFonts w:cs="Times New Roman"/>
        <w:szCs w:val="24"/>
      </w:rPr>
    </w:pPr>
    <w:r w:rsidRPr="00282F7F">
      <w:rPr>
        <w:rFonts w:cs="Times New Roman"/>
        <w:szCs w:val="24"/>
      </w:rPr>
      <w:t>BALANCED SCORECARD AND THE COMMUNICATION PLAN</w:t>
    </w:r>
    <w:sdt>
      <w:sdtPr>
        <w:rPr>
          <w:rFonts w:cs="Times New Roman"/>
          <w:szCs w:val="24"/>
        </w:rPr>
        <w:id w:val="1511637177"/>
        <w:docPartObj>
          <w:docPartGallery w:val="Page Numbers (Top of Page)"/>
          <w:docPartUnique/>
        </w:docPartObj>
      </w:sdtPr>
      <w:sdtEndPr>
        <w:rPr>
          <w:noProof/>
        </w:rPr>
      </w:sdtEndPr>
      <w:sdtContent>
        <w:r>
          <w:rPr>
            <w:rFonts w:cs="Times New Roman"/>
            <w:szCs w:val="24"/>
          </w:rPr>
          <w:tab/>
        </w:r>
        <w:r w:rsidRPr="00282F7F">
          <w:rPr>
            <w:rFonts w:cs="Times New Roman"/>
            <w:szCs w:val="24"/>
          </w:rPr>
          <w:fldChar w:fldCharType="begin"/>
        </w:r>
        <w:r w:rsidRPr="00282F7F">
          <w:rPr>
            <w:rFonts w:cs="Times New Roman"/>
            <w:szCs w:val="24"/>
          </w:rPr>
          <w:instrText xml:space="preserve"> PAGE   \* MERGEFORMAT </w:instrText>
        </w:r>
        <w:r w:rsidRPr="00282F7F">
          <w:rPr>
            <w:rFonts w:cs="Times New Roman"/>
            <w:szCs w:val="24"/>
          </w:rPr>
          <w:fldChar w:fldCharType="separate"/>
        </w:r>
        <w:r w:rsidR="00FA5D57">
          <w:rPr>
            <w:rFonts w:cs="Times New Roman"/>
            <w:noProof/>
            <w:szCs w:val="24"/>
          </w:rPr>
          <w:t>2</w:t>
        </w:r>
        <w:r w:rsidRPr="00282F7F">
          <w:rPr>
            <w:rFonts w:cs="Times New Roman"/>
            <w:noProof/>
            <w:szCs w:val="24"/>
          </w:rPr>
          <w:fldChar w:fldCharType="end"/>
        </w:r>
      </w:sdtContent>
    </w:sdt>
  </w:p>
  <w:p w14:paraId="7CC372A2" w14:textId="77777777" w:rsidR="00282F7F" w:rsidRDefault="00282F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3ACF8" w14:textId="77777777" w:rsidR="00282F7F" w:rsidRPr="00282F7F" w:rsidRDefault="002B0D8C">
    <w:pPr>
      <w:pStyle w:val="Header"/>
      <w:jc w:val="right"/>
      <w:rPr>
        <w:rFonts w:cs="Times New Roman"/>
        <w:szCs w:val="24"/>
      </w:rPr>
    </w:pPr>
    <w:r w:rsidRPr="00282F7F">
      <w:rPr>
        <w:rFonts w:cs="Times New Roman"/>
        <w:szCs w:val="24"/>
      </w:rPr>
      <w:t>Running Head: BALANCED SCORECARD AND THE COMMUNICATION PLAN</w:t>
    </w:r>
    <w:sdt>
      <w:sdtPr>
        <w:rPr>
          <w:rFonts w:cs="Times New Roman"/>
          <w:szCs w:val="24"/>
        </w:rPr>
        <w:id w:val="1910030295"/>
        <w:docPartObj>
          <w:docPartGallery w:val="Page Numbers (Top of Page)"/>
          <w:docPartUnique/>
        </w:docPartObj>
      </w:sdtPr>
      <w:sdtEndPr>
        <w:rPr>
          <w:noProof/>
        </w:rPr>
      </w:sdtEndPr>
      <w:sdtContent>
        <w:r>
          <w:rPr>
            <w:rFonts w:cs="Times New Roman"/>
            <w:szCs w:val="24"/>
          </w:rPr>
          <w:tab/>
        </w:r>
        <w:r w:rsidRPr="00282F7F">
          <w:rPr>
            <w:rFonts w:cs="Times New Roman"/>
            <w:szCs w:val="24"/>
          </w:rPr>
          <w:fldChar w:fldCharType="begin"/>
        </w:r>
        <w:r w:rsidRPr="00282F7F">
          <w:rPr>
            <w:rFonts w:cs="Times New Roman"/>
            <w:szCs w:val="24"/>
          </w:rPr>
          <w:instrText xml:space="preserve"> PAGE   \* MERGEFORMAT </w:instrText>
        </w:r>
        <w:r w:rsidRPr="00282F7F">
          <w:rPr>
            <w:rFonts w:cs="Times New Roman"/>
            <w:szCs w:val="24"/>
          </w:rPr>
          <w:fldChar w:fldCharType="separate"/>
        </w:r>
        <w:r w:rsidR="00FA5D57">
          <w:rPr>
            <w:rFonts w:cs="Times New Roman"/>
            <w:noProof/>
            <w:szCs w:val="24"/>
          </w:rPr>
          <w:t>1</w:t>
        </w:r>
        <w:r w:rsidRPr="00282F7F">
          <w:rPr>
            <w:rFonts w:cs="Times New Roman"/>
            <w:noProof/>
            <w:szCs w:val="24"/>
          </w:rPr>
          <w:fldChar w:fldCharType="end"/>
        </w:r>
      </w:sdtContent>
    </w:sdt>
  </w:p>
  <w:p w14:paraId="3AFF85A1" w14:textId="77777777" w:rsidR="00282F7F" w:rsidRPr="00282F7F" w:rsidRDefault="00282F7F">
    <w:pPr>
      <w:pStyle w:val="Header"/>
      <w:rPr>
        <w:rFonts w:cs="Times New Roman"/>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75797A"/>
    <w:multiLevelType w:val="hybridMultilevel"/>
    <w:tmpl w:val="5F6C1432"/>
    <w:lvl w:ilvl="0" w:tplc="0450A966">
      <w:start w:val="1"/>
      <w:numFmt w:val="upperRoman"/>
      <w:lvlText w:val="%1."/>
      <w:lvlJc w:val="right"/>
      <w:pPr>
        <w:tabs>
          <w:tab w:val="num" w:pos="180"/>
        </w:tabs>
        <w:ind w:left="180" w:hanging="180"/>
      </w:pPr>
    </w:lvl>
    <w:lvl w:ilvl="1" w:tplc="2BE0B268">
      <w:start w:val="1"/>
      <w:numFmt w:val="lowerLetter"/>
      <w:lvlText w:val="%2."/>
      <w:lvlJc w:val="left"/>
      <w:pPr>
        <w:tabs>
          <w:tab w:val="num" w:pos="1080"/>
        </w:tabs>
        <w:ind w:left="1080" w:hanging="360"/>
      </w:pPr>
    </w:lvl>
    <w:lvl w:ilvl="2" w:tplc="CAD87D0E">
      <w:start w:val="1"/>
      <w:numFmt w:val="lowerRoman"/>
      <w:lvlText w:val="%3."/>
      <w:lvlJc w:val="right"/>
      <w:pPr>
        <w:tabs>
          <w:tab w:val="num" w:pos="1800"/>
        </w:tabs>
        <w:ind w:left="1800" w:hanging="180"/>
      </w:pPr>
    </w:lvl>
    <w:lvl w:ilvl="3" w:tplc="05F017A4">
      <w:start w:val="1"/>
      <w:numFmt w:val="decimal"/>
      <w:lvlText w:val="%4."/>
      <w:lvlJc w:val="left"/>
      <w:pPr>
        <w:tabs>
          <w:tab w:val="num" w:pos="2520"/>
        </w:tabs>
        <w:ind w:left="2520" w:hanging="360"/>
      </w:pPr>
    </w:lvl>
    <w:lvl w:ilvl="4" w:tplc="3CA0336A">
      <w:start w:val="1"/>
      <w:numFmt w:val="lowerLetter"/>
      <w:lvlText w:val="%5."/>
      <w:lvlJc w:val="left"/>
      <w:pPr>
        <w:tabs>
          <w:tab w:val="num" w:pos="3240"/>
        </w:tabs>
        <w:ind w:left="3240" w:hanging="360"/>
      </w:pPr>
    </w:lvl>
    <w:lvl w:ilvl="5" w:tplc="BF1ACA6C">
      <w:start w:val="1"/>
      <w:numFmt w:val="lowerRoman"/>
      <w:lvlText w:val="%6."/>
      <w:lvlJc w:val="right"/>
      <w:pPr>
        <w:tabs>
          <w:tab w:val="num" w:pos="3960"/>
        </w:tabs>
        <w:ind w:left="3960" w:hanging="180"/>
      </w:pPr>
    </w:lvl>
    <w:lvl w:ilvl="6" w:tplc="2F64562A">
      <w:start w:val="1"/>
      <w:numFmt w:val="decimal"/>
      <w:lvlText w:val="%7."/>
      <w:lvlJc w:val="left"/>
      <w:pPr>
        <w:tabs>
          <w:tab w:val="num" w:pos="4680"/>
        </w:tabs>
        <w:ind w:left="4680" w:hanging="360"/>
      </w:pPr>
    </w:lvl>
    <w:lvl w:ilvl="7" w:tplc="255E08E6">
      <w:start w:val="1"/>
      <w:numFmt w:val="lowerLetter"/>
      <w:lvlText w:val="%8."/>
      <w:lvlJc w:val="left"/>
      <w:pPr>
        <w:tabs>
          <w:tab w:val="num" w:pos="5400"/>
        </w:tabs>
        <w:ind w:left="5400" w:hanging="360"/>
      </w:pPr>
    </w:lvl>
    <w:lvl w:ilvl="8" w:tplc="DFB2632A">
      <w:start w:val="1"/>
      <w:numFmt w:val="lowerRoman"/>
      <w:lvlText w:val="%9."/>
      <w:lvlJc w:val="right"/>
      <w:pPr>
        <w:tabs>
          <w:tab w:val="num" w:pos="6120"/>
        </w:tabs>
        <w:ind w:left="6120" w:hanging="180"/>
      </w:pPr>
    </w:lvl>
  </w:abstractNum>
  <w:abstractNum w:abstractNumId="1" w15:restartNumberingAfterBreak="0">
    <w:nsid w:val="6C8450FD"/>
    <w:multiLevelType w:val="multilevel"/>
    <w:tmpl w:val="8572D674"/>
    <w:lvl w:ilvl="0">
      <w:start w:val="1"/>
      <w:numFmt w:val="none"/>
      <w:pStyle w:val="UPhxNumberingHeading"/>
      <w:suff w:val="nothing"/>
      <w:lvlText w:val="%1"/>
      <w:lvlJc w:val="left"/>
      <w:pPr>
        <w:ind w:left="360" w:hanging="360"/>
      </w:pPr>
    </w:lvl>
    <w:lvl w:ilvl="1">
      <w:start w:val="1"/>
      <w:numFmt w:val="decimal"/>
      <w:pStyle w:val="UPhxNumberedList1"/>
      <w:lvlText w:val="%2."/>
      <w:lvlJc w:val="left"/>
      <w:pPr>
        <w:tabs>
          <w:tab w:val="num" w:pos="360"/>
        </w:tabs>
        <w:ind w:left="360" w:hanging="360"/>
      </w:pPr>
    </w:lvl>
    <w:lvl w:ilvl="2">
      <w:start w:val="1"/>
      <w:numFmt w:val="lowerLetter"/>
      <w:pStyle w:val="UPhxNumberedList2"/>
      <w:lvlText w:val="%3."/>
      <w:lvlJc w:val="left"/>
      <w:pPr>
        <w:tabs>
          <w:tab w:val="num" w:pos="720"/>
        </w:tabs>
        <w:ind w:left="720" w:hanging="360"/>
      </w:pPr>
    </w:lvl>
    <w:lvl w:ilvl="3">
      <w:start w:val="1"/>
      <w:numFmt w:val="decimal"/>
      <w:pStyle w:val="UPhxNumberedList3"/>
      <w:lvlText w:val="%4)"/>
      <w:lvlJc w:val="left"/>
      <w:pPr>
        <w:tabs>
          <w:tab w:val="num" w:pos="1080"/>
        </w:tabs>
        <w:ind w:left="1080" w:hanging="360"/>
      </w:pPr>
    </w:lvl>
    <w:lvl w:ilvl="4">
      <w:start w:val="1"/>
      <w:numFmt w:val="lowerLetter"/>
      <w:pStyle w:val="UPhxNumberedList4"/>
      <w:lvlText w:val="%5)"/>
      <w:lvlJc w:val="left"/>
      <w:pPr>
        <w:tabs>
          <w:tab w:val="num" w:pos="1440"/>
        </w:tabs>
        <w:ind w:left="1440" w:hanging="360"/>
      </w:pPr>
    </w:lvl>
    <w:lvl w:ilvl="5">
      <w:start w:val="1"/>
      <w:numFmt w:val="decimal"/>
      <w:pStyle w:val="UPhxNumberedList5"/>
      <w:lvlText w:val="(%6)"/>
      <w:lvlJc w:val="left"/>
      <w:pPr>
        <w:tabs>
          <w:tab w:val="num" w:pos="2160"/>
        </w:tabs>
        <w:ind w:left="1800" w:hanging="360"/>
      </w:pPr>
    </w:lvl>
    <w:lvl w:ilvl="6">
      <w:start w:val="1"/>
      <w:numFmt w:val="lowerLetter"/>
      <w:pStyle w:val="UPhxNumberedList6"/>
      <w:lvlText w:val="(%7)"/>
      <w:lvlJc w:val="left"/>
      <w:pPr>
        <w:tabs>
          <w:tab w:val="num" w:pos="2520"/>
        </w:tabs>
        <w:ind w:left="216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c3sjAwszC0NDIAAiUdpeDU4uLM/DyQAsNaAGM2q8osAAAA"/>
  </w:docVars>
  <w:rsids>
    <w:rsidRoot w:val="00B84EF5"/>
    <w:rsid w:val="0002190A"/>
    <w:rsid w:val="001447A9"/>
    <w:rsid w:val="001E74CD"/>
    <w:rsid w:val="00282F7F"/>
    <w:rsid w:val="00283D0B"/>
    <w:rsid w:val="002B0D8C"/>
    <w:rsid w:val="002C671B"/>
    <w:rsid w:val="003A52CA"/>
    <w:rsid w:val="00420285"/>
    <w:rsid w:val="005C06FC"/>
    <w:rsid w:val="006E6CB9"/>
    <w:rsid w:val="006F7A77"/>
    <w:rsid w:val="00765BEF"/>
    <w:rsid w:val="0082206D"/>
    <w:rsid w:val="00980999"/>
    <w:rsid w:val="00A73722"/>
    <w:rsid w:val="00AA016F"/>
    <w:rsid w:val="00AE084D"/>
    <w:rsid w:val="00B84EF5"/>
    <w:rsid w:val="00BD73E3"/>
    <w:rsid w:val="00C9089B"/>
    <w:rsid w:val="00E50C8C"/>
    <w:rsid w:val="00F45C96"/>
    <w:rsid w:val="00F52B16"/>
    <w:rsid w:val="00F80459"/>
    <w:rsid w:val="00FA5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7B9BB"/>
  <w15:docId w15:val="{48C0D9A2-FF51-41AA-830A-A29B0AFD4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74CD"/>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PhxNumberingHeading">
    <w:name w:val="UPhx Numbering Heading"/>
    <w:rsid w:val="00B84EF5"/>
    <w:pPr>
      <w:numPr>
        <w:numId w:val="1"/>
      </w:numPr>
      <w:tabs>
        <w:tab w:val="left" w:pos="360"/>
      </w:tabs>
      <w:spacing w:before="180" w:after="0" w:line="240" w:lineRule="auto"/>
      <w:outlineLvl w:val="0"/>
    </w:pPr>
    <w:rPr>
      <w:rFonts w:ascii="Arial" w:eastAsia="Times New Roman" w:hAnsi="Arial" w:cs="Times New Roman"/>
      <w:b/>
      <w:sz w:val="18"/>
      <w:szCs w:val="20"/>
    </w:rPr>
  </w:style>
  <w:style w:type="paragraph" w:customStyle="1" w:styleId="UPhxNumberedList1">
    <w:name w:val="UPhx Numbered List 1"/>
    <w:basedOn w:val="UPhxNumberingHeading"/>
    <w:rsid w:val="00B84EF5"/>
    <w:pPr>
      <w:numPr>
        <w:ilvl w:val="1"/>
      </w:numPr>
      <w:spacing w:before="60" w:after="60"/>
    </w:pPr>
    <w:rPr>
      <w:b w:val="0"/>
      <w:sz w:val="20"/>
    </w:rPr>
  </w:style>
  <w:style w:type="paragraph" w:customStyle="1" w:styleId="UPhxNumberedList2">
    <w:name w:val="UPhx Numbered List 2"/>
    <w:basedOn w:val="UPhxNumberedList1"/>
    <w:rsid w:val="00B84EF5"/>
    <w:pPr>
      <w:numPr>
        <w:ilvl w:val="2"/>
      </w:numPr>
    </w:pPr>
  </w:style>
  <w:style w:type="paragraph" w:customStyle="1" w:styleId="UPhxNumberedList3">
    <w:name w:val="UPhx Numbered List 3"/>
    <w:basedOn w:val="UPhxNumberedList1"/>
    <w:rsid w:val="00B84EF5"/>
    <w:pPr>
      <w:numPr>
        <w:ilvl w:val="3"/>
      </w:numPr>
    </w:pPr>
  </w:style>
  <w:style w:type="paragraph" w:customStyle="1" w:styleId="UPhxNumberedList4">
    <w:name w:val="UPhx Numbered List 4"/>
    <w:basedOn w:val="UPhxNumberedList1"/>
    <w:rsid w:val="00B84EF5"/>
    <w:pPr>
      <w:numPr>
        <w:ilvl w:val="4"/>
      </w:numPr>
    </w:pPr>
  </w:style>
  <w:style w:type="paragraph" w:customStyle="1" w:styleId="UPhxNumberedList5">
    <w:name w:val="UPhx Numbered List 5"/>
    <w:basedOn w:val="UPhxNumberedList1"/>
    <w:rsid w:val="00B84EF5"/>
    <w:pPr>
      <w:numPr>
        <w:ilvl w:val="5"/>
      </w:numPr>
      <w:tabs>
        <w:tab w:val="left" w:pos="1800"/>
      </w:tabs>
    </w:pPr>
  </w:style>
  <w:style w:type="paragraph" w:customStyle="1" w:styleId="UPhxNumberedList6">
    <w:name w:val="UPhx Numbered List 6"/>
    <w:basedOn w:val="UPhxNumberedList1"/>
    <w:rsid w:val="00B84EF5"/>
    <w:pPr>
      <w:numPr>
        <w:ilvl w:val="6"/>
      </w:numPr>
      <w:tabs>
        <w:tab w:val="left" w:pos="2160"/>
      </w:tabs>
    </w:pPr>
  </w:style>
  <w:style w:type="paragraph" w:styleId="Header">
    <w:name w:val="header"/>
    <w:basedOn w:val="Normal"/>
    <w:link w:val="HeaderChar"/>
    <w:uiPriority w:val="99"/>
    <w:unhideWhenUsed/>
    <w:rsid w:val="00282F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F7F"/>
  </w:style>
  <w:style w:type="paragraph" w:styleId="Footer">
    <w:name w:val="footer"/>
    <w:basedOn w:val="Normal"/>
    <w:link w:val="FooterChar"/>
    <w:uiPriority w:val="99"/>
    <w:unhideWhenUsed/>
    <w:rsid w:val="00282F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F7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809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9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1140</Words>
  <Characters>6499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c:creator>
  <cp:lastModifiedBy>Maria Coronel</cp:lastModifiedBy>
  <cp:revision>4</cp:revision>
  <dcterms:created xsi:type="dcterms:W3CDTF">2018-04-10T06:00:00Z</dcterms:created>
  <dcterms:modified xsi:type="dcterms:W3CDTF">2018-04-10T06:04:00Z</dcterms:modified>
</cp:coreProperties>
</file>