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6BA" w:rsidRPr="00FA16BA" w:rsidRDefault="00FA16BA" w:rsidP="00FA16BA">
      <w:pPr>
        <w:keepNext/>
        <w:pBdr>
          <w:bottom w:val="single" w:sz="4" w:space="1" w:color="auto"/>
        </w:pBdr>
        <w:spacing w:before="240" w:after="60" w:line="240" w:lineRule="auto"/>
        <w:outlineLvl w:val="0"/>
        <w:rPr>
          <w:rFonts w:ascii="Arial" w:eastAsia="Times New Roman" w:hAnsi="Arial" w:cs="Times New Roman"/>
          <w:b/>
          <w:bCs/>
          <w:color w:val="000000"/>
          <w:kern w:val="32"/>
          <w:sz w:val="24"/>
          <w:szCs w:val="32"/>
        </w:rPr>
      </w:pPr>
      <w:bookmarkStart w:id="0" w:name="_GoBack"/>
      <w:r w:rsidRPr="00FA16BA">
        <w:rPr>
          <w:rFonts w:ascii="Arial" w:eastAsia="Times New Roman" w:hAnsi="Arial" w:cs="Times New Roman"/>
          <w:b/>
          <w:bCs/>
          <w:color w:val="000000"/>
          <w:kern w:val="32"/>
          <w:sz w:val="24"/>
          <w:szCs w:val="32"/>
        </w:rPr>
        <w:t>Grading Guide</w:t>
      </w:r>
    </w:p>
    <w:bookmarkEnd w:id="0"/>
    <w:p w:rsidR="00FA16BA" w:rsidRPr="00FA16BA" w:rsidRDefault="00FA16BA" w:rsidP="00FA16BA">
      <w:pPr>
        <w:spacing w:after="0" w:line="240" w:lineRule="auto"/>
        <w:rPr>
          <w:rFonts w:ascii="Arial" w:eastAsia="Times New Roman" w:hAnsi="Arial" w:cs="Times New Roman"/>
          <w:b/>
          <w:sz w:val="24"/>
          <w:szCs w:val="24"/>
        </w:rPr>
      </w:pPr>
    </w:p>
    <w:tbl>
      <w:tblPr>
        <w:tblW w:w="10098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3" w:type="dxa"/>
          <w:left w:w="115" w:type="dxa"/>
          <w:bottom w:w="43" w:type="dxa"/>
          <w:right w:w="115" w:type="dxa"/>
        </w:tblCellMar>
        <w:tblLook w:val="0020" w:firstRow="1" w:lastRow="0" w:firstColumn="0" w:lastColumn="0" w:noHBand="0" w:noVBand="0"/>
      </w:tblPr>
      <w:tblGrid>
        <w:gridCol w:w="4316"/>
        <w:gridCol w:w="841"/>
        <w:gridCol w:w="1140"/>
        <w:gridCol w:w="934"/>
        <w:gridCol w:w="2867"/>
      </w:tblGrid>
      <w:tr w:rsidR="00FA16BA" w:rsidRPr="00FA16BA" w:rsidTr="00FA16BA">
        <w:trPr>
          <w:trHeight w:val="479"/>
          <w:tblHeader/>
          <w:jc w:val="center"/>
        </w:trPr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  <w:hideMark/>
          </w:tcPr>
          <w:p w:rsidR="00FA16BA" w:rsidRPr="00FA16BA" w:rsidRDefault="00FA16BA" w:rsidP="00FA16BA">
            <w:pPr>
              <w:tabs>
                <w:tab w:val="right" w:pos="5239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bookmarkStart w:id="1" w:name="ColumnTitle"/>
            <w:bookmarkEnd w:id="1"/>
            <w:r w:rsidRPr="00FA16B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Content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0C0C0"/>
            <w:vAlign w:val="center"/>
            <w:hideMark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A16B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Met</w:t>
            </w:r>
          </w:p>
        </w:tc>
        <w:tc>
          <w:tcPr>
            <w:tcW w:w="11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0C0C0"/>
            <w:vAlign w:val="center"/>
            <w:hideMark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FA16B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Partially Met</w:t>
            </w:r>
          </w:p>
        </w:tc>
        <w:tc>
          <w:tcPr>
            <w:tcW w:w="9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0C0C0"/>
            <w:vAlign w:val="center"/>
            <w:hideMark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A16B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Not Met</w:t>
            </w:r>
          </w:p>
        </w:tc>
        <w:tc>
          <w:tcPr>
            <w:tcW w:w="28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0C0C0"/>
            <w:vAlign w:val="center"/>
            <w:hideMark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A16BA">
              <w:rPr>
                <w:rFonts w:ascii="Arial" w:eastAsia="Times New Roman" w:hAnsi="Arial" w:cs="Arial"/>
                <w:sz w:val="20"/>
                <w:szCs w:val="20"/>
              </w:rPr>
              <w:t>Comments:</w:t>
            </w:r>
          </w:p>
        </w:tc>
      </w:tr>
      <w:tr w:rsidR="00FA16BA" w:rsidRPr="00FA16BA" w:rsidTr="00FA16BA">
        <w:trPr>
          <w:trHeight w:val="631"/>
          <w:jc w:val="center"/>
        </w:trPr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FA16BA" w:rsidRPr="00FA16BA" w:rsidRDefault="00FA16BA" w:rsidP="00FA16BA">
            <w:pPr>
              <w:tabs>
                <w:tab w:val="left" w:pos="3605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16BA">
              <w:rPr>
                <w:rFonts w:ascii="Arial" w:eastAsia="Times New Roman" w:hAnsi="Arial" w:cs="Arial"/>
                <w:sz w:val="20"/>
                <w:szCs w:val="20"/>
              </w:rPr>
              <w:t>Explained in 525 words what it means to have efficient capital market.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FA16BA" w:rsidRPr="00FA16BA" w:rsidRDefault="00FA16BA" w:rsidP="00FA16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16B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A16BA" w:rsidRPr="00FA16BA" w:rsidTr="00FA16BA">
        <w:trPr>
          <w:trHeight w:val="631"/>
          <w:jc w:val="center"/>
        </w:trPr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FA16BA" w:rsidRPr="00FA16BA" w:rsidRDefault="00FA16BA" w:rsidP="00FA16BA">
            <w:pPr>
              <w:tabs>
                <w:tab w:val="left" w:pos="3605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16BA">
              <w:rPr>
                <w:rFonts w:ascii="Arial" w:eastAsia="Times New Roman" w:hAnsi="Arial" w:cs="Arial"/>
                <w:sz w:val="20"/>
                <w:szCs w:val="20"/>
              </w:rPr>
              <w:t>Described the behavioral challenges in achieving efficiency.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A16BA" w:rsidRPr="00FA16BA" w:rsidRDefault="00FA16BA" w:rsidP="00FA16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A16BA" w:rsidRPr="00FA16BA" w:rsidTr="00FA16BA">
        <w:trPr>
          <w:trHeight w:val="631"/>
          <w:jc w:val="center"/>
        </w:trPr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FA16BA" w:rsidRPr="00FA16BA" w:rsidRDefault="00FA16BA" w:rsidP="00FA16BA">
            <w:pPr>
              <w:tabs>
                <w:tab w:val="left" w:pos="3605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16BA">
              <w:rPr>
                <w:rFonts w:ascii="Arial" w:eastAsia="Times New Roman" w:hAnsi="Arial" w:cs="Arial"/>
                <w:sz w:val="20"/>
                <w:szCs w:val="20"/>
              </w:rPr>
              <w:t>Discussed the three forms of market efficiency.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A16BA" w:rsidRPr="00FA16BA" w:rsidRDefault="00FA16BA" w:rsidP="00FA16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A16BA" w:rsidRPr="00FA16BA" w:rsidTr="00FA16BA">
        <w:trPr>
          <w:trHeight w:val="631"/>
          <w:jc w:val="center"/>
        </w:trPr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FA16BA" w:rsidRPr="00FA16BA" w:rsidRDefault="00FA16BA" w:rsidP="00FA16BA">
            <w:pPr>
              <w:tabs>
                <w:tab w:val="left" w:pos="3605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16BA">
              <w:rPr>
                <w:rFonts w:ascii="Arial" w:eastAsia="Times New Roman" w:hAnsi="Arial" w:cs="Arial"/>
                <w:sz w:val="20"/>
                <w:szCs w:val="20"/>
              </w:rPr>
              <w:t>Addressed the implications to corporate finance.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A16BA" w:rsidRPr="00FA16BA" w:rsidRDefault="00FA16BA" w:rsidP="00FA16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A16BA" w:rsidRPr="00FA16BA" w:rsidTr="00FA16BA">
        <w:trPr>
          <w:trHeight w:val="631"/>
          <w:jc w:val="center"/>
        </w:trPr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FA16BA" w:rsidRPr="00FA16BA" w:rsidRDefault="00FA16BA" w:rsidP="00FA16BA">
            <w:pPr>
              <w:tabs>
                <w:tab w:val="left" w:pos="3605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16BA">
              <w:rPr>
                <w:rFonts w:ascii="Arial" w:eastAsia="Times New Roman" w:hAnsi="Arial" w:cs="Arial"/>
                <w:sz w:val="20"/>
                <w:szCs w:val="20"/>
              </w:rPr>
              <w:t>Explained whether the real estate market is an efficient capital market, and why or why not.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A16BA" w:rsidRPr="00FA16BA" w:rsidRDefault="00FA16BA" w:rsidP="00FA16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A16BA" w:rsidRPr="00FA16BA" w:rsidTr="00FA16BA">
        <w:trPr>
          <w:trHeight w:val="537"/>
          <w:jc w:val="center"/>
        </w:trPr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A16BA" w:rsidRPr="00FA16BA" w:rsidRDefault="00FA16BA" w:rsidP="00FA16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A16BA" w:rsidRPr="00FA16BA" w:rsidRDefault="00FA16BA" w:rsidP="00FA16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A16BA" w:rsidRPr="00FA16BA" w:rsidRDefault="00FA16BA" w:rsidP="00FA16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FA16B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Total Available</w:t>
            </w:r>
          </w:p>
        </w:tc>
        <w:tc>
          <w:tcPr>
            <w:tcW w:w="9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A16B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Total Earned</w:t>
            </w:r>
          </w:p>
        </w:tc>
        <w:tc>
          <w:tcPr>
            <w:tcW w:w="28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A16BA" w:rsidRPr="00FA16BA" w:rsidRDefault="00FA16BA" w:rsidP="00FA16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A16BA" w:rsidRPr="00FA16BA" w:rsidTr="00FA16BA">
        <w:trPr>
          <w:trHeight w:val="203"/>
          <w:jc w:val="center"/>
        </w:trPr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A16BA" w:rsidRPr="00FA16BA" w:rsidRDefault="00FA16BA" w:rsidP="00FA16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00CCFF"/>
            <w:vAlign w:val="center"/>
            <w:hideMark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00CCFF"/>
            <w:vAlign w:val="center"/>
            <w:hideMark/>
          </w:tcPr>
          <w:p w:rsidR="00FA16BA" w:rsidRPr="00FA16BA" w:rsidRDefault="00FA16BA" w:rsidP="00FA16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A16BA" w:rsidRPr="00FA16BA" w:rsidRDefault="00FA16BA" w:rsidP="00FA16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FA16BA" w:rsidRPr="00FA16BA" w:rsidRDefault="00FA16BA" w:rsidP="00FA16BA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FA16BA" w:rsidRPr="00FA16BA" w:rsidRDefault="00FA16BA" w:rsidP="00FA16BA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tbl>
      <w:tblPr>
        <w:tblW w:w="10098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3" w:type="dxa"/>
          <w:left w:w="115" w:type="dxa"/>
          <w:bottom w:w="43" w:type="dxa"/>
          <w:right w:w="115" w:type="dxa"/>
        </w:tblCellMar>
        <w:tblLook w:val="0020" w:firstRow="1" w:lastRow="0" w:firstColumn="0" w:lastColumn="0" w:noHBand="0" w:noVBand="0"/>
      </w:tblPr>
      <w:tblGrid>
        <w:gridCol w:w="4316"/>
        <w:gridCol w:w="841"/>
        <w:gridCol w:w="1140"/>
        <w:gridCol w:w="934"/>
        <w:gridCol w:w="2867"/>
      </w:tblGrid>
      <w:tr w:rsidR="00FA16BA" w:rsidRPr="00FA16BA" w:rsidTr="00FA16BA">
        <w:trPr>
          <w:trHeight w:val="240"/>
          <w:tblHeader/>
          <w:jc w:val="center"/>
        </w:trPr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  <w:hideMark/>
          </w:tcPr>
          <w:p w:rsidR="00FA16BA" w:rsidRPr="00FA16BA" w:rsidRDefault="00FA16BA" w:rsidP="00FA16BA">
            <w:pPr>
              <w:tabs>
                <w:tab w:val="center" w:pos="2619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A16B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Writing Guidelines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0C0C0"/>
            <w:vAlign w:val="center"/>
            <w:hideMark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FA16B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Met</w:t>
            </w:r>
          </w:p>
        </w:tc>
        <w:tc>
          <w:tcPr>
            <w:tcW w:w="11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0C0C0"/>
            <w:vAlign w:val="center"/>
            <w:hideMark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FA16B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Partially Met</w:t>
            </w:r>
          </w:p>
        </w:tc>
        <w:tc>
          <w:tcPr>
            <w:tcW w:w="9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0C0C0"/>
            <w:vAlign w:val="center"/>
            <w:hideMark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A16B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Not Met</w:t>
            </w:r>
          </w:p>
        </w:tc>
        <w:tc>
          <w:tcPr>
            <w:tcW w:w="28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0C0C0"/>
            <w:vAlign w:val="center"/>
            <w:hideMark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A16BA">
              <w:rPr>
                <w:rFonts w:ascii="Arial" w:eastAsia="Times New Roman" w:hAnsi="Arial" w:cs="Arial"/>
                <w:sz w:val="20"/>
                <w:szCs w:val="20"/>
              </w:rPr>
              <w:t>Comments:</w:t>
            </w:r>
          </w:p>
        </w:tc>
      </w:tr>
      <w:tr w:rsidR="00FA16BA" w:rsidRPr="00FA16BA" w:rsidTr="00FA16BA">
        <w:trPr>
          <w:trHeight w:val="179"/>
          <w:jc w:val="center"/>
        </w:trPr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FA16BA" w:rsidRPr="00FA16BA" w:rsidRDefault="00FA16BA" w:rsidP="00FA16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16BA">
              <w:rPr>
                <w:rFonts w:ascii="Arial" w:eastAsia="Times New Roman" w:hAnsi="Arial" w:cs="Arial"/>
                <w:sz w:val="20"/>
                <w:szCs w:val="20"/>
              </w:rPr>
              <w:t>The paper—including tables and graphs, headings, title page, and reference page—is consistent with APA formatting guidelines and meets course-level requirements.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28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A16BA" w:rsidRPr="00FA16BA" w:rsidRDefault="00FA16BA" w:rsidP="00FA16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A16BA" w:rsidRPr="00FA16BA" w:rsidTr="00FA16BA">
        <w:trPr>
          <w:trHeight w:val="437"/>
          <w:jc w:val="center"/>
        </w:trPr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FA16BA" w:rsidRPr="00FA16BA" w:rsidRDefault="00FA16BA" w:rsidP="00FA16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16BA">
              <w:rPr>
                <w:rFonts w:ascii="Arial" w:eastAsia="Times New Roman" w:hAnsi="Arial" w:cs="Arial"/>
                <w:sz w:val="20"/>
                <w:szCs w:val="20"/>
              </w:rPr>
              <w:t>Intellectual property is recognized with in-text citations and a reference page.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28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A16BA" w:rsidRPr="00FA16BA" w:rsidRDefault="00FA16BA" w:rsidP="00FA16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A16BA" w:rsidRPr="00FA16BA" w:rsidTr="00FA16BA">
        <w:trPr>
          <w:trHeight w:val="437"/>
          <w:jc w:val="center"/>
        </w:trPr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FA16BA" w:rsidRPr="00FA16BA" w:rsidRDefault="00FA16BA" w:rsidP="00FA16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16BA">
              <w:rPr>
                <w:rFonts w:ascii="Arial" w:eastAsia="Times New Roman" w:hAnsi="Arial" w:cs="Arial"/>
                <w:sz w:val="20"/>
                <w:szCs w:val="20"/>
              </w:rPr>
              <w:t>Paragraph and sentence transitions are present, logical, and maintain the flow throughout the paper.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28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A16BA" w:rsidRPr="00FA16BA" w:rsidRDefault="00FA16BA" w:rsidP="00FA16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A16BA" w:rsidRPr="00FA16BA" w:rsidTr="00FA16BA">
        <w:trPr>
          <w:trHeight w:val="437"/>
          <w:jc w:val="center"/>
        </w:trPr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FA16BA" w:rsidRPr="00FA16BA" w:rsidRDefault="00FA16BA" w:rsidP="00FA16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16BA">
              <w:rPr>
                <w:rFonts w:ascii="Arial" w:eastAsia="Times New Roman" w:hAnsi="Arial" w:cs="Arial"/>
                <w:sz w:val="20"/>
                <w:szCs w:val="20"/>
              </w:rPr>
              <w:t>Sentences are complete, clear, and concise.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28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A16BA" w:rsidRPr="00FA16BA" w:rsidRDefault="00FA16BA" w:rsidP="00FA16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A16BA" w:rsidRPr="00FA16BA" w:rsidTr="00FA16BA">
        <w:trPr>
          <w:trHeight w:val="179"/>
          <w:jc w:val="center"/>
        </w:trPr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FA16BA" w:rsidRPr="00FA16BA" w:rsidRDefault="00FA16BA" w:rsidP="00FA16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16BA">
              <w:rPr>
                <w:rFonts w:ascii="Arial" w:eastAsia="Times New Roman" w:hAnsi="Arial" w:cs="Arial"/>
                <w:sz w:val="20"/>
                <w:szCs w:val="20"/>
              </w:rPr>
              <w:t>Rules of grammar and usage are followed including spelling and punctuation.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28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A16BA" w:rsidRPr="00FA16BA" w:rsidRDefault="00FA16BA" w:rsidP="00FA16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A16BA" w:rsidRPr="00FA16BA" w:rsidTr="00FA16BA">
        <w:trPr>
          <w:trHeight w:val="179"/>
          <w:jc w:val="center"/>
        </w:trPr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A16BA" w:rsidRPr="00FA16BA" w:rsidRDefault="00FA16BA" w:rsidP="00FA16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FA16B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Total Available</w:t>
            </w:r>
          </w:p>
        </w:tc>
        <w:tc>
          <w:tcPr>
            <w:tcW w:w="9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A16B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Total Earned</w:t>
            </w:r>
          </w:p>
        </w:tc>
        <w:tc>
          <w:tcPr>
            <w:tcW w:w="28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A16BA" w:rsidRPr="00FA16BA" w:rsidRDefault="00FA16BA" w:rsidP="00FA16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A16BA" w:rsidRPr="00FA16BA" w:rsidTr="00FA16BA">
        <w:trPr>
          <w:trHeight w:val="159"/>
          <w:jc w:val="center"/>
        </w:trPr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FA16BA" w:rsidRPr="00FA16BA" w:rsidRDefault="00FA16BA" w:rsidP="00FA16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16B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00CCFF"/>
            <w:vAlign w:val="center"/>
            <w:hideMark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00CCFF"/>
            <w:vAlign w:val="center"/>
            <w:hideMark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A16BA" w:rsidRPr="00FA16BA" w:rsidRDefault="00FA16BA" w:rsidP="00FA16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FA16BA" w:rsidRPr="00FA16BA" w:rsidRDefault="00FA16BA" w:rsidP="00FA16BA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tbl>
      <w:tblPr>
        <w:tblW w:w="10098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3" w:type="dxa"/>
          <w:left w:w="115" w:type="dxa"/>
          <w:bottom w:w="43" w:type="dxa"/>
          <w:right w:w="115" w:type="dxa"/>
        </w:tblCellMar>
        <w:tblLook w:val="0020" w:firstRow="1" w:lastRow="0" w:firstColumn="0" w:lastColumn="0" w:noHBand="0" w:noVBand="0"/>
      </w:tblPr>
      <w:tblGrid>
        <w:gridCol w:w="4347"/>
        <w:gridCol w:w="810"/>
        <w:gridCol w:w="1170"/>
        <w:gridCol w:w="900"/>
        <w:gridCol w:w="2871"/>
      </w:tblGrid>
      <w:tr w:rsidR="00FA16BA" w:rsidRPr="00FA16BA" w:rsidTr="00FA16BA">
        <w:trPr>
          <w:trHeight w:val="370"/>
          <w:tblHeader/>
          <w:jc w:val="center"/>
        </w:trPr>
        <w:tc>
          <w:tcPr>
            <w:tcW w:w="43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  <w:hideMark/>
          </w:tcPr>
          <w:p w:rsidR="00FA16BA" w:rsidRPr="00FA16BA" w:rsidRDefault="00FA16BA" w:rsidP="00FA16BA">
            <w:pPr>
              <w:tabs>
                <w:tab w:val="left" w:pos="360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</w:rPr>
            </w:pPr>
            <w:r w:rsidRPr="00FA16BA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</w:rPr>
              <w:t>Assignment Total</w:t>
            </w:r>
          </w:p>
        </w:tc>
        <w:tc>
          <w:tcPr>
            <w:tcW w:w="8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  <w:hideMark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A16BA">
              <w:rPr>
                <w:rFonts w:ascii="Arial" w:eastAsia="Times New Roman" w:hAnsi="Arial" w:cs="Arial"/>
                <w:b/>
                <w:sz w:val="20"/>
                <w:szCs w:val="20"/>
              </w:rPr>
              <w:t>#</w:t>
            </w:r>
          </w:p>
        </w:tc>
        <w:tc>
          <w:tcPr>
            <w:tcW w:w="11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  <w:hideMark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  <w:hideMark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FA16BA" w:rsidRPr="00FA16BA" w:rsidRDefault="00FA16BA" w:rsidP="00FA16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A16BA" w:rsidRPr="00FA16BA" w:rsidTr="00FA16BA">
        <w:trPr>
          <w:trHeight w:val="159"/>
          <w:jc w:val="center"/>
        </w:trPr>
        <w:tc>
          <w:tcPr>
            <w:tcW w:w="10098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A16BA" w:rsidRPr="00FA16BA" w:rsidRDefault="00FA16BA" w:rsidP="00FA16BA">
            <w:pPr>
              <w:tabs>
                <w:tab w:val="left" w:pos="3605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16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Additional comments:</w:t>
            </w:r>
          </w:p>
          <w:p w:rsidR="00FA16BA" w:rsidRPr="00FA16BA" w:rsidRDefault="00FA16BA" w:rsidP="00FA16BA">
            <w:pPr>
              <w:tabs>
                <w:tab w:val="left" w:pos="3605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A16BA" w:rsidRPr="00FA16BA" w:rsidRDefault="00FA16BA" w:rsidP="00FA16BA">
            <w:pPr>
              <w:tabs>
                <w:tab w:val="left" w:pos="3605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A16BA" w:rsidRPr="00FA16BA" w:rsidRDefault="00FA16BA" w:rsidP="00FA16BA">
            <w:pPr>
              <w:tabs>
                <w:tab w:val="left" w:pos="3605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:rsidR="00FA16BA" w:rsidRPr="00FA16BA" w:rsidRDefault="00FA16BA" w:rsidP="00FA16B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02A9F" w:rsidRDefault="00202A9F"/>
    <w:sectPr w:rsidR="00202A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6BA"/>
    <w:rsid w:val="00202A9F"/>
    <w:rsid w:val="00FA1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49C70"/>
  <w15:chartTrackingRefBased/>
  <w15:docId w15:val="{08A7F30E-D384-476F-ACBD-262BB4E4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48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Hatter</dc:creator>
  <cp:keywords/>
  <dc:description/>
  <cp:lastModifiedBy>Hatter</cp:lastModifiedBy>
  <cp:revision>1</cp:revision>
  <dcterms:created xsi:type="dcterms:W3CDTF">2017-06-29T22:29:00Z</dcterms:created>
  <dcterms:modified xsi:type="dcterms:W3CDTF">2017-06-29T22:30:00Z</dcterms:modified>
</cp:coreProperties>
</file>