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9D8198" w14:textId="77777777" w:rsidR="00020D5F" w:rsidRPr="00020D5F" w:rsidRDefault="00020D5F" w:rsidP="00020D5F">
      <w:pPr>
        <w:spacing w:before="100" w:beforeAutospacing="1" w:after="100" w:afterAutospacing="1"/>
        <w:textAlignment w:val="baseline"/>
        <w:outlineLvl w:val="2"/>
        <w:rPr>
          <w:rFonts w:ascii="inherit" w:eastAsia="Times New Roman" w:hAnsi="inherit" w:cs="Times New Roman"/>
          <w:b/>
          <w:bCs/>
          <w:sz w:val="27"/>
          <w:szCs w:val="27"/>
        </w:rPr>
      </w:pPr>
      <w:r w:rsidRPr="00020D5F">
        <w:rPr>
          <w:rFonts w:ascii="inherit" w:eastAsia="Times New Roman" w:hAnsi="inherit" w:cs="Times New Roman"/>
          <w:b/>
          <w:bCs/>
          <w:sz w:val="27"/>
          <w:szCs w:val="27"/>
        </w:rPr>
        <w:t>An Overview of Descriptive Data Analysis</w:t>
      </w:r>
    </w:p>
    <w:p w14:paraId="3B817A9D" w14:textId="77777777" w:rsidR="00020D5F" w:rsidRPr="00020D5F" w:rsidRDefault="00020D5F" w:rsidP="00020D5F">
      <w:pPr>
        <w:textAlignment w:val="baseline"/>
        <w:rPr>
          <w:rFonts w:ascii="Times New Roman" w:eastAsia="Times New Roman" w:hAnsi="Times New Roman" w:cs="Times New Roman"/>
        </w:rPr>
      </w:pPr>
      <w:r w:rsidRPr="00020D5F">
        <w:rPr>
          <w:rFonts w:ascii="Times New Roman" w:eastAsia="Times New Roman" w:hAnsi="Times New Roman" w:cs="Times New Roman"/>
        </w:rPr>
        <w:t>Statistical analysis of descriptive data is conducted to provide a summary of data in published research reports. These data serve as the starting point for the reader to begin making decisions regarding the strength and applicability of the research as evidence for practice in specific populations. Descriptive data are derived from a data set to represent research variables for the purpose of summarizing information about the sample and do not involve generalization to a larger set of data such as the population. For example, a data set could contain variables including ages of participants, years of experience as a nurse, and scores on a job satisfaction instrument. Simply put, descriptive statistics use numbers narratively, in tables, or in graphic displays to organize and describe the characteristics of a sample (</w:t>
      </w:r>
      <w:hyperlink r:id="rId5" w:anchor="ch11_bib10" w:history="1">
        <w:r w:rsidRPr="00020D5F">
          <w:rPr>
            <w:rFonts w:ascii="inherit" w:eastAsia="Times New Roman" w:hAnsi="inherit" w:cs="Times New Roman"/>
            <w:b/>
            <w:bCs/>
            <w:color w:val="1E7AB9"/>
            <w:bdr w:val="none" w:sz="0" w:space="0" w:color="auto" w:frame="1"/>
          </w:rPr>
          <w:t>Polit, 2010</w:t>
        </w:r>
      </w:hyperlink>
      <w:r w:rsidRPr="00020D5F">
        <w:rPr>
          <w:rFonts w:ascii="Times New Roman" w:eastAsia="Times New Roman" w:hAnsi="Times New Roman" w:cs="Times New Roman"/>
        </w:rPr>
        <w:t>).</w:t>
      </w:r>
    </w:p>
    <w:p w14:paraId="71499D11" w14:textId="77777777" w:rsidR="00020D5F" w:rsidRPr="00020D5F" w:rsidRDefault="00020D5F" w:rsidP="00020D5F">
      <w:pPr>
        <w:spacing w:after="360"/>
        <w:textAlignment w:val="baseline"/>
        <w:rPr>
          <w:rFonts w:ascii="Times New Roman" w:eastAsia="Times New Roman" w:hAnsi="Times New Roman" w:cs="Times New Roman"/>
        </w:rPr>
      </w:pPr>
      <w:r w:rsidRPr="00020D5F">
        <w:rPr>
          <w:rFonts w:ascii="Times New Roman" w:eastAsia="Times New Roman" w:hAnsi="Times New Roman" w:cs="Times New Roman"/>
        </w:rPr>
        <w:t>Descriptive statistics involve a range of complexity, from simple counts of data to analyses of relationships. The most commonly encountered descriptive statistics are classified in the following ways:</w:t>
      </w:r>
    </w:p>
    <w:p w14:paraId="301B92AF" w14:textId="77777777" w:rsidR="00020D5F" w:rsidRPr="00020D5F" w:rsidRDefault="00020D5F" w:rsidP="00020D5F">
      <w:pPr>
        <w:numPr>
          <w:ilvl w:val="0"/>
          <w:numId w:val="1"/>
        </w:numPr>
        <w:ind w:left="360"/>
        <w:textAlignment w:val="baseline"/>
        <w:rPr>
          <w:rFonts w:ascii="Times New Roman" w:eastAsia="Times New Roman" w:hAnsi="Times New Roman" w:cs="Times New Roman"/>
        </w:rPr>
      </w:pPr>
      <w:r w:rsidRPr="00020D5F">
        <w:rPr>
          <w:rFonts w:ascii="Times New Roman" w:eastAsia="Times New Roman" w:hAnsi="Times New Roman" w:cs="Times New Roman"/>
        </w:rPr>
        <w:t>Counts of data, expressed as frequencies, frequency tables, and frequency distributions</w:t>
      </w:r>
    </w:p>
    <w:p w14:paraId="2CD700A4" w14:textId="77777777" w:rsidR="00020D5F" w:rsidRPr="00020D5F" w:rsidRDefault="00020D5F" w:rsidP="00020D5F">
      <w:pPr>
        <w:numPr>
          <w:ilvl w:val="0"/>
          <w:numId w:val="1"/>
        </w:numPr>
        <w:ind w:left="360"/>
        <w:textAlignment w:val="baseline"/>
        <w:rPr>
          <w:rFonts w:ascii="Times New Roman" w:eastAsia="Times New Roman" w:hAnsi="Times New Roman" w:cs="Times New Roman"/>
        </w:rPr>
      </w:pPr>
      <w:r w:rsidRPr="00020D5F">
        <w:rPr>
          <w:rFonts w:ascii="Times New Roman" w:eastAsia="Times New Roman" w:hAnsi="Times New Roman" w:cs="Times New Roman"/>
        </w:rPr>
        <w:t>Measures of central tendency, expressed as the mean, median, and mode</w:t>
      </w:r>
    </w:p>
    <w:p w14:paraId="4F406ED7" w14:textId="77777777" w:rsidR="00020D5F" w:rsidRPr="00020D5F" w:rsidRDefault="00020D5F" w:rsidP="00020D5F">
      <w:pPr>
        <w:numPr>
          <w:ilvl w:val="0"/>
          <w:numId w:val="1"/>
        </w:numPr>
        <w:ind w:left="360"/>
        <w:textAlignment w:val="baseline"/>
        <w:rPr>
          <w:rFonts w:ascii="Times New Roman" w:eastAsia="Times New Roman" w:hAnsi="Times New Roman" w:cs="Times New Roman"/>
        </w:rPr>
      </w:pPr>
      <w:r w:rsidRPr="00020D5F">
        <w:rPr>
          <w:rFonts w:ascii="Times New Roman" w:eastAsia="Times New Roman" w:hAnsi="Times New Roman" w:cs="Times New Roman"/>
        </w:rPr>
        <w:t>Measures of variability, including the range, variance, and standard deviation</w:t>
      </w:r>
    </w:p>
    <w:p w14:paraId="75E91115" w14:textId="77777777" w:rsidR="00020D5F" w:rsidRPr="00020D5F" w:rsidRDefault="00020D5F" w:rsidP="00020D5F">
      <w:pPr>
        <w:numPr>
          <w:ilvl w:val="0"/>
          <w:numId w:val="1"/>
        </w:numPr>
        <w:ind w:left="360"/>
        <w:textAlignment w:val="baseline"/>
        <w:rPr>
          <w:rFonts w:ascii="Times New Roman" w:eastAsia="Times New Roman" w:hAnsi="Times New Roman" w:cs="Times New Roman"/>
        </w:rPr>
      </w:pPr>
      <w:r w:rsidRPr="00020D5F">
        <w:rPr>
          <w:rFonts w:ascii="Times New Roman" w:eastAsia="Times New Roman" w:hAnsi="Times New Roman" w:cs="Times New Roman"/>
        </w:rPr>
        <w:t>Measures of position, such as percentile ranks and standardized scores</w:t>
      </w:r>
    </w:p>
    <w:p w14:paraId="094150D0" w14:textId="77777777" w:rsidR="00020D5F" w:rsidRPr="00020D5F" w:rsidRDefault="00020D5F" w:rsidP="00020D5F">
      <w:pPr>
        <w:numPr>
          <w:ilvl w:val="0"/>
          <w:numId w:val="1"/>
        </w:numPr>
        <w:ind w:left="360"/>
        <w:textAlignment w:val="baseline"/>
        <w:rPr>
          <w:rFonts w:ascii="Times New Roman" w:eastAsia="Times New Roman" w:hAnsi="Times New Roman" w:cs="Times New Roman"/>
        </w:rPr>
      </w:pPr>
      <w:r w:rsidRPr="00020D5F">
        <w:rPr>
          <w:rFonts w:ascii="Times New Roman" w:eastAsia="Times New Roman" w:hAnsi="Times New Roman" w:cs="Times New Roman"/>
        </w:rPr>
        <w:t>Measures of relationship such as correlation coefficients</w:t>
      </w:r>
    </w:p>
    <w:p w14:paraId="29C5EA8B" w14:textId="77777777" w:rsidR="00020D5F" w:rsidRPr="00020D5F" w:rsidRDefault="00020D5F" w:rsidP="00020D5F">
      <w:pPr>
        <w:numPr>
          <w:ilvl w:val="0"/>
          <w:numId w:val="1"/>
        </w:numPr>
        <w:ind w:left="360"/>
        <w:textAlignment w:val="baseline"/>
        <w:rPr>
          <w:rFonts w:ascii="Times New Roman" w:eastAsia="Times New Roman" w:hAnsi="Times New Roman" w:cs="Times New Roman"/>
        </w:rPr>
      </w:pPr>
      <w:r w:rsidRPr="00020D5F">
        <w:rPr>
          <w:rFonts w:ascii="Times New Roman" w:eastAsia="Times New Roman" w:hAnsi="Times New Roman" w:cs="Times New Roman"/>
        </w:rPr>
        <w:t>Graphical presentations in bar charts, line graphs, and scatter plots</w:t>
      </w:r>
    </w:p>
    <w:p w14:paraId="28C3AC11" w14:textId="77777777" w:rsidR="00020D5F" w:rsidRPr="00020D5F" w:rsidRDefault="00020D5F" w:rsidP="00020D5F">
      <w:pPr>
        <w:spacing w:after="360"/>
        <w:textAlignment w:val="baseline"/>
        <w:rPr>
          <w:rFonts w:ascii="Times New Roman" w:eastAsia="Times New Roman" w:hAnsi="Times New Roman" w:cs="Times New Roman"/>
        </w:rPr>
      </w:pPr>
      <w:r w:rsidRPr="00020D5F">
        <w:rPr>
          <w:rFonts w:ascii="Times New Roman" w:eastAsia="Times New Roman" w:hAnsi="Times New Roman" w:cs="Times New Roman"/>
        </w:rPr>
        <w:t>The specific types of summary statistics that are applied to descriptive data are driven by the nature of the data and the level of measurement of the variable. It is important to apply as many descriptive techniques as necessary to provide an accurate picture of the variable, rather than giving only a single measure that may mislead a reader. For example, providing a percentage of 100% hand-washing compliance for a month may look very good, but if the frequency count is omitted—especially if that count is </w:t>
      </w:r>
      <w:r w:rsidRPr="00020D5F">
        <w:rPr>
          <w:rFonts w:ascii="Times New Roman" w:eastAsia="Times New Roman" w:hAnsi="Times New Roman" w:cs="Times New Roman"/>
          <w:i/>
          <w:iCs/>
        </w:rPr>
        <w:t>n</w:t>
      </w:r>
      <w:r w:rsidRPr="00020D5F">
        <w:rPr>
          <w:rFonts w:ascii="Times New Roman" w:eastAsia="Times New Roman" w:hAnsi="Times New Roman" w:cs="Times New Roman"/>
        </w:rPr>
        <w:t> = 1—a complete picture is not provided.</w:t>
      </w:r>
    </w:p>
    <w:p w14:paraId="75ACCC48" w14:textId="77777777" w:rsidR="00020D5F" w:rsidRPr="00020D5F" w:rsidRDefault="00020D5F" w:rsidP="00020D5F">
      <w:pPr>
        <w:spacing w:before="100" w:beforeAutospacing="1" w:after="100" w:afterAutospacing="1"/>
        <w:textAlignment w:val="baseline"/>
        <w:outlineLvl w:val="2"/>
        <w:rPr>
          <w:rFonts w:ascii="inherit" w:eastAsia="Times New Roman" w:hAnsi="inherit" w:cs="Times New Roman"/>
          <w:b/>
          <w:bCs/>
          <w:sz w:val="27"/>
          <w:szCs w:val="27"/>
        </w:rPr>
      </w:pPr>
      <w:r w:rsidRPr="00020D5F">
        <w:rPr>
          <w:rFonts w:ascii="inherit" w:eastAsia="Times New Roman" w:hAnsi="inherit" w:cs="Times New Roman"/>
          <w:b/>
          <w:bCs/>
          <w:sz w:val="27"/>
          <w:szCs w:val="27"/>
        </w:rPr>
        <w:t>Understanding Levels of Measurement</w:t>
      </w:r>
    </w:p>
    <w:p w14:paraId="0125EAA2" w14:textId="77777777" w:rsidR="00020D5F" w:rsidRPr="00020D5F" w:rsidRDefault="00020D5F" w:rsidP="00020D5F">
      <w:pPr>
        <w:textAlignment w:val="baseline"/>
        <w:rPr>
          <w:rFonts w:ascii="Times New Roman" w:eastAsia="Times New Roman" w:hAnsi="Times New Roman" w:cs="Times New Roman"/>
        </w:rPr>
      </w:pPr>
      <w:r w:rsidRPr="00020D5F">
        <w:rPr>
          <w:rFonts w:ascii="Times New Roman" w:eastAsia="Times New Roman" w:hAnsi="Times New Roman" w:cs="Times New Roman"/>
        </w:rPr>
        <w:t>The initial, and perhaps most vital, step in descriptive analysis is to identify the level of measurement for each variable so as to choose the appropriate statistical analysis. This decision is the responsibility of the researchers who create descriptive studies and is an important point for critique by nurses who read research reports. Data can be collected in one of four possible levels of measurement: nominal, ordinal, interval, or ratio. Each level has characteristics that make it unique, and each requires a particular type of statistical technique.</w:t>
      </w:r>
      <w:r w:rsidRPr="00020D5F">
        <w:rPr>
          <w:rFonts w:ascii="Times New Roman" w:eastAsia="Times New Roman" w:hAnsi="Times New Roman" w:cs="Times New Roman"/>
          <w:b/>
          <w:bCs/>
        </w:rPr>
        <w:t> </w:t>
      </w:r>
      <w:hyperlink r:id="rId6" w:anchor="ch11_tbl1" w:history="1">
        <w:r w:rsidRPr="00020D5F">
          <w:rPr>
            <w:rFonts w:ascii="inherit" w:eastAsia="Times New Roman" w:hAnsi="inherit" w:cs="Times New Roman"/>
            <w:b/>
            <w:bCs/>
            <w:color w:val="1E7AB9"/>
            <w:bdr w:val="none" w:sz="0" w:space="0" w:color="auto" w:frame="1"/>
          </w:rPr>
          <w:t>Table 11.1</w:t>
        </w:r>
      </w:hyperlink>
      <w:r w:rsidRPr="00020D5F">
        <w:rPr>
          <w:rFonts w:ascii="Times New Roman" w:eastAsia="Times New Roman" w:hAnsi="Times New Roman" w:cs="Times New Roman"/>
        </w:rPr>
        <w:t> shows descriptive statistical techniques that are appropriate for each level of measurement.</w:t>
      </w:r>
    </w:p>
    <w:p w14:paraId="26A701B9" w14:textId="77777777" w:rsidR="00020D5F" w:rsidRPr="00020D5F" w:rsidRDefault="00020D5F" w:rsidP="00020D5F">
      <w:pPr>
        <w:spacing w:after="360"/>
        <w:textAlignment w:val="baseline"/>
        <w:rPr>
          <w:rFonts w:ascii="Times New Roman" w:eastAsia="Times New Roman" w:hAnsi="Times New Roman" w:cs="Times New Roman"/>
        </w:rPr>
      </w:pPr>
      <w:r w:rsidRPr="00020D5F">
        <w:rPr>
          <w:rFonts w:ascii="Times New Roman" w:eastAsia="Times New Roman" w:hAnsi="Times New Roman" w:cs="Times New Roman"/>
        </w:rPr>
        <w:t>Nominal-level data are those that denote categories and have no rank order; numbers given to these data are strictly for showing membership in a category and are not subject to mathematical calculations. Nominal data can be counted, but are not measured, so they can be summarized using statistics that represent counts. Fall precautions is an example of nominal data: Either a patient is on fall precautions or the patient is not. Summary statistics appropriate for this level of measurement are frequency, percentage, rates, ratios, and mode.</w:t>
      </w:r>
    </w:p>
    <w:p w14:paraId="6FF9EAE0" w14:textId="77777777" w:rsidR="00020D5F" w:rsidRPr="00020D5F" w:rsidRDefault="00020D5F" w:rsidP="00020D5F">
      <w:pPr>
        <w:textAlignment w:val="baseline"/>
        <w:rPr>
          <w:rFonts w:ascii="Times New Roman" w:eastAsia="Times New Roman" w:hAnsi="Times New Roman" w:cs="Times New Roman"/>
        </w:rPr>
      </w:pPr>
      <w:r w:rsidRPr="00020D5F">
        <w:rPr>
          <w:rFonts w:ascii="Times New Roman" w:eastAsia="Times New Roman" w:hAnsi="Times New Roman" w:cs="Times New Roman"/>
          <w:b/>
          <w:bCs/>
        </w:rPr>
        <w:t>Table 11.1</w:t>
      </w:r>
      <w:r w:rsidRPr="00020D5F">
        <w:rPr>
          <w:rFonts w:ascii="Times New Roman" w:eastAsia="Times New Roman" w:hAnsi="Times New Roman" w:cs="Times New Roman"/>
        </w:rPr>
        <w:t> Levels of Measurement and Appropriate Summary Statistics</w:t>
      </w:r>
    </w:p>
    <w:tbl>
      <w:tblPr>
        <w:tblW w:w="1006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2281"/>
        <w:gridCol w:w="1646"/>
        <w:gridCol w:w="2294"/>
        <w:gridCol w:w="2713"/>
        <w:gridCol w:w="1131"/>
      </w:tblGrid>
      <w:tr w:rsidR="00020D5F" w:rsidRPr="00020D5F" w14:paraId="3B2EAFD3" w14:textId="77777777" w:rsidTr="00020D5F">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1B48274" w14:textId="77777777" w:rsidR="00020D5F" w:rsidRPr="00020D5F" w:rsidRDefault="00020D5F" w:rsidP="00020D5F">
            <w:pPr>
              <w:rPr>
                <w:rFonts w:ascii="inherit" w:eastAsia="Times New Roman" w:hAnsi="inherit" w:cs="Times New Roman"/>
                <w:b/>
                <w:bCs/>
                <w:color w:val="468173"/>
                <w:sz w:val="21"/>
                <w:szCs w:val="21"/>
              </w:rPr>
            </w:pPr>
            <w:r w:rsidRPr="00020D5F">
              <w:rPr>
                <w:rFonts w:ascii="inherit" w:eastAsia="Times New Roman" w:hAnsi="inherit" w:cs="Times New Roman"/>
                <w:b/>
                <w:bCs/>
                <w:color w:val="468173"/>
                <w:sz w:val="21"/>
                <w:szCs w:val="21"/>
              </w:rPr>
              <w:lastRenderedPageBreak/>
              <w:t>Level of Measurement</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4FD9419" w14:textId="77777777" w:rsidR="00020D5F" w:rsidRPr="00020D5F" w:rsidRDefault="00020D5F" w:rsidP="00020D5F">
            <w:pPr>
              <w:rPr>
                <w:rFonts w:ascii="inherit" w:eastAsia="Times New Roman" w:hAnsi="inherit" w:cs="Times New Roman"/>
                <w:b/>
                <w:bCs/>
                <w:color w:val="468173"/>
                <w:sz w:val="21"/>
                <w:szCs w:val="21"/>
              </w:rPr>
            </w:pPr>
            <w:r w:rsidRPr="00020D5F">
              <w:rPr>
                <w:rFonts w:ascii="inherit" w:eastAsia="Times New Roman" w:hAnsi="inherit" w:cs="Times New Roman"/>
                <w:b/>
                <w:bCs/>
                <w:color w:val="468173"/>
                <w:sz w:val="21"/>
                <w:szCs w:val="21"/>
              </w:rPr>
              <w:t>Distributions</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F277BDD" w14:textId="77777777" w:rsidR="00020D5F" w:rsidRPr="00020D5F" w:rsidRDefault="00020D5F" w:rsidP="00020D5F">
            <w:pPr>
              <w:rPr>
                <w:rFonts w:ascii="inherit" w:eastAsia="Times New Roman" w:hAnsi="inherit" w:cs="Times New Roman"/>
                <w:b/>
                <w:bCs/>
                <w:color w:val="468173"/>
                <w:sz w:val="21"/>
                <w:szCs w:val="21"/>
              </w:rPr>
            </w:pPr>
            <w:r w:rsidRPr="00020D5F">
              <w:rPr>
                <w:rFonts w:ascii="inherit" w:eastAsia="Times New Roman" w:hAnsi="inherit" w:cs="Times New Roman"/>
                <w:b/>
                <w:bCs/>
                <w:color w:val="468173"/>
                <w:sz w:val="21"/>
                <w:szCs w:val="21"/>
              </w:rPr>
              <w:t>Central Tendency Mode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58C7C5FE" w14:textId="77777777" w:rsidR="00020D5F" w:rsidRPr="00020D5F" w:rsidRDefault="00020D5F" w:rsidP="00020D5F">
            <w:pPr>
              <w:rPr>
                <w:rFonts w:ascii="inherit" w:eastAsia="Times New Roman" w:hAnsi="inherit" w:cs="Times New Roman"/>
                <w:b/>
                <w:bCs/>
                <w:color w:val="468173"/>
                <w:sz w:val="21"/>
                <w:szCs w:val="21"/>
              </w:rPr>
            </w:pPr>
            <w:r w:rsidRPr="00020D5F">
              <w:rPr>
                <w:rFonts w:ascii="inherit" w:eastAsia="Times New Roman" w:hAnsi="inherit" w:cs="Times New Roman"/>
                <w:b/>
                <w:bCs/>
                <w:color w:val="468173"/>
                <w:sz w:val="21"/>
                <w:szCs w:val="21"/>
              </w:rPr>
              <w:t>Variability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3039318" w14:textId="77777777" w:rsidR="00020D5F" w:rsidRPr="00020D5F" w:rsidRDefault="00020D5F" w:rsidP="00020D5F">
            <w:pPr>
              <w:rPr>
                <w:rFonts w:ascii="inherit" w:eastAsia="Times New Roman" w:hAnsi="inherit" w:cs="Times New Roman"/>
                <w:b/>
                <w:bCs/>
                <w:color w:val="468173"/>
                <w:sz w:val="21"/>
                <w:szCs w:val="21"/>
              </w:rPr>
            </w:pPr>
            <w:r w:rsidRPr="00020D5F">
              <w:rPr>
                <w:rFonts w:ascii="inherit" w:eastAsia="Times New Roman" w:hAnsi="inherit" w:cs="Times New Roman"/>
                <w:b/>
                <w:bCs/>
                <w:color w:val="468173"/>
                <w:sz w:val="21"/>
                <w:szCs w:val="21"/>
              </w:rPr>
              <w:t>Shape</w:t>
            </w:r>
          </w:p>
        </w:tc>
      </w:tr>
      <w:tr w:rsidR="00020D5F" w:rsidRPr="00020D5F" w14:paraId="26348768" w14:textId="77777777" w:rsidTr="00020D5F">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91BFCA9"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Nominal</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1B8A30F"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Frequency</w:t>
            </w:r>
            <w:r w:rsidRPr="00020D5F">
              <w:rPr>
                <w:rFonts w:ascii="Helvetica Neue" w:eastAsia="Times New Roman" w:hAnsi="Helvetica Neue" w:cs="Times New Roman"/>
                <w:sz w:val="21"/>
                <w:szCs w:val="21"/>
              </w:rPr>
              <w:br/>
              <w:t>Percentage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3542ABF"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Mode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EF8D958" w14:textId="77777777" w:rsidR="00020D5F" w:rsidRPr="00020D5F" w:rsidRDefault="00020D5F" w:rsidP="00020D5F">
            <w:pPr>
              <w:rPr>
                <w:rFonts w:ascii="Helvetica Neue" w:eastAsia="Times New Roman" w:hAnsi="Helvetica Neue" w:cs="Times New Roman"/>
                <w:sz w:val="21"/>
                <w:szCs w:val="21"/>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BB6FDD4" w14:textId="77777777" w:rsidR="00020D5F" w:rsidRPr="00020D5F" w:rsidRDefault="00020D5F" w:rsidP="00020D5F">
            <w:pPr>
              <w:rPr>
                <w:rFonts w:ascii="Times New Roman" w:eastAsia="Times New Roman" w:hAnsi="Times New Roman" w:cs="Times New Roman"/>
                <w:sz w:val="20"/>
                <w:szCs w:val="20"/>
              </w:rPr>
            </w:pPr>
          </w:p>
        </w:tc>
      </w:tr>
      <w:tr w:rsidR="00020D5F" w:rsidRPr="00020D5F" w14:paraId="4BA0BBB5" w14:textId="77777777" w:rsidTr="00020D5F">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83B6F02"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Ordinal</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B1E6B7B"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Frequency</w:t>
            </w:r>
            <w:r w:rsidRPr="00020D5F">
              <w:rPr>
                <w:rFonts w:ascii="Helvetica Neue" w:eastAsia="Times New Roman" w:hAnsi="Helvetica Neue" w:cs="Times New Roman"/>
                <w:sz w:val="21"/>
                <w:szCs w:val="21"/>
              </w:rPr>
              <w:br/>
              <w:t>Percentage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90E19A9"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Mode</w:t>
            </w:r>
            <w:r w:rsidRPr="00020D5F">
              <w:rPr>
                <w:rFonts w:ascii="Helvetica Neue" w:eastAsia="Times New Roman" w:hAnsi="Helvetica Neue" w:cs="Times New Roman"/>
                <w:sz w:val="21"/>
                <w:szCs w:val="21"/>
              </w:rPr>
              <w:br/>
              <w:t>Median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CFB4947"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Range</w:t>
            </w:r>
            <w:r w:rsidRPr="00020D5F">
              <w:rPr>
                <w:rFonts w:ascii="Helvetica Neue" w:eastAsia="Times New Roman" w:hAnsi="Helvetica Neue" w:cs="Times New Roman"/>
                <w:sz w:val="21"/>
                <w:szCs w:val="21"/>
              </w:rPr>
              <w:br/>
              <w:t>Minimum/maximum Range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F36FD51" w14:textId="77777777" w:rsidR="00020D5F" w:rsidRPr="00020D5F" w:rsidRDefault="00020D5F" w:rsidP="00020D5F">
            <w:pPr>
              <w:rPr>
                <w:rFonts w:ascii="Helvetica Neue" w:eastAsia="Times New Roman" w:hAnsi="Helvetica Neue" w:cs="Times New Roman"/>
                <w:sz w:val="21"/>
                <w:szCs w:val="21"/>
              </w:rPr>
            </w:pPr>
          </w:p>
        </w:tc>
      </w:tr>
      <w:tr w:rsidR="00020D5F" w:rsidRPr="00020D5F" w14:paraId="767D273F" w14:textId="77777777" w:rsidTr="00020D5F">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04DD9D4"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Interval/ratio Mode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5AA9A5D" w14:textId="77777777" w:rsidR="00020D5F" w:rsidRPr="00020D5F" w:rsidRDefault="00020D5F" w:rsidP="00020D5F">
            <w:pPr>
              <w:rPr>
                <w:rFonts w:ascii="Helvetica Neue" w:eastAsia="Times New Roman" w:hAnsi="Helvetica Neue" w:cs="Times New Roman"/>
                <w:sz w:val="21"/>
                <w:szCs w:val="21"/>
              </w:rPr>
            </w:pP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CF0E7D5"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Mode</w:t>
            </w:r>
            <w:r w:rsidRPr="00020D5F">
              <w:rPr>
                <w:rFonts w:ascii="Helvetica Neue" w:eastAsia="Times New Roman" w:hAnsi="Helvetica Neue" w:cs="Times New Roman"/>
                <w:sz w:val="21"/>
                <w:szCs w:val="21"/>
              </w:rPr>
              <w:br/>
              <w:t>Median</w:t>
            </w:r>
            <w:r w:rsidRPr="00020D5F">
              <w:rPr>
                <w:rFonts w:ascii="Helvetica Neue" w:eastAsia="Times New Roman" w:hAnsi="Helvetica Neue" w:cs="Times New Roman"/>
                <w:sz w:val="21"/>
                <w:szCs w:val="21"/>
              </w:rPr>
              <w:br/>
              <w:t>Mean</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0FAAE92"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Range</w:t>
            </w:r>
            <w:r w:rsidRPr="00020D5F">
              <w:rPr>
                <w:rFonts w:ascii="Helvetica Neue" w:eastAsia="Times New Roman" w:hAnsi="Helvetica Neue" w:cs="Times New Roman"/>
                <w:sz w:val="21"/>
                <w:szCs w:val="21"/>
              </w:rPr>
              <w:br/>
              <w:t>Minimum/maximum</w:t>
            </w:r>
            <w:r w:rsidRPr="00020D5F">
              <w:rPr>
                <w:rFonts w:ascii="Helvetica Neue" w:eastAsia="Times New Roman" w:hAnsi="Helvetica Neue" w:cs="Times New Roman"/>
                <w:sz w:val="21"/>
                <w:szCs w:val="21"/>
              </w:rPr>
              <w:br/>
              <w:t>Standard deviation</w:t>
            </w:r>
            <w:r w:rsidRPr="00020D5F">
              <w:rPr>
                <w:rFonts w:ascii="Helvetica Neue" w:eastAsia="Times New Roman" w:hAnsi="Helvetica Neue" w:cs="Times New Roman"/>
                <w:sz w:val="21"/>
                <w:szCs w:val="21"/>
              </w:rPr>
              <w:br/>
              <w:t>Variance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C07E8DD"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Skew</w:t>
            </w:r>
            <w:r w:rsidRPr="00020D5F">
              <w:rPr>
                <w:rFonts w:ascii="Helvetica Neue" w:eastAsia="Times New Roman" w:hAnsi="Helvetica Neue" w:cs="Times New Roman"/>
                <w:sz w:val="21"/>
                <w:szCs w:val="21"/>
              </w:rPr>
              <w:br/>
              <w:t>Kurtosis</w:t>
            </w:r>
          </w:p>
        </w:tc>
      </w:tr>
    </w:tbl>
    <w:p w14:paraId="3A57883C" w14:textId="77777777" w:rsidR="00020D5F" w:rsidRPr="00020D5F" w:rsidRDefault="00020D5F" w:rsidP="00020D5F">
      <w:pPr>
        <w:spacing w:after="360"/>
        <w:textAlignment w:val="baseline"/>
        <w:rPr>
          <w:rFonts w:ascii="Times New Roman" w:eastAsia="Times New Roman" w:hAnsi="Times New Roman" w:cs="Times New Roman"/>
        </w:rPr>
      </w:pPr>
      <w:r w:rsidRPr="00020D5F">
        <w:rPr>
          <w:rFonts w:ascii="Times New Roman" w:eastAsia="Times New Roman" w:hAnsi="Times New Roman" w:cs="Times New Roman"/>
        </w:rPr>
        <w:t>Ordinal data are also categories but have an added characteristic of rank order. These data differ from nominal data in that the categories for a variable can be identified as being less than or greater than one another. However, because the level of measure is still categorical, the exact level of difference cannot be identified. A pain scale, in spite of its representation as a series of numbers, is an example of ordinal data. For example, while we know a score of 7 on this scale is greater than a 5, the difference cannot be quantified. For example, we cannot conclude that the difference between a 7 and a 5 on the pain scale is the same as the difference between a 4 and a 2 on the same scale; we simply know that one number is higher than the other. Further, we do not know that a score of 5 for one patient is the same as a score of 5 for another patient. The fact that the pain scale is represented by numbers also does not necessarily mean the characteristic under study has been quantified. In our example, we do not know exactly how much pain exists; it is just rated against other experiences of pain for that patient. The patient’s score has simply been ranked against all other values of the variable. Statistical techniques appropriate for ordinal data include those appropriate for nominal data plus range, median, minimum, and maximum.</w:t>
      </w:r>
    </w:p>
    <w:p w14:paraId="4B123273" w14:textId="77777777" w:rsidR="00020D5F" w:rsidRPr="00020D5F" w:rsidRDefault="00020D5F" w:rsidP="00020D5F">
      <w:pPr>
        <w:spacing w:after="360"/>
        <w:textAlignment w:val="baseline"/>
        <w:rPr>
          <w:rFonts w:ascii="Times New Roman" w:eastAsia="Times New Roman" w:hAnsi="Times New Roman" w:cs="Times New Roman"/>
        </w:rPr>
      </w:pPr>
      <w:r w:rsidRPr="00020D5F">
        <w:rPr>
          <w:rFonts w:ascii="Times New Roman" w:eastAsia="Times New Roman" w:hAnsi="Times New Roman" w:cs="Times New Roman"/>
        </w:rPr>
        <w:t>Interval and ratio data are recorded on a continuous scale that has equal intervals between all entries; length of stay is an example. Data collected on interval or ratio levels result in numbers that can be subjected to many mathematical procedures, including mean, standard deviation, variance, and evaluation of the distribution (skew and kurtosis).</w:t>
      </w:r>
    </w:p>
    <w:p w14:paraId="142638A7" w14:textId="77777777" w:rsidR="00020D5F" w:rsidRPr="00020D5F" w:rsidRDefault="00020D5F" w:rsidP="00020D5F">
      <w:pPr>
        <w:spacing w:before="100" w:beforeAutospacing="1" w:after="100" w:afterAutospacing="1"/>
        <w:textAlignment w:val="baseline"/>
        <w:outlineLvl w:val="2"/>
        <w:rPr>
          <w:rFonts w:ascii="inherit" w:eastAsia="Times New Roman" w:hAnsi="inherit" w:cs="Times New Roman"/>
          <w:b/>
          <w:bCs/>
          <w:sz w:val="27"/>
          <w:szCs w:val="27"/>
        </w:rPr>
      </w:pPr>
      <w:r w:rsidRPr="00020D5F">
        <w:rPr>
          <w:rFonts w:ascii="inherit" w:eastAsia="Times New Roman" w:hAnsi="inherit" w:cs="Times New Roman"/>
          <w:b/>
          <w:bCs/>
          <w:sz w:val="27"/>
          <w:szCs w:val="27"/>
        </w:rPr>
        <w:t>Identifying Shape and Distribution</w:t>
      </w:r>
    </w:p>
    <w:p w14:paraId="19580E1A" w14:textId="77777777" w:rsidR="00020D5F" w:rsidRPr="00020D5F" w:rsidRDefault="00020D5F" w:rsidP="00020D5F">
      <w:pPr>
        <w:spacing w:after="360"/>
        <w:textAlignment w:val="baseline"/>
        <w:rPr>
          <w:rFonts w:ascii="Times New Roman" w:eastAsia="Times New Roman" w:hAnsi="Times New Roman" w:cs="Times New Roman"/>
        </w:rPr>
      </w:pPr>
      <w:r w:rsidRPr="00020D5F">
        <w:rPr>
          <w:rFonts w:ascii="Times New Roman" w:eastAsia="Times New Roman" w:hAnsi="Times New Roman" w:cs="Times New Roman"/>
        </w:rPr>
        <w:t>Initial analyses of data are meant to help the researcher identify the distribution, and therefore the shape, of the variable’s data. The outcome of this analysis, coupled with the level of measurement, guides the researcher in selecting the appropriate statistics to represent the variable’s center and spread.</w:t>
      </w:r>
    </w:p>
    <w:p w14:paraId="6221AE18" w14:textId="77777777" w:rsidR="00020D5F" w:rsidRPr="00020D5F" w:rsidRDefault="00020D5F" w:rsidP="00020D5F">
      <w:pPr>
        <w:spacing w:before="100" w:beforeAutospacing="1" w:after="100" w:afterAutospacing="1"/>
        <w:textAlignment w:val="baseline"/>
        <w:outlineLvl w:val="3"/>
        <w:rPr>
          <w:rFonts w:ascii="inherit" w:eastAsia="Times New Roman" w:hAnsi="inherit" w:cs="Times New Roman"/>
          <w:b/>
          <w:bCs/>
        </w:rPr>
      </w:pPr>
      <w:r w:rsidRPr="00020D5F">
        <w:rPr>
          <w:rFonts w:ascii="inherit" w:eastAsia="Times New Roman" w:hAnsi="inherit" w:cs="Times New Roman"/>
          <w:b/>
          <w:bCs/>
        </w:rPr>
        <w:t>Summarizing Data Using Frequencies</w:t>
      </w:r>
    </w:p>
    <w:p w14:paraId="4120C6D4" w14:textId="77777777" w:rsidR="00020D5F" w:rsidRPr="00020D5F" w:rsidRDefault="00020D5F" w:rsidP="00020D5F">
      <w:pPr>
        <w:spacing w:after="360"/>
        <w:textAlignment w:val="baseline"/>
        <w:rPr>
          <w:rFonts w:ascii="Times New Roman" w:eastAsia="Times New Roman" w:hAnsi="Times New Roman" w:cs="Times New Roman"/>
        </w:rPr>
      </w:pPr>
      <w:r w:rsidRPr="00020D5F">
        <w:rPr>
          <w:rFonts w:ascii="Times New Roman" w:eastAsia="Times New Roman" w:hAnsi="Times New Roman" w:cs="Times New Roman"/>
          <w:b/>
          <w:bCs/>
        </w:rPr>
        <w:lastRenderedPageBreak/>
        <w:t>Frequency</w:t>
      </w:r>
      <w:r w:rsidRPr="00020D5F">
        <w:rPr>
          <w:rFonts w:ascii="Times New Roman" w:eastAsia="Times New Roman" w:hAnsi="Times New Roman" w:cs="Times New Roman"/>
        </w:rPr>
        <w:t> is a statistical term that means a count of the instances in which a number or category occurs in a data set. Frequencies are commonly used in clinical settings; for example, a frequency might be used to document the number of infections by surgery type, the number of patient falls by nursing unit, or the number of nurses who leave in the first 18 months of employment. In research, frequencies are used to count the number of times that a variable has a particular value or score. A researcher may collect data on nominal-level variables or ordinal-level variables and then generate a frequency count per category to summarize the data. For example, if information about gender were desired, two values (male and female) would be collected; the number of participants in the study who were male and the number who were female would be tallied.</w:t>
      </w:r>
    </w:p>
    <w:p w14:paraId="21789360" w14:textId="77777777" w:rsidR="00020D5F" w:rsidRPr="00020D5F" w:rsidRDefault="00020D5F" w:rsidP="00020D5F">
      <w:pPr>
        <w:spacing w:after="180"/>
        <w:textAlignment w:val="baseline"/>
        <w:rPr>
          <w:rFonts w:ascii="Times New Roman" w:eastAsia="Times New Roman" w:hAnsi="Times New Roman" w:cs="Times New Roman"/>
        </w:rPr>
      </w:pPr>
      <w:r w:rsidRPr="00020D5F">
        <w:rPr>
          <w:rFonts w:ascii="Times New Roman" w:eastAsia="Times New Roman" w:hAnsi="Times New Roman" w:cs="Times New Roman"/>
          <w:b/>
          <w:bCs/>
        </w:rPr>
        <w:t>Frequency:</w:t>
      </w:r>
      <w:r w:rsidRPr="00020D5F">
        <w:rPr>
          <w:rFonts w:ascii="Times New Roman" w:eastAsia="Times New Roman" w:hAnsi="Times New Roman" w:cs="Times New Roman"/>
        </w:rPr>
        <w:t> A count of the instances that an event occurs in a data set.</w:t>
      </w:r>
    </w:p>
    <w:p w14:paraId="29BA93FB" w14:textId="77777777" w:rsidR="00020D5F" w:rsidRPr="00020D5F" w:rsidRDefault="00020D5F" w:rsidP="00020D5F">
      <w:pPr>
        <w:spacing w:after="360"/>
        <w:textAlignment w:val="baseline"/>
        <w:rPr>
          <w:rFonts w:ascii="Times New Roman" w:eastAsia="Times New Roman" w:hAnsi="Times New Roman" w:cs="Times New Roman"/>
        </w:rPr>
      </w:pPr>
      <w:r w:rsidRPr="00020D5F">
        <w:rPr>
          <w:rFonts w:ascii="Times New Roman" w:eastAsia="Times New Roman" w:hAnsi="Times New Roman" w:cs="Times New Roman"/>
        </w:rPr>
        <w:t>Frequency data can also be used to calculate percentages, rates, and derived variables. A percentage is a useful summary technique that shows the relative frequency of a variable. For example, if gender was measured as a variable and there were 180 female participants in a sample of 400, the percentage of female participants would be 45%. The number 45% is more meaningful as a summary value than the frequency count because readers can tell quickly that slightly less than half of the sample was female. To calculate the percentage in this example, the number of female participants is divided by the number of participants in the entire sample (180/400 = 0.45 or 45%).</w:t>
      </w:r>
    </w:p>
    <w:p w14:paraId="75CBD04F" w14:textId="77777777" w:rsidR="00020D5F" w:rsidRPr="00020D5F" w:rsidRDefault="00020D5F" w:rsidP="00020D5F">
      <w:pPr>
        <w:textAlignment w:val="baseline"/>
        <w:rPr>
          <w:rFonts w:ascii="Times New Roman" w:eastAsia="Times New Roman" w:hAnsi="Times New Roman" w:cs="Times New Roman"/>
        </w:rPr>
      </w:pPr>
      <w:r w:rsidRPr="00020D5F">
        <w:rPr>
          <w:rFonts w:ascii="Times New Roman" w:eastAsia="Times New Roman" w:hAnsi="Times New Roman" w:cs="Times New Roman"/>
        </w:rPr>
        <w:t>Rates that are clinically important can be calculated to provide information about data trends over time. Like a percentage, a rate is calculated by dividing the frequency of an event in a given time period by all possible occurrences of the event during the same time period. The difference is that percentages by definition are “per 100,” whereas rates can have a different denominator, such as per 1000 patient-days. Monthly fall rates are an example; the number of falls in a month is divided by the total number of patient-days in that month and then multiplied by 1000 to give the number of falls per 1000 patient-days. This allows for comparison between units based on opportunities for falls (each day) instead of the raw count (number of falls). When calculated periodically, patient outcomes expressed as rates can be monitored as a basis for action planning to improve care (</w:t>
      </w:r>
      <w:hyperlink r:id="rId7" w:anchor="ch11_bib1" w:history="1">
        <w:r w:rsidRPr="00020D5F">
          <w:rPr>
            <w:rFonts w:ascii="inherit" w:eastAsia="Times New Roman" w:hAnsi="inherit" w:cs="Times New Roman"/>
            <w:b/>
            <w:bCs/>
            <w:color w:val="1E7AB9"/>
            <w:bdr w:val="none" w:sz="0" w:space="0" w:color="auto" w:frame="1"/>
          </w:rPr>
          <w:t>Altman, 2006</w:t>
        </w:r>
      </w:hyperlink>
      <w:r w:rsidRPr="00020D5F">
        <w:rPr>
          <w:rFonts w:ascii="Times New Roman" w:eastAsia="Times New Roman" w:hAnsi="Times New Roman" w:cs="Times New Roman"/>
        </w:rPr>
        <w:t>).</w:t>
      </w:r>
    </w:p>
    <w:p w14:paraId="27035585" w14:textId="77777777" w:rsidR="00020D5F" w:rsidRPr="00020D5F" w:rsidRDefault="00020D5F" w:rsidP="00020D5F">
      <w:pPr>
        <w:spacing w:after="360"/>
        <w:textAlignment w:val="baseline"/>
        <w:rPr>
          <w:rFonts w:ascii="Times New Roman" w:eastAsia="Times New Roman" w:hAnsi="Times New Roman" w:cs="Times New Roman"/>
        </w:rPr>
      </w:pPr>
      <w:r w:rsidRPr="00020D5F">
        <w:rPr>
          <w:rFonts w:ascii="Times New Roman" w:eastAsia="Times New Roman" w:hAnsi="Times New Roman" w:cs="Times New Roman"/>
          <w:b/>
          <w:bCs/>
        </w:rPr>
        <w:t>Derived variables</w:t>
      </w:r>
      <w:r w:rsidRPr="00020D5F">
        <w:rPr>
          <w:rFonts w:ascii="Times New Roman" w:eastAsia="Times New Roman" w:hAnsi="Times New Roman" w:cs="Times New Roman"/>
        </w:rPr>
        <w:t> are created when data from other variables are put into a simple formula to produce a new piece of information—a new variable. An example of a derived variable is the hospital length of stay. It is calculated by summing the number of inpatient days on a nursing unit (a frequency) in a month and then dividing this sum by the number of patients in the unit. Rates and derived variables may be used to represent the effects of extraneous variables or to describe baseline performance. Operational definitions of these variables are important to include to facilitate consistency in the method of calculation.</w:t>
      </w:r>
    </w:p>
    <w:p w14:paraId="45F49BAB" w14:textId="77777777" w:rsidR="00020D5F" w:rsidRPr="00020D5F" w:rsidRDefault="00020D5F" w:rsidP="00020D5F">
      <w:pPr>
        <w:spacing w:after="180"/>
        <w:textAlignment w:val="baseline"/>
        <w:rPr>
          <w:rFonts w:ascii="Times New Roman" w:eastAsia="Times New Roman" w:hAnsi="Times New Roman" w:cs="Times New Roman"/>
        </w:rPr>
      </w:pPr>
      <w:r w:rsidRPr="00020D5F">
        <w:rPr>
          <w:rFonts w:ascii="Times New Roman" w:eastAsia="Times New Roman" w:hAnsi="Times New Roman" w:cs="Times New Roman"/>
          <w:b/>
          <w:bCs/>
        </w:rPr>
        <w:t>Rate:</w:t>
      </w:r>
      <w:r w:rsidRPr="00020D5F">
        <w:rPr>
          <w:rFonts w:ascii="Times New Roman" w:eastAsia="Times New Roman" w:hAnsi="Times New Roman" w:cs="Times New Roman"/>
        </w:rPr>
        <w:t> A calculated count derived from dividing the frequency of an event in a given time period by all possible occurrences of the event during the same time period.</w:t>
      </w:r>
    </w:p>
    <w:p w14:paraId="5404CC7B" w14:textId="77777777" w:rsidR="00020D5F" w:rsidRPr="00020D5F" w:rsidRDefault="00020D5F" w:rsidP="00020D5F">
      <w:pPr>
        <w:spacing w:before="100" w:beforeAutospacing="1" w:after="100" w:afterAutospacing="1"/>
        <w:textAlignment w:val="baseline"/>
        <w:outlineLvl w:val="3"/>
        <w:rPr>
          <w:rFonts w:ascii="inherit" w:eastAsia="Times New Roman" w:hAnsi="inherit" w:cs="Times New Roman"/>
          <w:b/>
          <w:bCs/>
        </w:rPr>
      </w:pPr>
      <w:r w:rsidRPr="00020D5F">
        <w:rPr>
          <w:rFonts w:ascii="inherit" w:eastAsia="Times New Roman" w:hAnsi="inherit" w:cs="Times New Roman"/>
          <w:b/>
          <w:bCs/>
        </w:rPr>
        <w:t>Summarizing Data Using Frequency Tables</w:t>
      </w:r>
    </w:p>
    <w:p w14:paraId="572570F6" w14:textId="77777777" w:rsidR="00020D5F" w:rsidRPr="00020D5F" w:rsidRDefault="00020D5F" w:rsidP="00020D5F">
      <w:pPr>
        <w:textAlignment w:val="baseline"/>
        <w:rPr>
          <w:rFonts w:ascii="Times New Roman" w:eastAsia="Times New Roman" w:hAnsi="Times New Roman" w:cs="Times New Roman"/>
        </w:rPr>
      </w:pPr>
      <w:r w:rsidRPr="00020D5F">
        <w:rPr>
          <w:rFonts w:ascii="Times New Roman" w:eastAsia="Times New Roman" w:hAnsi="Times New Roman" w:cs="Times New Roman"/>
        </w:rPr>
        <w:lastRenderedPageBreak/>
        <w:t>Interval-level data can be summarized in a frequency table as well, but they must be grouped into categories first, which requires converting the data into ordinal data. Because interval-level data can fall anywhere on a continuous scale, each data point could theoretically be a unique number; as a result, there can be many different values in the data set, which makes interpreting the data difficult. As an example, </w:t>
      </w:r>
      <w:hyperlink r:id="rId8" w:anchor="ch11_tbl2" w:history="1">
        <w:r w:rsidRPr="00020D5F">
          <w:rPr>
            <w:rFonts w:ascii="inherit" w:eastAsia="Times New Roman" w:hAnsi="inherit" w:cs="Times New Roman"/>
            <w:b/>
            <w:bCs/>
            <w:color w:val="1E7AB9"/>
            <w:bdr w:val="none" w:sz="0" w:space="0" w:color="auto" w:frame="1"/>
          </w:rPr>
          <w:t>Table 11.2</w:t>
        </w:r>
      </w:hyperlink>
      <w:r w:rsidRPr="00020D5F">
        <w:rPr>
          <w:rFonts w:ascii="Times New Roman" w:eastAsia="Times New Roman" w:hAnsi="Times New Roman" w:cs="Times New Roman"/>
        </w:rPr>
        <w:t> contains a data set that could benefit from summary as a frequency table. To create a frequency table for interval-level data, the data are sorted from lowest value to highest value, categories are created for the data, and the number of occurrences in each category is counted. Collapsing several years together provides an even clearer picture. </w:t>
      </w:r>
      <w:hyperlink r:id="rId9" w:anchor="ch11_tbl3" w:history="1">
        <w:r w:rsidRPr="00020D5F">
          <w:rPr>
            <w:rFonts w:ascii="inherit" w:eastAsia="Times New Roman" w:hAnsi="inherit" w:cs="Times New Roman"/>
            <w:b/>
            <w:bCs/>
            <w:color w:val="1E7AB9"/>
            <w:bdr w:val="none" w:sz="0" w:space="0" w:color="auto" w:frame="1"/>
          </w:rPr>
          <w:t>Table 11.3</w:t>
        </w:r>
      </w:hyperlink>
      <w:r w:rsidRPr="00020D5F">
        <w:rPr>
          <w:rFonts w:ascii="Times New Roman" w:eastAsia="Times New Roman" w:hAnsi="Times New Roman" w:cs="Times New Roman"/>
        </w:rPr>
        <w:t> represents the same data in a frequency table that includes both counts and relative frequency (percentage). Representing complex data in this way enhances interpretation and understanding of the values. Although no patterns were readily apparent in the data in the original table, review of the frequency table makes it clear that most participants in the study had few years of nursing experience; in fact, the majority of participants had nine or fewer years of experience.</w:t>
      </w:r>
    </w:p>
    <w:p w14:paraId="526B64E2" w14:textId="77777777" w:rsidR="00020D5F" w:rsidRPr="00020D5F" w:rsidRDefault="00020D5F" w:rsidP="00020D5F">
      <w:pPr>
        <w:textAlignment w:val="baseline"/>
        <w:rPr>
          <w:rFonts w:ascii="Times New Roman" w:eastAsia="Times New Roman" w:hAnsi="Times New Roman" w:cs="Times New Roman"/>
        </w:rPr>
      </w:pPr>
      <w:r w:rsidRPr="00020D5F">
        <w:rPr>
          <w:rFonts w:ascii="Times New Roman" w:eastAsia="Times New Roman" w:hAnsi="Times New Roman" w:cs="Times New Roman"/>
          <w:b/>
          <w:bCs/>
        </w:rPr>
        <w:t>Table 11.2</w:t>
      </w:r>
      <w:r w:rsidRPr="00020D5F">
        <w:rPr>
          <w:rFonts w:ascii="Times New Roman" w:eastAsia="Times New Roman" w:hAnsi="Times New Roman" w:cs="Times New Roman"/>
        </w:rPr>
        <w:t> Unordered Data Set of Years as a Nurse</w:t>
      </w:r>
    </w:p>
    <w:tbl>
      <w:tblPr>
        <w:tblW w:w="1006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2013"/>
        <w:gridCol w:w="2013"/>
        <w:gridCol w:w="2013"/>
        <w:gridCol w:w="2013"/>
        <w:gridCol w:w="2013"/>
      </w:tblGrid>
      <w:tr w:rsidR="00020D5F" w:rsidRPr="00020D5F" w14:paraId="065EE3E1" w14:textId="77777777" w:rsidTr="00020D5F">
        <w:trPr>
          <w:tblHeader/>
        </w:trPr>
        <w:tc>
          <w:tcPr>
            <w:tcW w:w="0" w:type="auto"/>
            <w:gridSpan w:val="5"/>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D0A11EE" w14:textId="77777777" w:rsidR="00020D5F" w:rsidRPr="00020D5F" w:rsidRDefault="00020D5F" w:rsidP="00020D5F">
            <w:pPr>
              <w:rPr>
                <w:rFonts w:ascii="inherit" w:eastAsia="Times New Roman" w:hAnsi="inherit" w:cs="Times New Roman"/>
                <w:b/>
                <w:bCs/>
                <w:color w:val="468173"/>
                <w:sz w:val="21"/>
                <w:szCs w:val="21"/>
              </w:rPr>
            </w:pPr>
            <w:r w:rsidRPr="00020D5F">
              <w:rPr>
                <w:rFonts w:ascii="inherit" w:eastAsia="Times New Roman" w:hAnsi="inherit" w:cs="Times New Roman"/>
                <w:b/>
                <w:bCs/>
                <w:color w:val="468173"/>
                <w:sz w:val="21"/>
                <w:szCs w:val="21"/>
              </w:rPr>
              <w:t>Years as a Nurse</w:t>
            </w:r>
          </w:p>
        </w:tc>
      </w:tr>
      <w:tr w:rsidR="00020D5F" w:rsidRPr="00020D5F" w14:paraId="34BA601C" w14:textId="77777777" w:rsidTr="00020D5F">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158F181"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13</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C358F45"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5</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DC626C1"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23</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5C99380"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5</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512C8A16"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3</w:t>
            </w:r>
          </w:p>
        </w:tc>
      </w:tr>
      <w:tr w:rsidR="00020D5F" w:rsidRPr="00020D5F" w14:paraId="03999E4C" w14:textId="77777777" w:rsidTr="00020D5F">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D05DE26"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7</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52838B1"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5</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3138C88"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30</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0031A04"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20</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209F8C5"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5</w:t>
            </w:r>
          </w:p>
        </w:tc>
      </w:tr>
      <w:tr w:rsidR="00020D5F" w:rsidRPr="00020D5F" w14:paraId="37BA4761" w14:textId="77777777" w:rsidTr="00020D5F">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75A7F7C"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8</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5D98287"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6</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4713DA7"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17</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756E385"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21</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B633377"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11</w:t>
            </w:r>
          </w:p>
        </w:tc>
      </w:tr>
      <w:tr w:rsidR="00020D5F" w:rsidRPr="00020D5F" w14:paraId="1CD3BEB2" w14:textId="77777777" w:rsidTr="00020D5F">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0512457"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7</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3EBD7C0"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6</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9C0B8CB"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27</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17E1606"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5</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5D1F8239"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18</w:t>
            </w:r>
          </w:p>
        </w:tc>
      </w:tr>
      <w:tr w:rsidR="00020D5F" w:rsidRPr="00020D5F" w14:paraId="13965E1D" w14:textId="77777777" w:rsidTr="00020D5F">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2476685"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2</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834A41B"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1</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6886498"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9</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9880250"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9</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1CD7F39"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16</w:t>
            </w:r>
          </w:p>
        </w:tc>
      </w:tr>
      <w:tr w:rsidR="00020D5F" w:rsidRPr="00020D5F" w14:paraId="014B9B97" w14:textId="77777777" w:rsidTr="00020D5F">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AA53F0D"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2</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0709843"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1</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A8E0134"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3</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4D110F1"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5</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5383C5E4"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9</w:t>
            </w:r>
          </w:p>
        </w:tc>
      </w:tr>
      <w:tr w:rsidR="00020D5F" w:rsidRPr="00020D5F" w14:paraId="2FA9D12C" w14:textId="77777777" w:rsidTr="00020D5F">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C9CA893"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1</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0FBFC80"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5</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E128B6C"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30</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87B8EAB"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1</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71D0731"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28</w:t>
            </w:r>
          </w:p>
        </w:tc>
      </w:tr>
      <w:tr w:rsidR="00020D5F" w:rsidRPr="00020D5F" w14:paraId="727BACF3" w14:textId="77777777" w:rsidTr="00020D5F">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0CA4DE4"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2</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C1AF38E"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2</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0FE4C42"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16</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6C01FE6"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3</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3947C92"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12</w:t>
            </w:r>
          </w:p>
        </w:tc>
      </w:tr>
      <w:tr w:rsidR="00020D5F" w:rsidRPr="00020D5F" w14:paraId="30598EC7" w14:textId="77777777" w:rsidTr="00020D5F">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DA6E429"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5</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568BB25D"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5</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8467FD6"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20</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53A31DB7"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15</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3B7E1AE"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17</w:t>
            </w:r>
          </w:p>
        </w:tc>
      </w:tr>
      <w:tr w:rsidR="00020D5F" w:rsidRPr="00020D5F" w14:paraId="754B4B7E" w14:textId="77777777" w:rsidTr="00020D5F">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6C73577"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23</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535B19E1"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20</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8FCAC1F"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17</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06403DE"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9</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57F536FC"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24</w:t>
            </w:r>
          </w:p>
        </w:tc>
      </w:tr>
    </w:tbl>
    <w:p w14:paraId="649C1AD4" w14:textId="77777777" w:rsidR="00020D5F" w:rsidRPr="00020D5F" w:rsidRDefault="00020D5F" w:rsidP="00020D5F">
      <w:pPr>
        <w:textAlignment w:val="baseline"/>
        <w:rPr>
          <w:rFonts w:ascii="Times New Roman" w:eastAsia="Times New Roman" w:hAnsi="Times New Roman" w:cs="Times New Roman"/>
        </w:rPr>
      </w:pPr>
      <w:r w:rsidRPr="00020D5F">
        <w:rPr>
          <w:rFonts w:ascii="Times New Roman" w:eastAsia="Times New Roman" w:hAnsi="Times New Roman" w:cs="Times New Roman"/>
          <w:b/>
          <w:bCs/>
        </w:rPr>
        <w:t>Table 11.3</w:t>
      </w:r>
      <w:r w:rsidRPr="00020D5F">
        <w:rPr>
          <w:rFonts w:ascii="Times New Roman" w:eastAsia="Times New Roman" w:hAnsi="Times New Roman" w:cs="Times New Roman"/>
        </w:rPr>
        <w:t> Frequency Table for Years as a Nurse</w:t>
      </w:r>
    </w:p>
    <w:tbl>
      <w:tblPr>
        <w:tblW w:w="1006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4094"/>
        <w:gridCol w:w="2920"/>
        <w:gridCol w:w="3051"/>
      </w:tblGrid>
      <w:tr w:rsidR="00020D5F" w:rsidRPr="00020D5F" w14:paraId="051724C0" w14:textId="77777777" w:rsidTr="00020D5F">
        <w:trPr>
          <w:tblHeader/>
        </w:trPr>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53BE332C" w14:textId="77777777" w:rsidR="00020D5F" w:rsidRPr="00020D5F" w:rsidRDefault="00020D5F" w:rsidP="00020D5F">
            <w:pPr>
              <w:rPr>
                <w:rFonts w:ascii="inherit" w:eastAsia="Times New Roman" w:hAnsi="inherit" w:cs="Times New Roman"/>
                <w:b/>
                <w:bCs/>
                <w:color w:val="468173"/>
                <w:sz w:val="21"/>
                <w:szCs w:val="21"/>
              </w:rPr>
            </w:pPr>
            <w:r w:rsidRPr="00020D5F">
              <w:rPr>
                <w:rFonts w:ascii="inherit" w:eastAsia="Times New Roman" w:hAnsi="inherit" w:cs="Times New Roman"/>
                <w:b/>
                <w:bCs/>
                <w:color w:val="468173"/>
                <w:sz w:val="21"/>
                <w:szCs w:val="21"/>
              </w:rPr>
              <w:t>Years as a Nurse</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2BDF800" w14:textId="77777777" w:rsidR="00020D5F" w:rsidRPr="00020D5F" w:rsidRDefault="00020D5F" w:rsidP="00020D5F">
            <w:pPr>
              <w:rPr>
                <w:rFonts w:ascii="inherit" w:eastAsia="Times New Roman" w:hAnsi="inherit" w:cs="Times New Roman"/>
                <w:b/>
                <w:bCs/>
                <w:color w:val="468173"/>
                <w:sz w:val="21"/>
                <w:szCs w:val="21"/>
              </w:rPr>
            </w:pPr>
            <w:r w:rsidRPr="00020D5F">
              <w:rPr>
                <w:rFonts w:ascii="inherit" w:eastAsia="Times New Roman" w:hAnsi="inherit" w:cs="Times New Roman"/>
                <w:b/>
                <w:bCs/>
                <w:color w:val="468173"/>
                <w:sz w:val="21"/>
                <w:szCs w:val="21"/>
              </w:rPr>
              <w:t>Frequency</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CDFE9C0" w14:textId="77777777" w:rsidR="00020D5F" w:rsidRPr="00020D5F" w:rsidRDefault="00020D5F" w:rsidP="00020D5F">
            <w:pPr>
              <w:rPr>
                <w:rFonts w:ascii="inherit" w:eastAsia="Times New Roman" w:hAnsi="inherit" w:cs="Times New Roman"/>
                <w:b/>
                <w:bCs/>
                <w:color w:val="468173"/>
                <w:sz w:val="21"/>
                <w:szCs w:val="21"/>
              </w:rPr>
            </w:pPr>
            <w:r w:rsidRPr="00020D5F">
              <w:rPr>
                <w:rFonts w:ascii="inherit" w:eastAsia="Times New Roman" w:hAnsi="inherit" w:cs="Times New Roman"/>
                <w:b/>
                <w:bCs/>
                <w:color w:val="468173"/>
                <w:sz w:val="21"/>
                <w:szCs w:val="21"/>
              </w:rPr>
              <w:t>Percentage</w:t>
            </w:r>
          </w:p>
        </w:tc>
      </w:tr>
      <w:tr w:rsidR="00020D5F" w:rsidRPr="00020D5F" w14:paraId="2A468327" w14:textId="77777777" w:rsidTr="00020D5F">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3E97D7D"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1–3</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0F8016E7"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11</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FFB6460"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22</w:t>
            </w:r>
          </w:p>
        </w:tc>
      </w:tr>
      <w:tr w:rsidR="00020D5F" w:rsidRPr="00020D5F" w14:paraId="72D1CF4F" w14:textId="77777777" w:rsidTr="00020D5F">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6E22458F"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lastRenderedPageBreak/>
              <w:t>4–9</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3D36959"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18</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507D5279"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36</w:t>
            </w:r>
          </w:p>
        </w:tc>
      </w:tr>
      <w:tr w:rsidR="00020D5F" w:rsidRPr="00020D5F" w14:paraId="3BBFFFDE" w14:textId="77777777" w:rsidTr="00020D5F">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760B045B"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10–17</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FB2FE3D"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9</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0D02248"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18</w:t>
            </w:r>
          </w:p>
        </w:tc>
      </w:tr>
      <w:tr w:rsidR="00020D5F" w:rsidRPr="00020D5F" w14:paraId="74594D1A" w14:textId="77777777" w:rsidTr="00020D5F">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4FC7CE13"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18–30</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F39945B"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12</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EFD3EA7"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24</w:t>
            </w:r>
          </w:p>
        </w:tc>
      </w:tr>
      <w:tr w:rsidR="00020D5F" w:rsidRPr="00020D5F" w14:paraId="7E1884A1" w14:textId="77777777" w:rsidTr="00020D5F">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0EFE6BE"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Total</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E73CA16"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50</w:t>
            </w:r>
          </w:p>
        </w:tc>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B1C7746"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100</w:t>
            </w:r>
          </w:p>
        </w:tc>
      </w:tr>
    </w:tbl>
    <w:p w14:paraId="0DA50A47" w14:textId="77777777" w:rsidR="00020D5F" w:rsidRPr="00020D5F" w:rsidRDefault="00020D5F" w:rsidP="00020D5F">
      <w:pPr>
        <w:spacing w:before="100" w:beforeAutospacing="1" w:after="100" w:afterAutospacing="1"/>
        <w:textAlignment w:val="baseline"/>
        <w:outlineLvl w:val="3"/>
        <w:rPr>
          <w:rFonts w:ascii="inherit" w:eastAsia="Times New Roman" w:hAnsi="inherit" w:cs="Times New Roman"/>
          <w:b/>
          <w:bCs/>
        </w:rPr>
      </w:pPr>
      <w:r w:rsidRPr="00020D5F">
        <w:rPr>
          <w:rFonts w:ascii="inherit" w:eastAsia="Times New Roman" w:hAnsi="inherit" w:cs="Times New Roman"/>
          <w:b/>
          <w:bCs/>
        </w:rPr>
        <w:t>Summarizing Data Using Frequency Distributions</w:t>
      </w:r>
    </w:p>
    <w:p w14:paraId="0F880DF4" w14:textId="77777777" w:rsidR="00020D5F" w:rsidRPr="00020D5F" w:rsidRDefault="00020D5F" w:rsidP="00020D5F">
      <w:pPr>
        <w:spacing w:after="360"/>
        <w:textAlignment w:val="baseline"/>
        <w:rPr>
          <w:rFonts w:ascii="Times New Roman" w:eastAsia="Times New Roman" w:hAnsi="Times New Roman" w:cs="Times New Roman"/>
        </w:rPr>
      </w:pPr>
      <w:r w:rsidRPr="00020D5F">
        <w:rPr>
          <w:rFonts w:ascii="Times New Roman" w:eastAsia="Times New Roman" w:hAnsi="Times New Roman" w:cs="Times New Roman"/>
        </w:rPr>
        <w:t>In many ways, graphical presentation of data is easier to understand because the data are presented in summary fashion with colors, lines, and shapes that show differences and similarities in the data set. An easy chart to create is a </w:t>
      </w:r>
      <w:r w:rsidRPr="00020D5F">
        <w:rPr>
          <w:rFonts w:ascii="Times New Roman" w:eastAsia="Times New Roman" w:hAnsi="Times New Roman" w:cs="Times New Roman"/>
          <w:b/>
          <w:bCs/>
        </w:rPr>
        <w:t>bar chart</w:t>
      </w:r>
      <w:r w:rsidRPr="00020D5F">
        <w:rPr>
          <w:rFonts w:ascii="Times New Roman" w:eastAsia="Times New Roman" w:hAnsi="Times New Roman" w:cs="Times New Roman"/>
        </w:rPr>
        <w:t> for nominal or ordinal data. The most common way to design a bar chart is to have categories of the variable on the </w:t>
      </w:r>
      <w:r w:rsidRPr="00020D5F">
        <w:rPr>
          <w:rFonts w:ascii="Times New Roman" w:eastAsia="Times New Roman" w:hAnsi="Times New Roman" w:cs="Times New Roman"/>
          <w:i/>
          <w:iCs/>
        </w:rPr>
        <w:t>x</w:t>
      </w:r>
      <w:r w:rsidRPr="00020D5F">
        <w:rPr>
          <w:rFonts w:ascii="Times New Roman" w:eastAsia="Times New Roman" w:hAnsi="Times New Roman" w:cs="Times New Roman"/>
        </w:rPr>
        <w:t>-axis (horizontal) of the chart and the frequency for each category on the </w:t>
      </w:r>
      <w:r w:rsidRPr="00020D5F">
        <w:rPr>
          <w:rFonts w:ascii="Times New Roman" w:eastAsia="Times New Roman" w:hAnsi="Times New Roman" w:cs="Times New Roman"/>
          <w:i/>
          <w:iCs/>
        </w:rPr>
        <w:t>y</w:t>
      </w:r>
      <w:r w:rsidRPr="00020D5F">
        <w:rPr>
          <w:rFonts w:ascii="Times New Roman" w:eastAsia="Times New Roman" w:hAnsi="Times New Roman" w:cs="Times New Roman"/>
        </w:rPr>
        <w:t>-axis (vertical). Bar charts provide the reader with a quick assessment of which category has the most occurrences in a data set. For example, a bar chart of patient safety occurrences (nominal data) can show which occurrences happen the most, thereby providing information on which areas should be the focus of improvement efforts.</w:t>
      </w:r>
    </w:p>
    <w:p w14:paraId="718BFA0B" w14:textId="77777777" w:rsidR="00020D5F" w:rsidRPr="00020D5F" w:rsidRDefault="00020D5F" w:rsidP="00020D5F">
      <w:pPr>
        <w:spacing w:after="180"/>
        <w:textAlignment w:val="baseline"/>
        <w:rPr>
          <w:rFonts w:ascii="Times New Roman" w:eastAsia="Times New Roman" w:hAnsi="Times New Roman" w:cs="Times New Roman"/>
        </w:rPr>
      </w:pPr>
      <w:r w:rsidRPr="00020D5F">
        <w:rPr>
          <w:rFonts w:ascii="Times New Roman" w:eastAsia="Times New Roman" w:hAnsi="Times New Roman" w:cs="Times New Roman"/>
          <w:b/>
          <w:bCs/>
        </w:rPr>
        <w:t>Bar chart:</w:t>
      </w:r>
      <w:r w:rsidRPr="00020D5F">
        <w:rPr>
          <w:rFonts w:ascii="Times New Roman" w:eastAsia="Times New Roman" w:hAnsi="Times New Roman" w:cs="Times New Roman"/>
        </w:rPr>
        <w:t> A graphic presentation for nominal or ordinal data that represents the categories on the horizontal axis and frequency on the vertical axis.</w:t>
      </w:r>
    </w:p>
    <w:p w14:paraId="22045EE0" w14:textId="77777777" w:rsidR="00020D5F" w:rsidRPr="00020D5F" w:rsidRDefault="00020D5F" w:rsidP="00020D5F">
      <w:pPr>
        <w:textAlignment w:val="baseline"/>
        <w:rPr>
          <w:rFonts w:ascii="Times New Roman" w:eastAsia="Times New Roman" w:hAnsi="Times New Roman" w:cs="Times New Roman"/>
        </w:rPr>
      </w:pPr>
      <w:r w:rsidRPr="00020D5F">
        <w:rPr>
          <w:rFonts w:ascii="Times New Roman" w:eastAsia="Times New Roman" w:hAnsi="Times New Roman" w:cs="Times New Roman"/>
        </w:rPr>
        <w:t>A bar chart showing the frequency per category for ordinal data enables evaluation of the shape of the distribution of values. Such graphs are called frequency distributions or </w:t>
      </w:r>
      <w:r w:rsidRPr="00020D5F">
        <w:rPr>
          <w:rFonts w:ascii="Times New Roman" w:eastAsia="Times New Roman" w:hAnsi="Times New Roman" w:cs="Times New Roman"/>
          <w:b/>
          <w:bCs/>
        </w:rPr>
        <w:t>histograms</w:t>
      </w:r>
      <w:r w:rsidRPr="00020D5F">
        <w:rPr>
          <w:rFonts w:ascii="Times New Roman" w:eastAsia="Times New Roman" w:hAnsi="Times New Roman" w:cs="Times New Roman"/>
        </w:rPr>
        <w:t>. For example, the values of subjects’ pain ratings can be represented in a graph with the value (pain rating) placed on the </w:t>
      </w:r>
      <w:r w:rsidRPr="00020D5F">
        <w:rPr>
          <w:rFonts w:ascii="Times New Roman" w:eastAsia="Times New Roman" w:hAnsi="Times New Roman" w:cs="Times New Roman"/>
          <w:i/>
          <w:iCs/>
        </w:rPr>
        <w:t>x</w:t>
      </w:r>
      <w:r w:rsidRPr="00020D5F">
        <w:rPr>
          <w:rFonts w:ascii="Times New Roman" w:eastAsia="Times New Roman" w:hAnsi="Times New Roman" w:cs="Times New Roman"/>
        </w:rPr>
        <w:t>-axis and the number of cases with that pain rating on the </w:t>
      </w:r>
      <w:r w:rsidRPr="00020D5F">
        <w:rPr>
          <w:rFonts w:ascii="Times New Roman" w:eastAsia="Times New Roman" w:hAnsi="Times New Roman" w:cs="Times New Roman"/>
          <w:i/>
          <w:iCs/>
        </w:rPr>
        <w:t>y</w:t>
      </w:r>
      <w:r w:rsidRPr="00020D5F">
        <w:rPr>
          <w:rFonts w:ascii="Times New Roman" w:eastAsia="Times New Roman" w:hAnsi="Times New Roman" w:cs="Times New Roman"/>
        </w:rPr>
        <w:t>-axis. </w:t>
      </w:r>
      <w:hyperlink r:id="rId10" w:anchor="ch11_fig1" w:history="1">
        <w:r w:rsidRPr="00020D5F">
          <w:rPr>
            <w:rFonts w:ascii="inherit" w:eastAsia="Times New Roman" w:hAnsi="inherit" w:cs="Times New Roman"/>
            <w:b/>
            <w:bCs/>
            <w:color w:val="1E7AB9"/>
            <w:bdr w:val="none" w:sz="0" w:space="0" w:color="auto" w:frame="1"/>
          </w:rPr>
          <w:t>FIGURE 11.1</w:t>
        </w:r>
      </w:hyperlink>
      <w:r w:rsidRPr="00020D5F">
        <w:rPr>
          <w:rFonts w:ascii="Times New Roman" w:eastAsia="Times New Roman" w:hAnsi="Times New Roman" w:cs="Times New Roman"/>
        </w:rPr>
        <w:t> depicts a histogram of pain rating data. It shows categories for values of the variable across the horizontal dimension, with frequencies being displayed on the vertical dimension. In this histogram, the reader can see that most of the values of the variable “postop pain” were between 4 and 6.</w:t>
      </w:r>
    </w:p>
    <w:p w14:paraId="1CB879FD" w14:textId="77777777" w:rsidR="00020D5F" w:rsidRPr="00020D5F" w:rsidRDefault="00020D5F" w:rsidP="00020D5F">
      <w:pPr>
        <w:spacing w:after="180"/>
        <w:textAlignment w:val="baseline"/>
        <w:rPr>
          <w:rFonts w:ascii="Times New Roman" w:eastAsia="Times New Roman" w:hAnsi="Times New Roman" w:cs="Times New Roman"/>
        </w:rPr>
      </w:pPr>
      <w:r w:rsidRPr="00020D5F">
        <w:rPr>
          <w:rFonts w:ascii="Times New Roman" w:eastAsia="Times New Roman" w:hAnsi="Times New Roman" w:cs="Times New Roman"/>
          <w:b/>
          <w:bCs/>
        </w:rPr>
        <w:t>Histogram:</w:t>
      </w:r>
      <w:r w:rsidRPr="00020D5F">
        <w:rPr>
          <w:rFonts w:ascii="Times New Roman" w:eastAsia="Times New Roman" w:hAnsi="Times New Roman" w:cs="Times New Roman"/>
        </w:rPr>
        <w:t> A type of frequency distribution in which variables with different values are plotted as a graph on </w:t>
      </w:r>
      <w:r w:rsidRPr="00020D5F">
        <w:rPr>
          <w:rFonts w:ascii="Times New Roman" w:eastAsia="Times New Roman" w:hAnsi="Times New Roman" w:cs="Times New Roman"/>
          <w:i/>
          <w:iCs/>
        </w:rPr>
        <w:t>x</w:t>
      </w:r>
      <w:r w:rsidRPr="00020D5F">
        <w:rPr>
          <w:rFonts w:ascii="Times New Roman" w:eastAsia="Times New Roman" w:hAnsi="Times New Roman" w:cs="Times New Roman"/>
        </w:rPr>
        <w:t>-axes and </w:t>
      </w:r>
      <w:r w:rsidRPr="00020D5F">
        <w:rPr>
          <w:rFonts w:ascii="Times New Roman" w:eastAsia="Times New Roman" w:hAnsi="Times New Roman" w:cs="Times New Roman"/>
          <w:i/>
          <w:iCs/>
        </w:rPr>
        <w:t>y</w:t>
      </w:r>
      <w:r w:rsidRPr="00020D5F">
        <w:rPr>
          <w:rFonts w:ascii="Times New Roman" w:eastAsia="Times New Roman" w:hAnsi="Times New Roman" w:cs="Times New Roman"/>
        </w:rPr>
        <w:t>-axes, and the shape can be visualized.</w:t>
      </w:r>
    </w:p>
    <w:p w14:paraId="6C2CA4BE" w14:textId="329B5F09" w:rsidR="00020D5F" w:rsidRPr="00020D5F" w:rsidRDefault="00020D5F" w:rsidP="00020D5F">
      <w:pPr>
        <w:rPr>
          <w:rFonts w:ascii="Times New Roman" w:eastAsia="Times New Roman" w:hAnsi="Times New Roman" w:cs="Times New Roman"/>
        </w:rPr>
      </w:pPr>
      <w:r w:rsidRPr="00020D5F">
        <w:rPr>
          <w:rFonts w:ascii="Times New Roman" w:eastAsia="Times New Roman" w:hAnsi="Times New Roman" w:cs="Times New Roman"/>
        </w:rPr>
        <w:lastRenderedPageBreak/>
        <w:fldChar w:fldCharType="begin"/>
      </w:r>
      <w:r w:rsidRPr="00020D5F">
        <w:rPr>
          <w:rFonts w:ascii="Times New Roman" w:eastAsia="Times New Roman" w:hAnsi="Times New Roman" w:cs="Times New Roman"/>
        </w:rPr>
        <w:instrText xml:space="preserve"> INCLUDEPICTURE "https://jigsaw.vitalsource.com/books/9781284138887/epub/EPUB/images/ch11_fig01.jpg" \* MERGEFORMATINET </w:instrText>
      </w:r>
      <w:r w:rsidRPr="00020D5F">
        <w:rPr>
          <w:rFonts w:ascii="Times New Roman" w:eastAsia="Times New Roman" w:hAnsi="Times New Roman" w:cs="Times New Roman"/>
        </w:rPr>
        <w:fldChar w:fldCharType="separate"/>
      </w:r>
      <w:r w:rsidRPr="00020D5F">
        <w:rPr>
          <w:rFonts w:ascii="Times New Roman" w:eastAsia="Times New Roman" w:hAnsi="Times New Roman" w:cs="Times New Roman"/>
          <w:noProof/>
        </w:rPr>
        <mc:AlternateContent>
          <mc:Choice Requires="wps">
            <w:drawing>
              <wp:inline distT="0" distB="0" distL="0" distR="0" wp14:anchorId="5C92995F" wp14:editId="7FD89364">
                <wp:extent cx="6454775" cy="5091430"/>
                <wp:effectExtent l="0" t="0" r="0" b="0"/>
                <wp:docPr id="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454775" cy="5091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D94C59D" id="Rectangle 4" o:spid="_x0000_s1026" style="width:508.25pt;height:40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" filled="f" stroked="f">
                <o:lock v:ext="edit" aspectratio="t"/>
                <w10:anchorlock/>
              </v:rect>
            </w:pict>
          </mc:Fallback>
        </mc:AlternateContent>
      </w:r>
      <w:r w:rsidRPr="00020D5F">
        <w:rPr>
          <w:rFonts w:ascii="Times New Roman" w:eastAsia="Times New Roman" w:hAnsi="Times New Roman" w:cs="Times New Roman"/>
        </w:rPr>
        <w:fldChar w:fldCharType="end"/>
      </w:r>
    </w:p>
    <w:p w14:paraId="07B8F1F5" w14:textId="77777777" w:rsidR="00020D5F" w:rsidRPr="00020D5F" w:rsidRDefault="00020D5F" w:rsidP="00020D5F">
      <w:pPr>
        <w:textAlignment w:val="baseline"/>
        <w:rPr>
          <w:rFonts w:ascii="Times New Roman" w:eastAsia="Times New Roman" w:hAnsi="Times New Roman" w:cs="Times New Roman"/>
        </w:rPr>
      </w:pPr>
      <w:r w:rsidRPr="00020D5F">
        <w:rPr>
          <w:rFonts w:ascii="Times New Roman" w:eastAsia="Times New Roman" w:hAnsi="Times New Roman" w:cs="Times New Roman"/>
          <w:b/>
          <w:bCs/>
        </w:rPr>
        <w:t>FIGURE 11.1</w:t>
      </w:r>
      <w:r w:rsidRPr="00020D5F">
        <w:rPr>
          <w:rFonts w:ascii="Times New Roman" w:eastAsia="Times New Roman" w:hAnsi="Times New Roman" w:cs="Times New Roman"/>
        </w:rPr>
        <w:t> A Normal Distribution</w:t>
      </w:r>
    </w:p>
    <w:p w14:paraId="5D26EAE4" w14:textId="77777777" w:rsidR="00020D5F" w:rsidRPr="00020D5F" w:rsidRDefault="00020D5F" w:rsidP="00020D5F">
      <w:pPr>
        <w:textAlignment w:val="baseline"/>
        <w:rPr>
          <w:rFonts w:ascii="Times New Roman" w:eastAsia="Times New Roman" w:hAnsi="Times New Roman" w:cs="Times New Roman"/>
        </w:rPr>
      </w:pPr>
      <w:r w:rsidRPr="00020D5F">
        <w:rPr>
          <w:rFonts w:ascii="Times New Roman" w:eastAsia="Times New Roman" w:hAnsi="Times New Roman" w:cs="Times New Roman"/>
        </w:rPr>
        <w:t>Another useful feature of the histogram is that it shows the curve of the data. The researcher can see whether the data in the study are normal, are skewed, or have an abnormal kurtosis. Based on the distribution of the data, the researcher will then select the statistic for describing the center and spread of the data. Figure 11.1 depicted an approximately normal distribution. A normal distribution, often called a bell curve, has a large proportion of values of the variable in the middle of the distribution and smaller proportions on the ends (tails). The shape of the distribution is symmetrical, meaning that the right and left sides of the distribution are mirror images. The shape of the distribution of a variable in a research study is important because many statistical procedures require the assumption of a normal distribution to yield reliable results (</w:t>
      </w:r>
      <w:hyperlink r:id="rId11" w:anchor="ch11_bib3" w:history="1">
        <w:r w:rsidRPr="00020D5F">
          <w:rPr>
            <w:rFonts w:ascii="inherit" w:eastAsia="Times New Roman" w:hAnsi="inherit" w:cs="Times New Roman"/>
            <w:b/>
            <w:bCs/>
            <w:color w:val="1E7AB9"/>
            <w:bdr w:val="none" w:sz="0" w:space="0" w:color="auto" w:frame="1"/>
          </w:rPr>
          <w:t>Field, 2013</w:t>
        </w:r>
      </w:hyperlink>
      <w:r w:rsidRPr="00020D5F">
        <w:rPr>
          <w:rFonts w:ascii="Times New Roman" w:eastAsia="Times New Roman" w:hAnsi="Times New Roman" w:cs="Times New Roman"/>
        </w:rPr>
        <w:t>).</w:t>
      </w:r>
    </w:p>
    <w:p w14:paraId="390E1115" w14:textId="77777777" w:rsidR="00020D5F" w:rsidRPr="00020D5F" w:rsidRDefault="00020D5F" w:rsidP="00020D5F">
      <w:pPr>
        <w:textAlignment w:val="baseline"/>
        <w:rPr>
          <w:rFonts w:ascii="Times New Roman" w:eastAsia="Times New Roman" w:hAnsi="Times New Roman" w:cs="Times New Roman"/>
        </w:rPr>
      </w:pPr>
      <w:r w:rsidRPr="00020D5F">
        <w:rPr>
          <w:rFonts w:ascii="Times New Roman" w:eastAsia="Times New Roman" w:hAnsi="Times New Roman" w:cs="Times New Roman"/>
        </w:rPr>
        <w:t xml:space="preserve">Some variables are not symmetric, so they do not have a normal distribution. Asymmetric distributions may be described as demonstrating skew or kurtosis. A skewed distribution has a disproportionate number of occurrences in either the right or left tail of the distribution. Describing the type of distribution is counterintuitive: The skew is described by the direction of the tail. For example, distributions with more values in the positive end of the distribution trail out to the negative end and so are described as negative skew; those with more values on the </w:t>
      </w:r>
      <w:r w:rsidRPr="00020D5F">
        <w:rPr>
          <w:rFonts w:ascii="Times New Roman" w:eastAsia="Times New Roman" w:hAnsi="Times New Roman" w:cs="Times New Roman"/>
        </w:rPr>
        <w:lastRenderedPageBreak/>
        <w:t>lower end of the scale will trail out to the positive end and so are called positive skew.</w:t>
      </w:r>
      <w:hyperlink r:id="rId12" w:anchor="ch11_fig2" w:history="1">
        <w:r w:rsidRPr="00020D5F">
          <w:rPr>
            <w:rFonts w:ascii="inherit" w:eastAsia="Times New Roman" w:hAnsi="inherit" w:cs="Times New Roman"/>
            <w:b/>
            <w:bCs/>
            <w:color w:val="1E7AB9"/>
            <w:bdr w:val="none" w:sz="0" w:space="0" w:color="auto" w:frame="1"/>
          </w:rPr>
          <w:t>FIGURES 11.2</w:t>
        </w:r>
      </w:hyperlink>
      <w:r w:rsidRPr="00020D5F">
        <w:rPr>
          <w:rFonts w:ascii="Times New Roman" w:eastAsia="Times New Roman" w:hAnsi="Times New Roman" w:cs="Times New Roman"/>
        </w:rPr>
        <w:t> and </w:t>
      </w:r>
      <w:hyperlink r:id="rId13" w:anchor="ch11_fig3" w:history="1">
        <w:r w:rsidRPr="00020D5F">
          <w:rPr>
            <w:rFonts w:ascii="inherit" w:eastAsia="Times New Roman" w:hAnsi="inherit" w:cs="Times New Roman"/>
            <w:b/>
            <w:bCs/>
            <w:color w:val="1E7AB9"/>
            <w:bdr w:val="none" w:sz="0" w:space="0" w:color="auto" w:frame="1"/>
          </w:rPr>
          <w:t>11.3</w:t>
        </w:r>
      </w:hyperlink>
      <w:r w:rsidRPr="00020D5F">
        <w:rPr>
          <w:rFonts w:ascii="Times New Roman" w:eastAsia="Times New Roman" w:hAnsi="Times New Roman" w:cs="Times New Roman"/>
        </w:rPr>
        <w:t> demonstrate skewed distributions. Kurtosis refers to an unusual accumulation of values in some part of the distribution, particularly in the size of the tails. Those distributions with large tails are called leptokurtic; those with small tails are called platykurtic. A leptokurtic distribution is depicted by the histogram in </w:t>
      </w:r>
      <w:hyperlink r:id="rId14" w:anchor="ch11_fig4" w:history="1">
        <w:r w:rsidRPr="00020D5F">
          <w:rPr>
            <w:rFonts w:ascii="inherit" w:eastAsia="Times New Roman" w:hAnsi="inherit" w:cs="Times New Roman"/>
            <w:b/>
            <w:bCs/>
            <w:color w:val="1E7AB9"/>
            <w:bdr w:val="none" w:sz="0" w:space="0" w:color="auto" w:frame="1"/>
          </w:rPr>
          <w:t>FIGURE 11.4</w:t>
        </w:r>
      </w:hyperlink>
      <w:r w:rsidRPr="00020D5F">
        <w:rPr>
          <w:rFonts w:ascii="Times New Roman" w:eastAsia="Times New Roman" w:hAnsi="Times New Roman" w:cs="Times New Roman"/>
        </w:rPr>
        <w:t>.</w:t>
      </w:r>
    </w:p>
    <w:p w14:paraId="6BB22DD0" w14:textId="1CE2C765" w:rsidR="00020D5F" w:rsidRPr="00020D5F" w:rsidRDefault="00020D5F" w:rsidP="00020D5F">
      <w:pPr>
        <w:rPr>
          <w:rFonts w:ascii="Times New Roman" w:eastAsia="Times New Roman" w:hAnsi="Times New Roman" w:cs="Times New Roman"/>
        </w:rPr>
      </w:pPr>
      <w:r w:rsidRPr="00020D5F">
        <w:rPr>
          <w:rFonts w:ascii="Times New Roman" w:eastAsia="Times New Roman" w:hAnsi="Times New Roman" w:cs="Times New Roman"/>
        </w:rPr>
        <w:fldChar w:fldCharType="begin"/>
      </w:r>
      <w:r w:rsidRPr="00020D5F">
        <w:rPr>
          <w:rFonts w:ascii="Times New Roman" w:eastAsia="Times New Roman" w:hAnsi="Times New Roman" w:cs="Times New Roman"/>
        </w:rPr>
        <w:instrText xml:space="preserve"> INCLUDEPICTURE "https://jigsaw.vitalsource.com/books/9781284138887/epub/EPUB/images/ch11_fig02.jpg" \* MERGEFORMATINET </w:instrText>
      </w:r>
      <w:r w:rsidRPr="00020D5F">
        <w:rPr>
          <w:rFonts w:ascii="Times New Roman" w:eastAsia="Times New Roman" w:hAnsi="Times New Roman" w:cs="Times New Roman"/>
        </w:rPr>
        <w:fldChar w:fldCharType="separate"/>
      </w:r>
      <w:r w:rsidRPr="00020D5F">
        <w:rPr>
          <w:rFonts w:ascii="Times New Roman" w:eastAsia="Times New Roman" w:hAnsi="Times New Roman" w:cs="Times New Roman"/>
          <w:noProof/>
        </w:rPr>
        <mc:AlternateContent>
          <mc:Choice Requires="wps">
            <w:drawing>
              <wp:inline distT="0" distB="0" distL="0" distR="0" wp14:anchorId="7F12C1FA" wp14:editId="7D901E2E">
                <wp:extent cx="6454775" cy="6656705"/>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454775" cy="665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BCE38D" id="Rectangle 3" o:spid="_x0000_s1026" style="width:508.25pt;height:5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" filled="f" stroked="f">
                <o:lock v:ext="edit" aspectratio="t"/>
                <w10:anchorlock/>
              </v:rect>
            </w:pict>
          </mc:Fallback>
        </mc:AlternateContent>
      </w:r>
      <w:r w:rsidRPr="00020D5F">
        <w:rPr>
          <w:rFonts w:ascii="Times New Roman" w:eastAsia="Times New Roman" w:hAnsi="Times New Roman" w:cs="Times New Roman"/>
        </w:rPr>
        <w:fldChar w:fldCharType="end"/>
      </w:r>
    </w:p>
    <w:p w14:paraId="2D9486F0" w14:textId="77777777" w:rsidR="00020D5F" w:rsidRPr="00020D5F" w:rsidRDefault="00020D5F" w:rsidP="00020D5F">
      <w:pPr>
        <w:textAlignment w:val="baseline"/>
        <w:rPr>
          <w:rFonts w:ascii="Times New Roman" w:eastAsia="Times New Roman" w:hAnsi="Times New Roman" w:cs="Times New Roman"/>
        </w:rPr>
      </w:pPr>
      <w:r w:rsidRPr="00020D5F">
        <w:rPr>
          <w:rFonts w:ascii="Times New Roman" w:eastAsia="Times New Roman" w:hAnsi="Times New Roman" w:cs="Times New Roman"/>
          <w:b/>
          <w:bCs/>
        </w:rPr>
        <w:t>FIGURE 11.2</w:t>
      </w:r>
      <w:r w:rsidRPr="00020D5F">
        <w:rPr>
          <w:rFonts w:ascii="Times New Roman" w:eastAsia="Times New Roman" w:hAnsi="Times New Roman" w:cs="Times New Roman"/>
        </w:rPr>
        <w:t> A Negatively Skewed Distribution</w:t>
      </w:r>
    </w:p>
    <w:p w14:paraId="36098120" w14:textId="77777777" w:rsidR="00020D5F" w:rsidRPr="00020D5F" w:rsidRDefault="00020D5F" w:rsidP="00020D5F">
      <w:pPr>
        <w:spacing w:after="360"/>
        <w:textAlignment w:val="baseline"/>
        <w:rPr>
          <w:rFonts w:ascii="Times New Roman" w:eastAsia="Times New Roman" w:hAnsi="Times New Roman" w:cs="Times New Roman"/>
        </w:rPr>
      </w:pPr>
      <w:r w:rsidRPr="00020D5F">
        <w:rPr>
          <w:rFonts w:ascii="Times New Roman" w:eastAsia="Times New Roman" w:hAnsi="Times New Roman" w:cs="Times New Roman"/>
        </w:rPr>
        <w:t xml:space="preserve">Researchers who create data have a responsibility to check the descriptive data for compliance with the underlying assumptions of the statistical techniques selected for use. These assumptions </w:t>
      </w:r>
      <w:r w:rsidRPr="00020D5F">
        <w:rPr>
          <w:rFonts w:ascii="Times New Roman" w:eastAsia="Times New Roman" w:hAnsi="Times New Roman" w:cs="Times New Roman"/>
        </w:rPr>
        <w:lastRenderedPageBreak/>
        <w:t>often include a requirement for variables to have a normal distribution (not skewed or kurtotic) and to have equal variances (similar spread of scores around the mean). A visual inspection of the graphical display of values of a variable via a histogram can give a researcher a quick indication of whether the variable meets the requirements of the statistical test.</w:t>
      </w:r>
    </w:p>
    <w:p w14:paraId="25AB7D98" w14:textId="2CD2D79E" w:rsidR="00020D5F" w:rsidRPr="00020D5F" w:rsidRDefault="00020D5F" w:rsidP="00020D5F">
      <w:pPr>
        <w:rPr>
          <w:rFonts w:ascii="Times New Roman" w:eastAsia="Times New Roman" w:hAnsi="Times New Roman" w:cs="Times New Roman"/>
        </w:rPr>
      </w:pPr>
      <w:r w:rsidRPr="00020D5F">
        <w:rPr>
          <w:rFonts w:ascii="Times New Roman" w:eastAsia="Times New Roman" w:hAnsi="Times New Roman" w:cs="Times New Roman"/>
        </w:rPr>
        <w:fldChar w:fldCharType="begin"/>
      </w:r>
      <w:r w:rsidRPr="00020D5F">
        <w:rPr>
          <w:rFonts w:ascii="Times New Roman" w:eastAsia="Times New Roman" w:hAnsi="Times New Roman" w:cs="Times New Roman"/>
        </w:rPr>
        <w:instrText xml:space="preserve"> INCLUDEPICTURE "https://jigsaw.vitalsource.com/books/9781284138887/epub/EPUB/images/ch11_fig03.jpg" \* MERGEFORMATINET </w:instrText>
      </w:r>
      <w:r w:rsidRPr="00020D5F">
        <w:rPr>
          <w:rFonts w:ascii="Times New Roman" w:eastAsia="Times New Roman" w:hAnsi="Times New Roman" w:cs="Times New Roman"/>
        </w:rPr>
        <w:fldChar w:fldCharType="separate"/>
      </w:r>
      <w:r w:rsidRPr="00020D5F">
        <w:rPr>
          <w:rFonts w:ascii="Times New Roman" w:eastAsia="Times New Roman" w:hAnsi="Times New Roman" w:cs="Times New Roman"/>
          <w:noProof/>
        </w:rPr>
        <mc:AlternateContent>
          <mc:Choice Requires="wps">
            <w:drawing>
              <wp:inline distT="0" distB="0" distL="0" distR="0" wp14:anchorId="0DA88650" wp14:editId="0ED56D68">
                <wp:extent cx="6454775" cy="6656705"/>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454775" cy="665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C999CB" id="Rectangle 2" o:spid="_x0000_s1026" style="width:508.25pt;height:5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" filled="f" stroked="f">
                <o:lock v:ext="edit" aspectratio="t"/>
                <w10:anchorlock/>
              </v:rect>
            </w:pict>
          </mc:Fallback>
        </mc:AlternateContent>
      </w:r>
      <w:r w:rsidRPr="00020D5F">
        <w:rPr>
          <w:rFonts w:ascii="Times New Roman" w:eastAsia="Times New Roman" w:hAnsi="Times New Roman" w:cs="Times New Roman"/>
        </w:rPr>
        <w:fldChar w:fldCharType="end"/>
      </w:r>
    </w:p>
    <w:p w14:paraId="3EFE094F" w14:textId="77777777" w:rsidR="00020D5F" w:rsidRPr="00020D5F" w:rsidRDefault="00020D5F" w:rsidP="00020D5F">
      <w:pPr>
        <w:textAlignment w:val="baseline"/>
        <w:rPr>
          <w:rFonts w:ascii="Times New Roman" w:eastAsia="Times New Roman" w:hAnsi="Times New Roman" w:cs="Times New Roman"/>
        </w:rPr>
      </w:pPr>
      <w:r w:rsidRPr="00020D5F">
        <w:rPr>
          <w:rFonts w:ascii="Times New Roman" w:eastAsia="Times New Roman" w:hAnsi="Times New Roman" w:cs="Times New Roman"/>
          <w:b/>
          <w:bCs/>
        </w:rPr>
        <w:t>FIGURE 11.3</w:t>
      </w:r>
      <w:r w:rsidRPr="00020D5F">
        <w:rPr>
          <w:rFonts w:ascii="Times New Roman" w:eastAsia="Times New Roman" w:hAnsi="Times New Roman" w:cs="Times New Roman"/>
        </w:rPr>
        <w:t> A Positively Skewed Distribution</w:t>
      </w:r>
    </w:p>
    <w:p w14:paraId="32B7F46A" w14:textId="77777777" w:rsidR="00020D5F" w:rsidRPr="00020D5F" w:rsidRDefault="00020D5F" w:rsidP="00020D5F">
      <w:pPr>
        <w:spacing w:before="100" w:beforeAutospacing="1" w:after="100" w:afterAutospacing="1"/>
        <w:textAlignment w:val="baseline"/>
        <w:outlineLvl w:val="2"/>
        <w:rPr>
          <w:rFonts w:ascii="inherit" w:eastAsia="Times New Roman" w:hAnsi="inherit" w:cs="Times New Roman"/>
          <w:b/>
          <w:bCs/>
          <w:sz w:val="27"/>
          <w:szCs w:val="27"/>
        </w:rPr>
      </w:pPr>
      <w:r w:rsidRPr="00020D5F">
        <w:rPr>
          <w:rFonts w:ascii="inherit" w:eastAsia="Times New Roman" w:hAnsi="inherit" w:cs="Times New Roman"/>
          <w:b/>
          <w:bCs/>
          <w:sz w:val="27"/>
          <w:szCs w:val="27"/>
        </w:rPr>
        <w:t>Describing the Center and Spread</w:t>
      </w:r>
    </w:p>
    <w:p w14:paraId="562862BE" w14:textId="77777777" w:rsidR="00020D5F" w:rsidRPr="00020D5F" w:rsidRDefault="00020D5F" w:rsidP="00020D5F">
      <w:pPr>
        <w:spacing w:after="360"/>
        <w:textAlignment w:val="baseline"/>
        <w:rPr>
          <w:rFonts w:ascii="Times New Roman" w:eastAsia="Times New Roman" w:hAnsi="Times New Roman" w:cs="Times New Roman"/>
        </w:rPr>
      </w:pPr>
      <w:r w:rsidRPr="00020D5F">
        <w:rPr>
          <w:rFonts w:ascii="Times New Roman" w:eastAsia="Times New Roman" w:hAnsi="Times New Roman" w:cs="Times New Roman"/>
        </w:rPr>
        <w:lastRenderedPageBreak/>
        <w:t>By first checking the shape of the distribution of data for a variable, the researcher becomes able to select the most appropriate statistics to describe the variable’s center and spread. Measures of central tendency are used to describe the variable’s center; they include the mean, median, and mode. The spread, or variability, of the variable’s data is calculated via standard deviation, range, and percentiles.</w:t>
      </w:r>
    </w:p>
    <w:p w14:paraId="666103DD" w14:textId="77777777" w:rsidR="00020D5F" w:rsidRPr="00020D5F" w:rsidRDefault="00020D5F" w:rsidP="00020D5F">
      <w:pPr>
        <w:spacing w:before="100" w:beforeAutospacing="1" w:after="100" w:afterAutospacing="1"/>
        <w:textAlignment w:val="baseline"/>
        <w:outlineLvl w:val="3"/>
        <w:rPr>
          <w:rFonts w:ascii="inherit" w:eastAsia="Times New Roman" w:hAnsi="inherit" w:cs="Times New Roman"/>
          <w:b/>
          <w:bCs/>
        </w:rPr>
      </w:pPr>
      <w:r w:rsidRPr="00020D5F">
        <w:rPr>
          <w:rFonts w:ascii="inherit" w:eastAsia="Times New Roman" w:hAnsi="inherit" w:cs="Times New Roman"/>
          <w:b/>
          <w:bCs/>
        </w:rPr>
        <w:t>Summarizing Data Using Measures of Central Tendency</w:t>
      </w:r>
    </w:p>
    <w:p w14:paraId="32DE2441" w14:textId="77777777" w:rsidR="00020D5F" w:rsidRPr="00020D5F" w:rsidRDefault="00020D5F" w:rsidP="00020D5F">
      <w:pPr>
        <w:spacing w:after="360"/>
        <w:textAlignment w:val="baseline"/>
        <w:rPr>
          <w:rFonts w:ascii="Times New Roman" w:eastAsia="Times New Roman" w:hAnsi="Times New Roman" w:cs="Times New Roman"/>
        </w:rPr>
      </w:pPr>
      <w:r w:rsidRPr="00020D5F">
        <w:rPr>
          <w:rFonts w:ascii="Times New Roman" w:eastAsia="Times New Roman" w:hAnsi="Times New Roman" w:cs="Times New Roman"/>
        </w:rPr>
        <w:t>A measure of central tendency is a single number that summarizes values for a variable. These measures represent the way the data tend toward the center; they comprise a single number used to reflect what may be a typical response in the data set. For example, when researching care of a geriatric population, the ages of the participants in a sample will be an important variable to evaluate in the study. Instead of listing all the ages of participants, a researcher can summarize the data using a measure of central tendency such as the average (mean) age of participants in the sample. If, for example, the mean age were 25 rather than 75, the reader would know that participants were young adults rather than elderly participants. Other measures of central tendency include the median and the mode.</w:t>
      </w:r>
    </w:p>
    <w:p w14:paraId="0F21ABD5" w14:textId="4B1F9BC5" w:rsidR="00020D5F" w:rsidRPr="00020D5F" w:rsidRDefault="00020D5F" w:rsidP="00020D5F">
      <w:pPr>
        <w:rPr>
          <w:rFonts w:ascii="Times New Roman" w:eastAsia="Times New Roman" w:hAnsi="Times New Roman" w:cs="Times New Roman"/>
        </w:rPr>
      </w:pPr>
      <w:r w:rsidRPr="00020D5F">
        <w:rPr>
          <w:rFonts w:ascii="Times New Roman" w:eastAsia="Times New Roman" w:hAnsi="Times New Roman" w:cs="Times New Roman"/>
        </w:rPr>
        <w:lastRenderedPageBreak/>
        <w:fldChar w:fldCharType="begin"/>
      </w:r>
      <w:r w:rsidRPr="00020D5F">
        <w:rPr>
          <w:rFonts w:ascii="Times New Roman" w:eastAsia="Times New Roman" w:hAnsi="Times New Roman" w:cs="Times New Roman"/>
        </w:rPr>
        <w:instrText xml:space="preserve"> INCLUDEPICTURE "https://jigsaw.vitalsource.com/books/9781284138887/epub/EPUB/images/ch11_fig04.jpg" \* MERGEFORMATINET </w:instrText>
      </w:r>
      <w:r w:rsidRPr="00020D5F">
        <w:rPr>
          <w:rFonts w:ascii="Times New Roman" w:eastAsia="Times New Roman" w:hAnsi="Times New Roman" w:cs="Times New Roman"/>
        </w:rPr>
        <w:fldChar w:fldCharType="separate"/>
      </w:r>
      <w:r w:rsidRPr="00020D5F">
        <w:rPr>
          <w:rFonts w:ascii="Times New Roman" w:eastAsia="Times New Roman" w:hAnsi="Times New Roman" w:cs="Times New Roman"/>
          <w:noProof/>
        </w:rPr>
        <mc:AlternateContent>
          <mc:Choice Requires="wps">
            <w:drawing>
              <wp:inline distT="0" distB="0" distL="0" distR="0" wp14:anchorId="15357385" wp14:editId="142784D5">
                <wp:extent cx="6454775" cy="5106670"/>
                <wp:effectExtent l="0" t="0" r="0" b="0"/>
                <wp:docPr id="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6454775" cy="5106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2F4338" id="Rectangle 1" o:spid="_x0000_s1026" style="width:508.25pt;height:40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" filled="f" stroked="f">
                <o:lock v:ext="edit" aspectratio="t"/>
                <w10:anchorlock/>
              </v:rect>
            </w:pict>
          </mc:Fallback>
        </mc:AlternateContent>
      </w:r>
      <w:r w:rsidRPr="00020D5F">
        <w:rPr>
          <w:rFonts w:ascii="Times New Roman" w:eastAsia="Times New Roman" w:hAnsi="Times New Roman" w:cs="Times New Roman"/>
        </w:rPr>
        <w:fldChar w:fldCharType="end"/>
      </w:r>
    </w:p>
    <w:p w14:paraId="19C9B22B" w14:textId="77777777" w:rsidR="00020D5F" w:rsidRPr="00020D5F" w:rsidRDefault="00020D5F" w:rsidP="00020D5F">
      <w:pPr>
        <w:textAlignment w:val="baseline"/>
        <w:rPr>
          <w:rFonts w:ascii="Times New Roman" w:eastAsia="Times New Roman" w:hAnsi="Times New Roman" w:cs="Times New Roman"/>
        </w:rPr>
      </w:pPr>
      <w:r w:rsidRPr="00020D5F">
        <w:rPr>
          <w:rFonts w:ascii="Times New Roman" w:eastAsia="Times New Roman" w:hAnsi="Times New Roman" w:cs="Times New Roman"/>
          <w:b/>
          <w:bCs/>
        </w:rPr>
        <w:t>FIGURE 11.4</w:t>
      </w:r>
      <w:r w:rsidRPr="00020D5F">
        <w:rPr>
          <w:rFonts w:ascii="Times New Roman" w:eastAsia="Times New Roman" w:hAnsi="Times New Roman" w:cs="Times New Roman"/>
        </w:rPr>
        <w:t> A Distribution with Kurtosis</w:t>
      </w:r>
    </w:p>
    <w:p w14:paraId="69C4E067" w14:textId="77777777" w:rsidR="00020D5F" w:rsidRPr="00020D5F" w:rsidRDefault="00020D5F" w:rsidP="00020D5F">
      <w:pPr>
        <w:spacing w:after="360"/>
        <w:textAlignment w:val="baseline"/>
        <w:rPr>
          <w:rFonts w:ascii="Times New Roman" w:eastAsia="Times New Roman" w:hAnsi="Times New Roman" w:cs="Times New Roman"/>
        </w:rPr>
      </w:pPr>
      <w:r w:rsidRPr="00020D5F">
        <w:rPr>
          <w:rFonts w:ascii="Times New Roman" w:eastAsia="Times New Roman" w:hAnsi="Times New Roman" w:cs="Times New Roman"/>
        </w:rPr>
        <w:t>The </w:t>
      </w:r>
      <w:r w:rsidRPr="00020D5F">
        <w:rPr>
          <w:rFonts w:ascii="Times New Roman" w:eastAsia="Times New Roman" w:hAnsi="Times New Roman" w:cs="Times New Roman"/>
          <w:b/>
          <w:bCs/>
        </w:rPr>
        <w:t>mean</w:t>
      </w:r>
      <w:r w:rsidRPr="00020D5F">
        <w:rPr>
          <w:rFonts w:ascii="Times New Roman" w:eastAsia="Times New Roman" w:hAnsi="Times New Roman" w:cs="Times New Roman"/>
        </w:rPr>
        <w:t> is commonly called the average. This number is calculated by adding all scores in the data set and dividing the sum by the number of scores in the data set. Therefore, only data measured at the interval and ratio levels are appropriate for calculating a mean score. The mean is an easily recognized and interpreted measure of central tendency. It is familiar to most readers and easy to calculate. The mean, however, is disproportionately affected by extreme values. For example, the mean length of stay of joint replacements would be 3 days if five patients each stayed in the hospital for 3 days—but it would also be 3 days if four patients each stayed 2 days and one patient stayed 7 days. This sensitivity to extreme scores is a weakness of the mean; thus data that are normally distributed are most appropriate to submit to the calculation of a mean score.</w:t>
      </w:r>
    </w:p>
    <w:p w14:paraId="40E1C5E1" w14:textId="77777777" w:rsidR="00020D5F" w:rsidRPr="00020D5F" w:rsidRDefault="00020D5F" w:rsidP="00020D5F">
      <w:pPr>
        <w:spacing w:after="180"/>
        <w:textAlignment w:val="baseline"/>
        <w:rPr>
          <w:rFonts w:ascii="Times New Roman" w:eastAsia="Times New Roman" w:hAnsi="Times New Roman" w:cs="Times New Roman"/>
        </w:rPr>
      </w:pPr>
      <w:r w:rsidRPr="00020D5F">
        <w:rPr>
          <w:rFonts w:ascii="Times New Roman" w:eastAsia="Times New Roman" w:hAnsi="Times New Roman" w:cs="Times New Roman"/>
          <w:b/>
          <w:bCs/>
        </w:rPr>
        <w:t>Mean:</w:t>
      </w:r>
      <w:r w:rsidRPr="00020D5F">
        <w:rPr>
          <w:rFonts w:ascii="Times New Roman" w:eastAsia="Times New Roman" w:hAnsi="Times New Roman" w:cs="Times New Roman"/>
        </w:rPr>
        <w:t> The average; a measure of central tendency.</w:t>
      </w:r>
    </w:p>
    <w:p w14:paraId="3071293F" w14:textId="77777777" w:rsidR="00020D5F" w:rsidRPr="00020D5F" w:rsidRDefault="00020D5F" w:rsidP="00020D5F">
      <w:pPr>
        <w:spacing w:after="360"/>
        <w:textAlignment w:val="baseline"/>
        <w:rPr>
          <w:rFonts w:ascii="Times New Roman" w:eastAsia="Times New Roman" w:hAnsi="Times New Roman" w:cs="Times New Roman"/>
        </w:rPr>
      </w:pPr>
      <w:r w:rsidRPr="00020D5F">
        <w:rPr>
          <w:rFonts w:ascii="Times New Roman" w:eastAsia="Times New Roman" w:hAnsi="Times New Roman" w:cs="Times New Roman"/>
        </w:rPr>
        <w:t>The </w:t>
      </w:r>
      <w:r w:rsidRPr="00020D5F">
        <w:rPr>
          <w:rFonts w:ascii="Times New Roman" w:eastAsia="Times New Roman" w:hAnsi="Times New Roman" w:cs="Times New Roman"/>
          <w:b/>
          <w:bCs/>
        </w:rPr>
        <w:t>median</w:t>
      </w:r>
      <w:r w:rsidRPr="00020D5F">
        <w:rPr>
          <w:rFonts w:ascii="Times New Roman" w:eastAsia="Times New Roman" w:hAnsi="Times New Roman" w:cs="Times New Roman"/>
        </w:rPr>
        <w:t xml:space="preserve"> is another measure of central tendency, but it is not a calculation; it is a location. To find the median, the values of a data set are arranged in sequence from smallest to largest, and the center of the data set is determined by finding the exact midpoint of the data. Using the </w:t>
      </w:r>
      <w:r w:rsidRPr="00020D5F">
        <w:rPr>
          <w:rFonts w:ascii="Times New Roman" w:eastAsia="Times New Roman" w:hAnsi="Times New Roman" w:cs="Times New Roman"/>
        </w:rPr>
        <w:lastRenderedPageBreak/>
        <w:t>example from the previous paragraph, patients who underwent joint replacements and had hospital lengths of stay of 3, 3, 3, 3, and 7 days would have a median length of stay of 3. When there is an even number of values in the data set, the two most central values are averaged to obtain the median. The median can be used with normal, skewed, or kurtotic distributions because it is not influenced by extreme values in the data set. It can be used with ordinal, interval, or ratio data, but its usefulness in inferential statistical procedures is limited. The primary weakness of the median is that it represents only the middle of the data set and can be used in only a narrow range of statistical procedures.</w:t>
      </w:r>
    </w:p>
    <w:p w14:paraId="00482DEF" w14:textId="77777777" w:rsidR="00020D5F" w:rsidRPr="00020D5F" w:rsidRDefault="00020D5F" w:rsidP="00020D5F">
      <w:pPr>
        <w:spacing w:after="180"/>
        <w:textAlignment w:val="baseline"/>
        <w:rPr>
          <w:rFonts w:ascii="Times New Roman" w:eastAsia="Times New Roman" w:hAnsi="Times New Roman" w:cs="Times New Roman"/>
        </w:rPr>
      </w:pPr>
      <w:r w:rsidRPr="00020D5F">
        <w:rPr>
          <w:rFonts w:ascii="Times New Roman" w:eastAsia="Times New Roman" w:hAnsi="Times New Roman" w:cs="Times New Roman"/>
          <w:b/>
          <w:bCs/>
        </w:rPr>
        <w:t>Median:</w:t>
      </w:r>
      <w:r w:rsidRPr="00020D5F">
        <w:rPr>
          <w:rFonts w:ascii="Times New Roman" w:eastAsia="Times New Roman" w:hAnsi="Times New Roman" w:cs="Times New Roman"/>
        </w:rPr>
        <w:t> A measure of central tendency that is the exact midpoint of the numbers of the data set.</w:t>
      </w:r>
    </w:p>
    <w:p w14:paraId="6C16C758" w14:textId="77777777" w:rsidR="00020D5F" w:rsidRPr="00020D5F" w:rsidRDefault="00020D5F" w:rsidP="00020D5F">
      <w:pPr>
        <w:spacing w:after="360"/>
        <w:textAlignment w:val="baseline"/>
        <w:rPr>
          <w:rFonts w:ascii="Times New Roman" w:eastAsia="Times New Roman" w:hAnsi="Times New Roman" w:cs="Times New Roman"/>
        </w:rPr>
      </w:pPr>
      <w:r w:rsidRPr="00020D5F">
        <w:rPr>
          <w:rFonts w:ascii="Times New Roman" w:eastAsia="Times New Roman" w:hAnsi="Times New Roman" w:cs="Times New Roman"/>
        </w:rPr>
        <w:t>An additional measure of central tendency is the </w:t>
      </w:r>
      <w:r w:rsidRPr="00020D5F">
        <w:rPr>
          <w:rFonts w:ascii="Times New Roman" w:eastAsia="Times New Roman" w:hAnsi="Times New Roman" w:cs="Times New Roman"/>
          <w:b/>
          <w:bCs/>
        </w:rPr>
        <w:t>mode</w:t>
      </w:r>
      <w:r w:rsidRPr="00020D5F">
        <w:rPr>
          <w:rFonts w:ascii="Times New Roman" w:eastAsia="Times New Roman" w:hAnsi="Times New Roman" w:cs="Times New Roman"/>
        </w:rPr>
        <w:t>, the most frequently occurring value in the data set. Some data sets will not have a mode; others may have multiple modes. The mode is an easy statistic to determine, but it has limited usefulness. It is not used in inferential statistics and provides little information about a data set. It is, however, the only measure of central tendency that can be applied to nominal data.</w:t>
      </w:r>
    </w:p>
    <w:p w14:paraId="40EA6A8A" w14:textId="77777777" w:rsidR="00020D5F" w:rsidRPr="00020D5F" w:rsidRDefault="00020D5F" w:rsidP="00020D5F">
      <w:pPr>
        <w:spacing w:after="180"/>
        <w:textAlignment w:val="baseline"/>
        <w:rPr>
          <w:rFonts w:ascii="Times New Roman" w:eastAsia="Times New Roman" w:hAnsi="Times New Roman" w:cs="Times New Roman"/>
        </w:rPr>
      </w:pPr>
      <w:r w:rsidRPr="00020D5F">
        <w:rPr>
          <w:rFonts w:ascii="Times New Roman" w:eastAsia="Times New Roman" w:hAnsi="Times New Roman" w:cs="Times New Roman"/>
          <w:b/>
          <w:bCs/>
        </w:rPr>
        <w:t>Mode:</w:t>
      </w:r>
      <w:r w:rsidRPr="00020D5F">
        <w:rPr>
          <w:rFonts w:ascii="Times New Roman" w:eastAsia="Times New Roman" w:hAnsi="Times New Roman" w:cs="Times New Roman"/>
        </w:rPr>
        <w:t> A measure of central tendency that is the most frequently occurring value in the data set.</w:t>
      </w:r>
    </w:p>
    <w:p w14:paraId="7C0603D3" w14:textId="77777777" w:rsidR="00020D5F" w:rsidRPr="00020D5F" w:rsidRDefault="00020D5F" w:rsidP="00020D5F">
      <w:pPr>
        <w:textAlignment w:val="baseline"/>
        <w:rPr>
          <w:rFonts w:ascii="Times New Roman" w:eastAsia="Times New Roman" w:hAnsi="Times New Roman" w:cs="Times New Roman"/>
        </w:rPr>
      </w:pPr>
      <w:r w:rsidRPr="00020D5F">
        <w:rPr>
          <w:rFonts w:ascii="Times New Roman" w:eastAsia="Times New Roman" w:hAnsi="Times New Roman" w:cs="Times New Roman"/>
        </w:rPr>
        <w:t>The mean is a dependable measure of the center of the distribution because it uses all numbers in the data set for its calculation; however, when extreme values exist in the data set, the mean is drawn toward that extreme score. Thus researchers should use the mean statistic with caution in distributions that are badly skewed, particularly those involving small sample sizes. The median is the middle point of the data set; it is not sensitive to extremes, making it a good choice as a measure of central tendency in distributions that are skewed. The mode helps the reader understand if any value occurs more frequently than others. The minimum and the maximum help assess the spread of the data. The minimum value is the smallest number in the data set, and the maximum value is the largest. Using the mean, median, minimum, and maximum together helps the reader of the data used in research obtain a fuller, more accurate picture of the study findings. How these numbers come together to characterize a data set is demonstrated in </w:t>
      </w:r>
      <w:hyperlink r:id="rId15" w:anchor="ch11_tbl4" w:history="1">
        <w:r w:rsidRPr="00020D5F">
          <w:rPr>
            <w:rFonts w:ascii="inherit" w:eastAsia="Times New Roman" w:hAnsi="inherit" w:cs="Times New Roman"/>
            <w:b/>
            <w:bCs/>
            <w:color w:val="1E7AB9"/>
            <w:bdr w:val="none" w:sz="0" w:space="0" w:color="auto" w:frame="1"/>
          </w:rPr>
          <w:t>Table 11.4</w:t>
        </w:r>
      </w:hyperlink>
      <w:r w:rsidRPr="00020D5F">
        <w:rPr>
          <w:rFonts w:ascii="Times New Roman" w:eastAsia="Times New Roman" w:hAnsi="Times New Roman" w:cs="Times New Roman"/>
        </w:rPr>
        <w:t>. Such numbers give an indication of the breadth of variability in the data set, but more sensitive statistics are needed to evaluate the way individual values vary from the typical case.</w:t>
      </w:r>
    </w:p>
    <w:p w14:paraId="0DCDB1BD" w14:textId="77777777" w:rsidR="00020D5F" w:rsidRPr="00020D5F" w:rsidRDefault="00020D5F" w:rsidP="00020D5F">
      <w:pPr>
        <w:spacing w:before="100" w:beforeAutospacing="1" w:after="100" w:afterAutospacing="1"/>
        <w:textAlignment w:val="baseline"/>
        <w:outlineLvl w:val="3"/>
        <w:rPr>
          <w:rFonts w:ascii="inherit" w:eastAsia="Times New Roman" w:hAnsi="inherit" w:cs="Times New Roman"/>
          <w:b/>
          <w:bCs/>
        </w:rPr>
      </w:pPr>
      <w:r w:rsidRPr="00020D5F">
        <w:rPr>
          <w:rFonts w:ascii="inherit" w:eastAsia="Times New Roman" w:hAnsi="inherit" w:cs="Times New Roman"/>
          <w:b/>
          <w:bCs/>
        </w:rPr>
        <w:t>Summarizing the Variability of a Data Set</w:t>
      </w:r>
    </w:p>
    <w:p w14:paraId="27284B58" w14:textId="77777777" w:rsidR="00020D5F" w:rsidRPr="00020D5F" w:rsidRDefault="00020D5F" w:rsidP="00020D5F">
      <w:pPr>
        <w:spacing w:after="360"/>
        <w:textAlignment w:val="baseline"/>
        <w:rPr>
          <w:rFonts w:ascii="Times New Roman" w:eastAsia="Times New Roman" w:hAnsi="Times New Roman" w:cs="Times New Roman"/>
        </w:rPr>
      </w:pPr>
      <w:r w:rsidRPr="00020D5F">
        <w:rPr>
          <w:rFonts w:ascii="Times New Roman" w:eastAsia="Times New Roman" w:hAnsi="Times New Roman" w:cs="Times New Roman"/>
        </w:rPr>
        <w:t>Although a typical case can be described statistically, values for individual subjects will differ, sometimes substantially. Statistical techniques can demonstrate variability in ways that enhance understanding of the nature of the individual values represented by the variable scores. With skewed data, a researcher can use a variable’s </w:t>
      </w:r>
      <w:r w:rsidRPr="00020D5F">
        <w:rPr>
          <w:rFonts w:ascii="Times New Roman" w:eastAsia="Times New Roman" w:hAnsi="Times New Roman" w:cs="Times New Roman"/>
          <w:b/>
          <w:bCs/>
        </w:rPr>
        <w:t>range</w:t>
      </w:r>
      <w:r w:rsidRPr="00020D5F">
        <w:rPr>
          <w:rFonts w:ascii="Times New Roman" w:eastAsia="Times New Roman" w:hAnsi="Times New Roman" w:cs="Times New Roman"/>
        </w:rPr>
        <w:t> as well as percentiles to appropriately represent the variability of the data. To calculate the range, the analyst would first identify the minimum and maximum values in the data set. The range, which is determined by subtracting the minimum value from the maximum value of the variable, is the simplest way to represent the spread of the data. This single number provides an indication of the distance between the two most extreme values in the data set. The range is easy to calculate, which makes it useful for getting a quick understanding of the spread of scores. However, more powerful measures use every number in the data set to show the spread of the individual values.</w:t>
      </w:r>
    </w:p>
    <w:p w14:paraId="4FDF44D6" w14:textId="77777777" w:rsidR="00020D5F" w:rsidRPr="00020D5F" w:rsidRDefault="00020D5F" w:rsidP="00020D5F">
      <w:pPr>
        <w:spacing w:after="180"/>
        <w:textAlignment w:val="baseline"/>
        <w:rPr>
          <w:rFonts w:ascii="Times New Roman" w:eastAsia="Times New Roman" w:hAnsi="Times New Roman" w:cs="Times New Roman"/>
        </w:rPr>
      </w:pPr>
      <w:r w:rsidRPr="00020D5F">
        <w:rPr>
          <w:rFonts w:ascii="Times New Roman" w:eastAsia="Times New Roman" w:hAnsi="Times New Roman" w:cs="Times New Roman"/>
          <w:b/>
          <w:bCs/>
        </w:rPr>
        <w:lastRenderedPageBreak/>
        <w:t>Range:</w:t>
      </w:r>
      <w:r w:rsidRPr="00020D5F">
        <w:rPr>
          <w:rFonts w:ascii="Times New Roman" w:eastAsia="Times New Roman" w:hAnsi="Times New Roman" w:cs="Times New Roman"/>
        </w:rPr>
        <w:t> A measure of variability that is the distance between the two most extreme values in the data set.</w:t>
      </w:r>
    </w:p>
    <w:p w14:paraId="4360A5BA" w14:textId="77777777" w:rsidR="00020D5F" w:rsidRPr="00020D5F" w:rsidRDefault="00020D5F" w:rsidP="00020D5F">
      <w:pPr>
        <w:spacing w:after="360"/>
        <w:textAlignment w:val="baseline"/>
        <w:rPr>
          <w:rFonts w:ascii="Times New Roman" w:eastAsia="Times New Roman" w:hAnsi="Times New Roman" w:cs="Times New Roman"/>
        </w:rPr>
      </w:pPr>
      <w:r w:rsidRPr="00020D5F">
        <w:rPr>
          <w:rFonts w:ascii="Times New Roman" w:eastAsia="Times New Roman" w:hAnsi="Times New Roman" w:cs="Times New Roman"/>
          <w:b/>
          <w:bCs/>
        </w:rPr>
        <w:t>Variance</w:t>
      </w:r>
      <w:r w:rsidRPr="00020D5F">
        <w:rPr>
          <w:rFonts w:ascii="Times New Roman" w:eastAsia="Times New Roman" w:hAnsi="Times New Roman" w:cs="Times New Roman"/>
        </w:rPr>
        <w:t> and standard deviation are the most commonly used statistics for measuring the dispersion of values from the mean. Just as the mean is used to represent the center of normally distributed data, so the standard deviation and variance are representations of the variability of data. The variance and standard deviation provide information about the average distance of values from the mean of a variable. Variance can be calculated using a calculator, a spreadsheet, or statistical software. The calculation of variance and standard deviation is explained in the box on page 305; it is illustrated here to provide an understanding of the concept.</w:t>
      </w:r>
    </w:p>
    <w:p w14:paraId="6DC29E32" w14:textId="77777777" w:rsidR="00020D5F" w:rsidRPr="00020D5F" w:rsidRDefault="00020D5F" w:rsidP="00020D5F">
      <w:pPr>
        <w:spacing w:after="180"/>
        <w:textAlignment w:val="baseline"/>
        <w:rPr>
          <w:rFonts w:ascii="Times New Roman" w:eastAsia="Times New Roman" w:hAnsi="Times New Roman" w:cs="Times New Roman"/>
        </w:rPr>
      </w:pPr>
      <w:r w:rsidRPr="00020D5F">
        <w:rPr>
          <w:rFonts w:ascii="Times New Roman" w:eastAsia="Times New Roman" w:hAnsi="Times New Roman" w:cs="Times New Roman"/>
          <w:b/>
          <w:bCs/>
        </w:rPr>
        <w:t>Variance:</w:t>
      </w:r>
      <w:r w:rsidRPr="00020D5F">
        <w:rPr>
          <w:rFonts w:ascii="Times New Roman" w:eastAsia="Times New Roman" w:hAnsi="Times New Roman" w:cs="Times New Roman"/>
        </w:rPr>
        <w:t> A measure of variability that gives information about the spread of scores around the mean.</w:t>
      </w:r>
    </w:p>
    <w:p w14:paraId="5E3BC4E5" w14:textId="77777777" w:rsidR="00020D5F" w:rsidRPr="00020D5F" w:rsidRDefault="00020D5F" w:rsidP="00020D5F">
      <w:pPr>
        <w:textAlignment w:val="baseline"/>
        <w:rPr>
          <w:rFonts w:ascii="Times New Roman" w:eastAsia="Times New Roman" w:hAnsi="Times New Roman" w:cs="Times New Roman"/>
        </w:rPr>
      </w:pPr>
      <w:r w:rsidRPr="00020D5F">
        <w:rPr>
          <w:rFonts w:ascii="Times New Roman" w:eastAsia="Times New Roman" w:hAnsi="Times New Roman" w:cs="Times New Roman"/>
          <w:b/>
          <w:bCs/>
        </w:rPr>
        <w:t>Table 11.4</w:t>
      </w:r>
      <w:r w:rsidRPr="00020D5F">
        <w:rPr>
          <w:rFonts w:ascii="Times New Roman" w:eastAsia="Times New Roman" w:hAnsi="Times New Roman" w:cs="Times New Roman"/>
        </w:rPr>
        <w:t> Interpreting Measures of Central Tendency</w:t>
      </w:r>
    </w:p>
    <w:tbl>
      <w:tblPr>
        <w:tblW w:w="10065" w:type="dxa"/>
        <w:tblBorders>
          <w:top w:val="single" w:sz="12" w:space="0" w:color="468173"/>
          <w:left w:val="single" w:sz="6" w:space="0" w:color="468173"/>
          <w:bottom w:val="single" w:sz="12" w:space="0" w:color="468173"/>
          <w:right w:val="single" w:sz="6" w:space="0" w:color="468173"/>
        </w:tblBorders>
        <w:tblCellMar>
          <w:left w:w="0" w:type="dxa"/>
          <w:right w:w="0" w:type="dxa"/>
        </w:tblCellMar>
        <w:tblLook w:val="04A0" w:firstRow="1" w:lastRow="0" w:firstColumn="1" w:lastColumn="0" w:noHBand="0" w:noVBand="1"/>
      </w:tblPr>
      <w:tblGrid>
        <w:gridCol w:w="10065"/>
      </w:tblGrid>
      <w:tr w:rsidR="00020D5F" w:rsidRPr="00020D5F" w14:paraId="7069B775" w14:textId="77777777" w:rsidTr="00020D5F">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35FD7237"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The variable of length of inpatient stay for adult community-acquired pneumonia has values of:</w:t>
            </w:r>
          </w:p>
          <w:p w14:paraId="57136678" w14:textId="77777777" w:rsidR="00020D5F" w:rsidRPr="00020D5F" w:rsidRDefault="00020D5F" w:rsidP="00020D5F">
            <w:pPr>
              <w:numPr>
                <w:ilvl w:val="0"/>
                <w:numId w:val="2"/>
              </w:numPr>
              <w:ind w:left="360"/>
              <w:textAlignment w:val="baseline"/>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Mean: 1.4 days</w:t>
            </w:r>
          </w:p>
          <w:p w14:paraId="1E4EF62B" w14:textId="77777777" w:rsidR="00020D5F" w:rsidRPr="00020D5F" w:rsidRDefault="00020D5F" w:rsidP="00020D5F">
            <w:pPr>
              <w:numPr>
                <w:ilvl w:val="0"/>
                <w:numId w:val="2"/>
              </w:numPr>
              <w:ind w:left="360"/>
              <w:textAlignment w:val="baseline"/>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Median: 0.78 day</w:t>
            </w:r>
          </w:p>
          <w:p w14:paraId="56468AAA" w14:textId="77777777" w:rsidR="00020D5F" w:rsidRPr="00020D5F" w:rsidRDefault="00020D5F" w:rsidP="00020D5F">
            <w:pPr>
              <w:numPr>
                <w:ilvl w:val="0"/>
                <w:numId w:val="2"/>
              </w:numPr>
              <w:ind w:left="360"/>
              <w:textAlignment w:val="baseline"/>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Minimum: 0.5 day</w:t>
            </w:r>
          </w:p>
          <w:p w14:paraId="6B427AB1" w14:textId="77777777" w:rsidR="00020D5F" w:rsidRPr="00020D5F" w:rsidRDefault="00020D5F" w:rsidP="00020D5F">
            <w:pPr>
              <w:numPr>
                <w:ilvl w:val="0"/>
                <w:numId w:val="2"/>
              </w:numPr>
              <w:ind w:left="360"/>
              <w:textAlignment w:val="baseline"/>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Maximum: 12.3 days</w:t>
            </w:r>
          </w:p>
        </w:tc>
      </w:tr>
      <w:tr w:rsidR="00020D5F" w:rsidRPr="00020D5F" w14:paraId="7DC555E8" w14:textId="77777777" w:rsidTr="00020D5F">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22AFF7B8"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i/>
                <w:iCs/>
                <w:sz w:val="21"/>
                <w:szCs w:val="21"/>
              </w:rPr>
              <w:t>Meaning</w:t>
            </w:r>
            <w:r w:rsidRPr="00020D5F">
              <w:rPr>
                <w:rFonts w:ascii="Helvetica Neue" w:eastAsia="Times New Roman" w:hAnsi="Helvetica Neue" w:cs="Times New Roman"/>
                <w:sz w:val="21"/>
                <w:szCs w:val="21"/>
              </w:rPr>
              <w:br/>
              <w:t>The median is smaller than the mean; this indicates a positively skewed distribution, because more scores will be in the lower half of the distribution. Thus most people stay in the hospital for shorter periods than this mean value, and some extreme values are likely artificially inflating the mean length of stay. The broad range between minimum and maximum reflects that the scores are spread out.</w:t>
            </w:r>
            <w:r w:rsidRPr="00020D5F">
              <w:rPr>
                <w:rFonts w:ascii="Helvetica Neue" w:eastAsia="Times New Roman" w:hAnsi="Helvetica Neue" w:cs="Times New Roman"/>
                <w:sz w:val="21"/>
                <w:szCs w:val="21"/>
              </w:rPr>
              <w:br/>
              <w:t>The variable of length of inpatient stay for pediatric community-acquired pneumonia has values of:</w:t>
            </w:r>
          </w:p>
          <w:p w14:paraId="53BF1D31" w14:textId="77777777" w:rsidR="00020D5F" w:rsidRPr="00020D5F" w:rsidRDefault="00020D5F" w:rsidP="00020D5F">
            <w:pPr>
              <w:numPr>
                <w:ilvl w:val="0"/>
                <w:numId w:val="3"/>
              </w:numPr>
              <w:ind w:left="360"/>
              <w:textAlignment w:val="baseline"/>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Mean: 2.2 days</w:t>
            </w:r>
          </w:p>
          <w:p w14:paraId="65CFC85A" w14:textId="77777777" w:rsidR="00020D5F" w:rsidRPr="00020D5F" w:rsidRDefault="00020D5F" w:rsidP="00020D5F">
            <w:pPr>
              <w:numPr>
                <w:ilvl w:val="0"/>
                <w:numId w:val="3"/>
              </w:numPr>
              <w:ind w:left="360"/>
              <w:textAlignment w:val="baseline"/>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Median: 2.4 days</w:t>
            </w:r>
          </w:p>
          <w:p w14:paraId="6F45FF95" w14:textId="77777777" w:rsidR="00020D5F" w:rsidRPr="00020D5F" w:rsidRDefault="00020D5F" w:rsidP="00020D5F">
            <w:pPr>
              <w:numPr>
                <w:ilvl w:val="0"/>
                <w:numId w:val="3"/>
              </w:numPr>
              <w:ind w:left="360"/>
              <w:textAlignment w:val="baseline"/>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Minimum: 0.5 day</w:t>
            </w:r>
          </w:p>
          <w:p w14:paraId="6B6ADDA1" w14:textId="77777777" w:rsidR="00020D5F" w:rsidRPr="00020D5F" w:rsidRDefault="00020D5F" w:rsidP="00020D5F">
            <w:pPr>
              <w:numPr>
                <w:ilvl w:val="0"/>
                <w:numId w:val="3"/>
              </w:numPr>
              <w:ind w:left="360"/>
              <w:textAlignment w:val="baseline"/>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Maximum: 4.6 days</w:t>
            </w:r>
          </w:p>
        </w:tc>
      </w:tr>
      <w:tr w:rsidR="00020D5F" w:rsidRPr="00020D5F" w14:paraId="0D1FCFC3" w14:textId="77777777" w:rsidTr="00020D5F">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67D9F31"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i/>
                <w:iCs/>
                <w:sz w:val="21"/>
                <w:szCs w:val="21"/>
              </w:rPr>
              <w:t>Meaning</w:t>
            </w:r>
            <w:r w:rsidRPr="00020D5F">
              <w:rPr>
                <w:rFonts w:ascii="Helvetica Neue" w:eastAsia="Times New Roman" w:hAnsi="Helvetica Neue" w:cs="Times New Roman"/>
                <w:sz w:val="21"/>
                <w:szCs w:val="21"/>
              </w:rPr>
              <w:br/>
              <w:t>The median and the mean are roughly equal; this indicates the distribution is likely a normal one. The range between minimum and maximum is not large, and the similarity between the measures of central tendency is a sign that extreme values are unlikely to have an effect on these statistics.</w:t>
            </w:r>
            <w:r w:rsidRPr="00020D5F">
              <w:rPr>
                <w:rFonts w:ascii="Helvetica Neue" w:eastAsia="Times New Roman" w:hAnsi="Helvetica Neue" w:cs="Times New Roman"/>
                <w:sz w:val="21"/>
                <w:szCs w:val="21"/>
              </w:rPr>
              <w:br/>
              <w:t>The variable of length of inpatient stay for aspiration pneumonia has values of:</w:t>
            </w:r>
          </w:p>
          <w:p w14:paraId="6C50E2A8" w14:textId="77777777" w:rsidR="00020D5F" w:rsidRPr="00020D5F" w:rsidRDefault="00020D5F" w:rsidP="00020D5F">
            <w:pPr>
              <w:numPr>
                <w:ilvl w:val="0"/>
                <w:numId w:val="4"/>
              </w:numPr>
              <w:ind w:left="360"/>
              <w:textAlignment w:val="baseline"/>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Mean: 4.3 days</w:t>
            </w:r>
          </w:p>
          <w:p w14:paraId="76142849" w14:textId="77777777" w:rsidR="00020D5F" w:rsidRPr="00020D5F" w:rsidRDefault="00020D5F" w:rsidP="00020D5F">
            <w:pPr>
              <w:numPr>
                <w:ilvl w:val="0"/>
                <w:numId w:val="4"/>
              </w:numPr>
              <w:ind w:left="360"/>
              <w:textAlignment w:val="baseline"/>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Median: 5.6 days</w:t>
            </w:r>
          </w:p>
          <w:p w14:paraId="7E5A7007" w14:textId="77777777" w:rsidR="00020D5F" w:rsidRPr="00020D5F" w:rsidRDefault="00020D5F" w:rsidP="00020D5F">
            <w:pPr>
              <w:numPr>
                <w:ilvl w:val="0"/>
                <w:numId w:val="4"/>
              </w:numPr>
              <w:ind w:left="360"/>
              <w:textAlignment w:val="baseline"/>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Minimum: 0.8 day</w:t>
            </w:r>
          </w:p>
          <w:p w14:paraId="6E88B1F4" w14:textId="77777777" w:rsidR="00020D5F" w:rsidRPr="00020D5F" w:rsidRDefault="00020D5F" w:rsidP="00020D5F">
            <w:pPr>
              <w:numPr>
                <w:ilvl w:val="0"/>
                <w:numId w:val="4"/>
              </w:numPr>
              <w:ind w:left="360"/>
              <w:textAlignment w:val="baseline"/>
              <w:rPr>
                <w:rFonts w:ascii="Helvetica Neue" w:eastAsia="Times New Roman" w:hAnsi="Helvetica Neue" w:cs="Times New Roman"/>
                <w:sz w:val="21"/>
                <w:szCs w:val="21"/>
              </w:rPr>
            </w:pPr>
            <w:r w:rsidRPr="00020D5F">
              <w:rPr>
                <w:rFonts w:ascii="Helvetica Neue" w:eastAsia="Times New Roman" w:hAnsi="Helvetica Neue" w:cs="Times New Roman"/>
                <w:sz w:val="21"/>
                <w:szCs w:val="21"/>
              </w:rPr>
              <w:t>Maximum: 8.9 days</w:t>
            </w:r>
          </w:p>
        </w:tc>
      </w:tr>
      <w:tr w:rsidR="00020D5F" w:rsidRPr="00020D5F" w14:paraId="6B174FE4" w14:textId="77777777" w:rsidTr="00020D5F">
        <w:tc>
          <w:tcPr>
            <w:tcW w:w="0" w:type="auto"/>
            <w:tcBorders>
              <w:top w:val="single" w:sz="6" w:space="0" w:color="468173"/>
              <w:left w:val="single" w:sz="6" w:space="0" w:color="468173"/>
              <w:bottom w:val="single" w:sz="6" w:space="0" w:color="468173"/>
              <w:right w:val="single" w:sz="6" w:space="0" w:color="468173"/>
            </w:tcBorders>
            <w:shd w:val="clear" w:color="auto" w:fill="auto"/>
            <w:tcMar>
              <w:top w:w="180" w:type="dxa"/>
              <w:left w:w="180" w:type="dxa"/>
              <w:bottom w:w="180" w:type="dxa"/>
              <w:right w:w="180" w:type="dxa"/>
            </w:tcMar>
            <w:hideMark/>
          </w:tcPr>
          <w:p w14:paraId="18721188" w14:textId="77777777" w:rsidR="00020D5F" w:rsidRPr="00020D5F" w:rsidRDefault="00020D5F" w:rsidP="00020D5F">
            <w:pPr>
              <w:rPr>
                <w:rFonts w:ascii="Helvetica Neue" w:eastAsia="Times New Roman" w:hAnsi="Helvetica Neue" w:cs="Times New Roman"/>
                <w:sz w:val="21"/>
                <w:szCs w:val="21"/>
              </w:rPr>
            </w:pPr>
            <w:r w:rsidRPr="00020D5F">
              <w:rPr>
                <w:rFonts w:ascii="Helvetica Neue" w:eastAsia="Times New Roman" w:hAnsi="Helvetica Neue" w:cs="Times New Roman"/>
                <w:i/>
                <w:iCs/>
                <w:sz w:val="21"/>
                <w:szCs w:val="21"/>
              </w:rPr>
              <w:t>Meaning</w:t>
            </w:r>
            <w:r w:rsidRPr="00020D5F">
              <w:rPr>
                <w:rFonts w:ascii="Helvetica Neue" w:eastAsia="Times New Roman" w:hAnsi="Helvetica Neue" w:cs="Times New Roman"/>
                <w:sz w:val="21"/>
                <w:szCs w:val="21"/>
              </w:rPr>
              <w:br/>
              <w:t xml:space="preserve">The median is larger than the mean; this indicates a negatively skewed distribution because more scores are in the upper half of the distribution. Thus more of these patients stay in the hospital longer than the average length of stay. There is a moderate range between the minimum and the maximum, </w:t>
            </w:r>
            <w:r w:rsidRPr="00020D5F">
              <w:rPr>
                <w:rFonts w:ascii="Helvetica Neue" w:eastAsia="Times New Roman" w:hAnsi="Helvetica Neue" w:cs="Times New Roman"/>
                <w:sz w:val="21"/>
                <w:szCs w:val="21"/>
              </w:rPr>
              <w:lastRenderedPageBreak/>
              <w:t>and a moderate difference between the measures of central tendency, indicating there may be only a few extreme values in the data set.</w:t>
            </w:r>
          </w:p>
        </w:tc>
      </w:tr>
    </w:tbl>
    <w:p w14:paraId="7860D496" w14:textId="77777777" w:rsidR="00020D5F" w:rsidRPr="00020D5F" w:rsidRDefault="00020D5F" w:rsidP="00020D5F">
      <w:pPr>
        <w:spacing w:after="360"/>
        <w:textAlignment w:val="baseline"/>
        <w:rPr>
          <w:rFonts w:ascii="Times New Roman" w:eastAsia="Times New Roman" w:hAnsi="Times New Roman" w:cs="Times New Roman"/>
        </w:rPr>
      </w:pPr>
      <w:r w:rsidRPr="00020D5F">
        <w:rPr>
          <w:rFonts w:ascii="Times New Roman" w:eastAsia="Times New Roman" w:hAnsi="Times New Roman" w:cs="Times New Roman"/>
        </w:rPr>
        <w:lastRenderedPageBreak/>
        <w:t>The calculation results in a single score that provides information about the spread of scores around the mean. When the variance increases, the distance of scores from the </w:t>
      </w:r>
    </w:p>
    <w:p w14:paraId="39433C12" w14:textId="77777777" w:rsidR="00C433E0" w:rsidRDefault="00020D5F">
      <w:bookmarkStart w:id="0" w:name="_GoBack"/>
      <w:bookmarkEnd w:id="0"/>
    </w:p>
    <w:sectPr w:rsidR="00C433E0" w:rsidSect="008A5A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inherit">
    <w:altName w:val="Cambria"/>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B160C2"/>
    <w:multiLevelType w:val="multilevel"/>
    <w:tmpl w:val="5E345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D854D34"/>
    <w:multiLevelType w:val="multilevel"/>
    <w:tmpl w:val="1DC6A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8352E56"/>
    <w:multiLevelType w:val="multilevel"/>
    <w:tmpl w:val="8B581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9653627"/>
    <w:multiLevelType w:val="multilevel"/>
    <w:tmpl w:val="60562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0D5F"/>
    <w:rsid w:val="00020D5F"/>
    <w:rsid w:val="00520D12"/>
    <w:rsid w:val="008A5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604145"/>
  <w15:chartTrackingRefBased/>
  <w15:docId w15:val="{E378CB5D-D64A-744E-971E-72E53C9EE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20D5F"/>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020D5F"/>
    <w:pPr>
      <w:spacing w:before="100" w:beforeAutospacing="1" w:after="100" w:afterAutospacing="1"/>
      <w:outlineLvl w:val="3"/>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20D5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020D5F"/>
    <w:rPr>
      <w:rFonts w:ascii="Times New Roman" w:eastAsia="Times New Roman" w:hAnsi="Times New Roman" w:cs="Times New Roman"/>
      <w:b/>
      <w:bCs/>
    </w:rPr>
  </w:style>
  <w:style w:type="paragraph" w:styleId="NormalWeb">
    <w:name w:val="Normal (Web)"/>
    <w:basedOn w:val="Normal"/>
    <w:uiPriority w:val="99"/>
    <w:semiHidden/>
    <w:unhideWhenUsed/>
    <w:rsid w:val="00020D5F"/>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020D5F"/>
    <w:rPr>
      <w:color w:val="0000FF"/>
      <w:u w:val="single"/>
    </w:rPr>
  </w:style>
  <w:style w:type="character" w:customStyle="1" w:styleId="emphasis">
    <w:name w:val="emphasis"/>
    <w:basedOn w:val="DefaultParagraphFont"/>
    <w:rsid w:val="00020D5F"/>
  </w:style>
  <w:style w:type="character" w:customStyle="1" w:styleId="strong">
    <w:name w:val="strong"/>
    <w:basedOn w:val="DefaultParagraphFont"/>
    <w:rsid w:val="00020D5F"/>
  </w:style>
  <w:style w:type="paragraph" w:customStyle="1" w:styleId="title">
    <w:name w:val="title"/>
    <w:basedOn w:val="Normal"/>
    <w:rsid w:val="00020D5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1718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9781284138887/epub/EPUB/xhtml/23_Chapter11.xhtml" TargetMode="External"/><Relationship Id="rId13" Type="http://schemas.openxmlformats.org/officeDocument/2006/relationships/hyperlink" Target="https://jigsaw.vitalsource.com/books/9781284138887/epub/EPUB/xhtml/23_Chapter11.xhtml" TargetMode="External"/><Relationship Id="rId3" Type="http://schemas.openxmlformats.org/officeDocument/2006/relationships/settings" Target="settings.xml"/><Relationship Id="rId7" Type="http://schemas.openxmlformats.org/officeDocument/2006/relationships/hyperlink" Target="https://jigsaw.vitalsource.com/books/9781284138887/epub/EPUB/xhtml/23_Chapter11.xhtml" TargetMode="External"/><Relationship Id="rId12" Type="http://schemas.openxmlformats.org/officeDocument/2006/relationships/hyperlink" Target="https://jigsaw.vitalsource.com/books/9781284138887/epub/EPUB/xhtml/23_Chapter11.x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jigsaw.vitalsource.com/books/9781284138887/epub/EPUB/xhtml/23_Chapter11.xhtml" TargetMode="External"/><Relationship Id="rId11" Type="http://schemas.openxmlformats.org/officeDocument/2006/relationships/hyperlink" Target="https://jigsaw.vitalsource.com/books/9781284138887/epub/EPUB/xhtml/23_Chapter11.xhtml" TargetMode="External"/><Relationship Id="rId5" Type="http://schemas.openxmlformats.org/officeDocument/2006/relationships/hyperlink" Target="https://jigsaw.vitalsource.com/books/9781284138887/epub/EPUB/xhtml/23_Chapter11.xhtml" TargetMode="External"/><Relationship Id="rId15" Type="http://schemas.openxmlformats.org/officeDocument/2006/relationships/hyperlink" Target="https://jigsaw.vitalsource.com/books/9781284138887/epub/EPUB/xhtml/23_Chapter11.xhtml" TargetMode="External"/><Relationship Id="rId10" Type="http://schemas.openxmlformats.org/officeDocument/2006/relationships/hyperlink" Target="https://jigsaw.vitalsource.com/books/9781284138887/epub/EPUB/xhtml/23_Chapter11.xhtml" TargetMode="External"/><Relationship Id="rId4" Type="http://schemas.openxmlformats.org/officeDocument/2006/relationships/webSettings" Target="webSettings.xml"/><Relationship Id="rId9" Type="http://schemas.openxmlformats.org/officeDocument/2006/relationships/hyperlink" Target="https://jigsaw.vitalsource.com/books/9781284138887/epub/EPUB/xhtml/23_Chapter11.xhtml" TargetMode="External"/><Relationship Id="rId14" Type="http://schemas.openxmlformats.org/officeDocument/2006/relationships/hyperlink" Target="https://jigsaw.vitalsource.com/books/9781284138887/epub/EPUB/xhtml/23_Chapter11.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3855</Words>
  <Characters>21975</Characters>
  <Application>Microsoft Office Word</Application>
  <DocSecurity>0</DocSecurity>
  <Lines>183</Lines>
  <Paragraphs>51</Paragraphs>
  <ScaleCrop>false</ScaleCrop>
  <Company/>
  <LinksUpToDate>false</LinksUpToDate>
  <CharactersWithSpaces>25779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Nelmarie.HSantana</dc:creator>
  <cp:keywords/>
  <dc:description/>
  <cp:lastModifiedBy>Nelmarie.HSantana</cp:lastModifiedBy>
  <cp:revision>1</cp:revision>
  <dcterms:created xsi:type="dcterms:W3CDTF">2019-08-09T15:39:00Z</dcterms:created>
  <dcterms:modified xsi:type="dcterms:W3CDTF">2019-08-09T15:39:00Z</dcterms:modified>
</cp:coreProperties>
</file>