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949755" w14:textId="5A679D8A" w:rsidR="008F1BD6" w:rsidRDefault="008F1BD6" w:rsidP="008F1BD6">
      <w:pPr>
        <w:rPr>
          <w:rFonts w:ascii="Trebuchet MS" w:eastAsia="Times New Roman" w:hAnsi="Trebuchet MS" w:cs="Times New Roman"/>
          <w:color w:val="000000"/>
          <w:sz w:val="18"/>
          <w:szCs w:val="18"/>
          <w:shd w:val="clear" w:color="auto" w:fill="FFFFFF"/>
        </w:rPr>
      </w:pPr>
      <w:r>
        <w:t xml:space="preserve">Professor: </w:t>
      </w:r>
      <w:r w:rsidRPr="008F1BD6">
        <w:rPr>
          <w:rFonts w:ascii="Trebuchet MS" w:eastAsia="Times New Roman" w:hAnsi="Trebuchet MS" w:cs="Times New Roman"/>
          <w:color w:val="000000"/>
          <w:sz w:val="18"/>
          <w:szCs w:val="18"/>
          <w:shd w:val="clear" w:color="auto" w:fill="FFFFFF"/>
        </w:rPr>
        <w:t>This is an interesting question that should be explored through research as well as reflection. Are there differences in treating genders? How might the roles impact treatment? I look forward to your detailed responses.</w:t>
      </w:r>
    </w:p>
    <w:p w14:paraId="54139AF0" w14:textId="0F2BC0EF" w:rsidR="008F1BD6" w:rsidRDefault="008F1BD6" w:rsidP="008F1BD6">
      <w:pPr>
        <w:rPr>
          <w:rFonts w:ascii="Trebuchet MS" w:eastAsia="Times New Roman" w:hAnsi="Trebuchet MS" w:cs="Times New Roman"/>
          <w:color w:val="000000"/>
          <w:sz w:val="18"/>
          <w:szCs w:val="18"/>
          <w:shd w:val="clear" w:color="auto" w:fill="FFFFFF"/>
        </w:rPr>
      </w:pPr>
    </w:p>
    <w:p w14:paraId="1C9538D7" w14:textId="42F2DA59" w:rsidR="008F1BD6" w:rsidRDefault="008F1BD6" w:rsidP="008F1BD6">
      <w:pPr>
        <w:rPr>
          <w:rFonts w:ascii="Trebuchet MS" w:eastAsia="Times New Roman" w:hAnsi="Trebuchet MS" w:cs="Times New Roman"/>
          <w:color w:val="FF0000"/>
          <w:sz w:val="18"/>
          <w:szCs w:val="18"/>
          <w:shd w:val="clear" w:color="auto" w:fill="FFFFFF"/>
        </w:rPr>
      </w:pPr>
      <w:r w:rsidRPr="008F1BD6">
        <w:rPr>
          <w:rFonts w:ascii="Trebuchet MS" w:eastAsia="Times New Roman" w:hAnsi="Trebuchet MS" w:cs="Times New Roman"/>
          <w:color w:val="FF0000"/>
          <w:sz w:val="18"/>
          <w:szCs w:val="18"/>
          <w:shd w:val="clear" w:color="auto" w:fill="FFFFFF"/>
        </w:rPr>
        <w:t>My response:</w:t>
      </w:r>
    </w:p>
    <w:p w14:paraId="4AB6B0E8" w14:textId="5DAD8534" w:rsidR="00C930D6" w:rsidRPr="008F1BD6" w:rsidRDefault="00C930D6" w:rsidP="008F1BD6">
      <w:pPr>
        <w:rPr>
          <w:rFonts w:ascii="Trebuchet MS" w:eastAsia="Times New Roman" w:hAnsi="Trebuchet MS" w:cs="Times New Roman"/>
          <w:color w:val="FF0000"/>
          <w:sz w:val="18"/>
          <w:szCs w:val="18"/>
          <w:shd w:val="clear" w:color="auto" w:fill="FFFFFF"/>
        </w:rPr>
      </w:pPr>
      <w:r>
        <w:rPr>
          <w:rFonts w:ascii="Trebuchet MS" w:eastAsia="Times New Roman" w:hAnsi="Trebuchet MS" w:cs="Times New Roman"/>
          <w:color w:val="FF0000"/>
          <w:sz w:val="18"/>
          <w:szCs w:val="18"/>
          <w:shd w:val="clear" w:color="auto" w:fill="FFFFFF"/>
        </w:rPr>
        <w:t xml:space="preserve">150 words </w:t>
      </w:r>
      <w:bookmarkStart w:id="0" w:name="_GoBack"/>
      <w:bookmarkEnd w:id="0"/>
    </w:p>
    <w:p w14:paraId="79AF4DCA" w14:textId="554826D5" w:rsidR="008F1BD6" w:rsidRDefault="008F1BD6" w:rsidP="008F1BD6">
      <w:pPr>
        <w:rPr>
          <w:rFonts w:ascii="Trebuchet MS" w:eastAsia="Times New Roman" w:hAnsi="Trebuchet MS" w:cs="Times New Roman"/>
          <w:color w:val="000000"/>
          <w:sz w:val="18"/>
          <w:szCs w:val="18"/>
          <w:shd w:val="clear" w:color="auto" w:fill="FFFFFF"/>
        </w:rPr>
      </w:pPr>
    </w:p>
    <w:p w14:paraId="3F7CCAE0" w14:textId="77777777" w:rsidR="008F1BD6" w:rsidRDefault="008F1BD6" w:rsidP="008F1BD6">
      <w:pPr>
        <w:shd w:val="clear" w:color="auto" w:fill="FFFFFF"/>
        <w:spacing w:after="0" w:line="240" w:lineRule="auto"/>
        <w:rPr>
          <w:rFonts w:ascii="Trebuchet MS" w:eastAsia="Times New Roman" w:hAnsi="Trebuchet MS" w:cs="Times New Roman"/>
          <w:color w:val="000000"/>
          <w:sz w:val="18"/>
          <w:szCs w:val="18"/>
        </w:rPr>
      </w:pPr>
      <w:r>
        <w:rPr>
          <w:rFonts w:ascii="Trebuchet MS" w:hAnsi="Trebuchet MS"/>
          <w:color w:val="000000"/>
          <w:sz w:val="18"/>
          <w:szCs w:val="18"/>
          <w:shd w:val="clear" w:color="auto" w:fill="FFFFFF"/>
        </w:rPr>
        <w:t>DQ#1: How might you approach counseling differently depending on who in the family has the substance use disorder? For example, would you approach a mom or wife differently than a husband or dad?</w:t>
      </w:r>
      <w:r w:rsidRPr="008F1BD6">
        <w:rPr>
          <w:rFonts w:ascii="Trebuchet MS" w:eastAsia="Times New Roman" w:hAnsi="Trebuchet MS" w:cs="Times New Roman"/>
          <w:color w:val="121212"/>
          <w:sz w:val="18"/>
          <w:szCs w:val="18"/>
        </w:rPr>
        <w:br/>
      </w:r>
    </w:p>
    <w:p w14:paraId="6BC5C188" w14:textId="6F4A173C" w:rsidR="008F1BD6" w:rsidRPr="008F1BD6" w:rsidRDefault="008F1BD6" w:rsidP="008F1BD6">
      <w:pPr>
        <w:shd w:val="clear" w:color="auto" w:fill="FFFFFF"/>
        <w:spacing w:after="0" w:line="240" w:lineRule="auto"/>
        <w:rPr>
          <w:rFonts w:ascii="Times New Roman" w:eastAsia="Times New Roman" w:hAnsi="Times New Roman" w:cs="Times New Roman"/>
          <w:sz w:val="24"/>
          <w:szCs w:val="24"/>
        </w:rPr>
      </w:pPr>
      <w:proofErr w:type="spellStart"/>
      <w:r>
        <w:rPr>
          <w:rFonts w:ascii="Trebuchet MS" w:eastAsia="Times New Roman" w:hAnsi="Trebuchet MS" w:cs="Times New Roman"/>
          <w:color w:val="000000"/>
          <w:sz w:val="18"/>
          <w:szCs w:val="18"/>
        </w:rPr>
        <w:t>Jalonda</w:t>
      </w:r>
      <w:proofErr w:type="spellEnd"/>
      <w:r>
        <w:rPr>
          <w:rFonts w:ascii="Trebuchet MS" w:eastAsia="Times New Roman" w:hAnsi="Trebuchet MS" w:cs="Times New Roman"/>
          <w:color w:val="000000"/>
          <w:sz w:val="18"/>
          <w:szCs w:val="18"/>
        </w:rPr>
        <w:t xml:space="preserve">: </w:t>
      </w:r>
      <w:r w:rsidRPr="008F1BD6">
        <w:rPr>
          <w:rFonts w:ascii="Trebuchet MS" w:eastAsia="Times New Roman" w:hAnsi="Trebuchet MS" w:cs="Times New Roman"/>
          <w:color w:val="000000"/>
          <w:sz w:val="18"/>
          <w:szCs w:val="18"/>
        </w:rPr>
        <w:t xml:space="preserve">As a professional counselor, depending on who is the client with the substance problem such as a wife and husband should be approached differently with being more direct with the husband than the wife because the husband is the </w:t>
      </w:r>
      <w:proofErr w:type="spellStart"/>
      <w:r w:rsidRPr="008F1BD6">
        <w:rPr>
          <w:rFonts w:ascii="Trebuchet MS" w:eastAsia="Times New Roman" w:hAnsi="Trebuchet MS" w:cs="Times New Roman"/>
          <w:color w:val="000000"/>
          <w:sz w:val="18"/>
          <w:szCs w:val="18"/>
        </w:rPr>
        <w:t>protecter</w:t>
      </w:r>
      <w:proofErr w:type="spellEnd"/>
      <w:r w:rsidRPr="008F1BD6">
        <w:rPr>
          <w:rFonts w:ascii="Trebuchet MS" w:eastAsia="Times New Roman" w:hAnsi="Trebuchet MS" w:cs="Times New Roman"/>
          <w:color w:val="000000"/>
          <w:sz w:val="18"/>
          <w:szCs w:val="18"/>
        </w:rPr>
        <w:t xml:space="preserve"> and provider for the family. (Substance Treatment, 2009) If the husband has the substance abuse problem, then most likely it is probably lacking him from his </w:t>
      </w:r>
      <w:proofErr w:type="spellStart"/>
      <w:r w:rsidRPr="008F1BD6">
        <w:rPr>
          <w:rFonts w:ascii="Trebuchet MS" w:eastAsia="Times New Roman" w:hAnsi="Trebuchet MS" w:cs="Times New Roman"/>
          <w:color w:val="000000"/>
          <w:sz w:val="18"/>
          <w:szCs w:val="18"/>
        </w:rPr>
        <w:t>responsiblities</w:t>
      </w:r>
      <w:proofErr w:type="spellEnd"/>
      <w:r w:rsidRPr="008F1BD6">
        <w:rPr>
          <w:rFonts w:ascii="Trebuchet MS" w:eastAsia="Times New Roman" w:hAnsi="Trebuchet MS" w:cs="Times New Roman"/>
          <w:color w:val="000000"/>
          <w:sz w:val="18"/>
          <w:szCs w:val="18"/>
        </w:rPr>
        <w:t xml:space="preserve"> with his wife kids, job, etc. I believe I would be more direct towards him to get him to realize that he needs to change his life for the better. I would approach the wife as </w:t>
      </w:r>
      <w:proofErr w:type="gramStart"/>
      <w:r w:rsidRPr="008F1BD6">
        <w:rPr>
          <w:rFonts w:ascii="Trebuchet MS" w:eastAsia="Times New Roman" w:hAnsi="Trebuchet MS" w:cs="Times New Roman"/>
          <w:color w:val="000000"/>
          <w:sz w:val="18"/>
          <w:szCs w:val="18"/>
        </w:rPr>
        <w:t>more calm</w:t>
      </w:r>
      <w:proofErr w:type="gramEnd"/>
      <w:r w:rsidRPr="008F1BD6">
        <w:rPr>
          <w:rFonts w:ascii="Trebuchet MS" w:eastAsia="Times New Roman" w:hAnsi="Trebuchet MS" w:cs="Times New Roman"/>
          <w:color w:val="000000"/>
          <w:sz w:val="18"/>
          <w:szCs w:val="18"/>
        </w:rPr>
        <w:t xml:space="preserve"> than the husband because women are more emotional than men, so I would want to watch my words in how I say it. Since women are more emotional, as a professional, I would approach with more gentleness &amp; care. Although, I would show care &amp; gentleness with men as well, women a little more because it is easier say something that would offend them. </w:t>
      </w:r>
    </w:p>
    <w:p w14:paraId="1C9E6848" w14:textId="7A34A21C" w:rsidR="008F1BD6" w:rsidRDefault="008F1BD6" w:rsidP="008F1BD6">
      <w:pPr>
        <w:shd w:val="clear" w:color="auto" w:fill="FFFFFF"/>
        <w:spacing w:after="0" w:line="240" w:lineRule="auto"/>
        <w:rPr>
          <w:rFonts w:ascii="Trebuchet MS" w:eastAsia="Times New Roman" w:hAnsi="Trebuchet MS" w:cs="Times New Roman"/>
          <w:color w:val="000000"/>
          <w:sz w:val="18"/>
          <w:szCs w:val="18"/>
        </w:rPr>
      </w:pPr>
      <w:r w:rsidRPr="008F1BD6">
        <w:rPr>
          <w:rFonts w:ascii="Trebuchet MS" w:eastAsia="Times New Roman" w:hAnsi="Trebuchet MS" w:cs="Times New Roman"/>
          <w:color w:val="000000"/>
          <w:sz w:val="18"/>
          <w:szCs w:val="18"/>
        </w:rPr>
        <w:t xml:space="preserve">Reference: Substance Treatment: Addressing the specific needs of Women (2009) </w:t>
      </w:r>
      <w:proofErr w:type="spellStart"/>
      <w:r w:rsidRPr="008F1BD6">
        <w:rPr>
          <w:rFonts w:ascii="Trebuchet MS" w:eastAsia="Times New Roman" w:hAnsi="Trebuchet MS" w:cs="Times New Roman"/>
          <w:color w:val="000000"/>
          <w:sz w:val="18"/>
          <w:szCs w:val="18"/>
        </w:rPr>
        <w:t>Retreived</w:t>
      </w:r>
      <w:proofErr w:type="spellEnd"/>
      <w:r w:rsidRPr="008F1BD6">
        <w:rPr>
          <w:rFonts w:ascii="Trebuchet MS" w:eastAsia="Times New Roman" w:hAnsi="Trebuchet MS" w:cs="Times New Roman"/>
          <w:color w:val="000000"/>
          <w:sz w:val="18"/>
          <w:szCs w:val="18"/>
        </w:rPr>
        <w:t xml:space="preserve"> from </w:t>
      </w:r>
      <w:hyperlink r:id="rId5" w:history="1">
        <w:r w:rsidRPr="008F1BD6">
          <w:rPr>
            <w:rFonts w:ascii="Trebuchet MS" w:eastAsia="Times New Roman" w:hAnsi="Trebuchet MS" w:cs="Times New Roman"/>
            <w:color w:val="05689F"/>
            <w:sz w:val="18"/>
            <w:szCs w:val="18"/>
            <w:u w:val="single"/>
            <w:bdr w:val="none" w:sz="0" w:space="0" w:color="auto" w:frame="1"/>
          </w:rPr>
          <w:t>https://www.ncibi.nlm.nih.gov/books/NBK833252/ </w:t>
        </w:r>
      </w:hyperlink>
    </w:p>
    <w:p w14:paraId="503C0C60" w14:textId="2AB390A0" w:rsidR="008F1BD6" w:rsidRDefault="008F1BD6" w:rsidP="008F1BD6">
      <w:pPr>
        <w:shd w:val="clear" w:color="auto" w:fill="FFFFFF"/>
        <w:spacing w:after="0" w:line="240" w:lineRule="auto"/>
        <w:rPr>
          <w:rFonts w:ascii="Trebuchet MS" w:eastAsia="Times New Roman" w:hAnsi="Trebuchet MS" w:cs="Times New Roman"/>
          <w:color w:val="000000"/>
          <w:sz w:val="18"/>
          <w:szCs w:val="18"/>
        </w:rPr>
      </w:pPr>
    </w:p>
    <w:p w14:paraId="45C0041F" w14:textId="4428C2B9" w:rsidR="008F1BD6" w:rsidRPr="008F1BD6" w:rsidRDefault="008F1BD6" w:rsidP="008F1BD6">
      <w:pPr>
        <w:shd w:val="clear" w:color="auto" w:fill="FFFFFF"/>
        <w:spacing w:after="0" w:line="240" w:lineRule="auto"/>
        <w:rPr>
          <w:rFonts w:ascii="Trebuchet MS" w:eastAsia="Times New Roman" w:hAnsi="Trebuchet MS" w:cs="Times New Roman"/>
          <w:color w:val="FF0000"/>
          <w:sz w:val="18"/>
          <w:szCs w:val="18"/>
        </w:rPr>
      </w:pPr>
      <w:r w:rsidRPr="008F1BD6">
        <w:rPr>
          <w:rFonts w:ascii="Trebuchet MS" w:eastAsia="Times New Roman" w:hAnsi="Trebuchet MS" w:cs="Times New Roman"/>
          <w:color w:val="FF0000"/>
          <w:sz w:val="18"/>
          <w:szCs w:val="18"/>
        </w:rPr>
        <w:t>My response:</w:t>
      </w:r>
    </w:p>
    <w:p w14:paraId="6AC2F9DD" w14:textId="54F87823" w:rsidR="008F1BD6" w:rsidRPr="008F1BD6" w:rsidRDefault="008F1BD6" w:rsidP="008F1BD6">
      <w:pPr>
        <w:shd w:val="clear" w:color="auto" w:fill="FFFFFF"/>
        <w:spacing w:after="0" w:line="240" w:lineRule="auto"/>
        <w:rPr>
          <w:rFonts w:ascii="Trebuchet MS" w:eastAsia="Times New Roman" w:hAnsi="Trebuchet MS" w:cs="Times New Roman"/>
          <w:color w:val="FF0000"/>
          <w:sz w:val="18"/>
          <w:szCs w:val="18"/>
        </w:rPr>
      </w:pPr>
    </w:p>
    <w:p w14:paraId="5B25C349" w14:textId="7E59811C" w:rsidR="008F1BD6" w:rsidRDefault="008F1BD6" w:rsidP="008F1BD6">
      <w:pPr>
        <w:shd w:val="clear" w:color="auto" w:fill="FFFFFF"/>
        <w:spacing w:after="0" w:line="240" w:lineRule="auto"/>
        <w:rPr>
          <w:rFonts w:ascii="Trebuchet MS" w:eastAsia="Times New Roman" w:hAnsi="Trebuchet MS" w:cs="Times New Roman"/>
          <w:color w:val="FF0000"/>
          <w:sz w:val="18"/>
          <w:szCs w:val="18"/>
        </w:rPr>
      </w:pPr>
      <w:r w:rsidRPr="008F1BD6">
        <w:rPr>
          <w:rFonts w:ascii="Trebuchet MS" w:eastAsia="Times New Roman" w:hAnsi="Trebuchet MS" w:cs="Times New Roman"/>
          <w:color w:val="FF0000"/>
          <w:sz w:val="18"/>
          <w:szCs w:val="18"/>
        </w:rPr>
        <w:t xml:space="preserve">Good morning </w:t>
      </w:r>
      <w:proofErr w:type="spellStart"/>
      <w:r w:rsidRPr="008F1BD6">
        <w:rPr>
          <w:rFonts w:ascii="Trebuchet MS" w:eastAsia="Times New Roman" w:hAnsi="Trebuchet MS" w:cs="Times New Roman"/>
          <w:color w:val="FF0000"/>
          <w:sz w:val="18"/>
          <w:szCs w:val="18"/>
        </w:rPr>
        <w:t>Jalonda</w:t>
      </w:r>
      <w:proofErr w:type="spellEnd"/>
    </w:p>
    <w:p w14:paraId="4ABB149F" w14:textId="658216EF" w:rsidR="008F1BD6" w:rsidRDefault="00C930D6" w:rsidP="008F1BD6">
      <w:pPr>
        <w:shd w:val="clear" w:color="auto" w:fill="FFFFFF"/>
        <w:spacing w:after="0" w:line="240" w:lineRule="auto"/>
        <w:rPr>
          <w:rFonts w:ascii="Trebuchet MS" w:eastAsia="Times New Roman" w:hAnsi="Trebuchet MS" w:cs="Times New Roman"/>
          <w:color w:val="FF0000"/>
          <w:sz w:val="18"/>
          <w:szCs w:val="18"/>
        </w:rPr>
      </w:pPr>
      <w:r>
        <w:rPr>
          <w:rFonts w:ascii="Trebuchet MS" w:eastAsia="Times New Roman" w:hAnsi="Trebuchet MS" w:cs="Times New Roman"/>
          <w:color w:val="FF0000"/>
          <w:sz w:val="18"/>
          <w:szCs w:val="18"/>
        </w:rPr>
        <w:t xml:space="preserve">100 words </w:t>
      </w:r>
    </w:p>
    <w:p w14:paraId="1EABFF8D" w14:textId="477793B9" w:rsidR="008F1BD6" w:rsidRDefault="008F1BD6" w:rsidP="008F1BD6">
      <w:pPr>
        <w:shd w:val="clear" w:color="auto" w:fill="FFFFFF"/>
        <w:spacing w:after="0" w:line="240" w:lineRule="auto"/>
        <w:rPr>
          <w:rFonts w:ascii="Trebuchet MS" w:eastAsia="Times New Roman" w:hAnsi="Trebuchet MS" w:cs="Times New Roman"/>
          <w:color w:val="FF0000"/>
          <w:sz w:val="18"/>
          <w:szCs w:val="18"/>
        </w:rPr>
      </w:pPr>
    </w:p>
    <w:p w14:paraId="516AEF55" w14:textId="0E6C6287" w:rsidR="008F1BD6" w:rsidRDefault="008F1BD6" w:rsidP="008F1BD6">
      <w:pPr>
        <w:shd w:val="clear" w:color="auto" w:fill="FFFFFF"/>
        <w:spacing w:after="0" w:line="240" w:lineRule="auto"/>
        <w:rPr>
          <w:rFonts w:ascii="Trebuchet MS" w:eastAsia="Times New Roman" w:hAnsi="Trebuchet MS" w:cs="Times New Roman"/>
          <w:color w:val="FF0000"/>
          <w:sz w:val="18"/>
          <w:szCs w:val="18"/>
        </w:rPr>
      </w:pPr>
    </w:p>
    <w:p w14:paraId="2F2C4595" w14:textId="0C3651A1" w:rsidR="008F1BD6" w:rsidRDefault="008F1BD6" w:rsidP="008F1BD6">
      <w:pPr>
        <w:pStyle w:val="NormalWeb"/>
        <w:shd w:val="clear" w:color="auto" w:fill="FFFFFF"/>
        <w:spacing w:before="225" w:beforeAutospacing="0" w:after="0" w:afterAutospacing="0"/>
        <w:rPr>
          <w:rFonts w:ascii="Trebuchet MS" w:hAnsi="Trebuchet MS"/>
          <w:color w:val="000000"/>
          <w:sz w:val="18"/>
          <w:szCs w:val="18"/>
        </w:rPr>
      </w:pPr>
      <w:r>
        <w:rPr>
          <w:rFonts w:ascii="Trebuchet MS" w:hAnsi="Trebuchet MS"/>
          <w:color w:val="000000"/>
          <w:sz w:val="18"/>
          <w:szCs w:val="18"/>
        </w:rPr>
        <w:t>Laura: One family group is the elderly. Treating the older parents or grandparents might be approached differently. It is common for the elderly to use drugs and alcohol to self-medicate for loneliness, depression, and low life satisfaction (SAMHSA, 2004). With this being the case, these are the areas that need to be addressed. A counselor would first look at depressive symptoms and attempt to treat them with medication, psychotherapy or both. Ideas to combat loneliness and life satisfaction will involve solution focused techniques like finding a supportive friend or family group, attending church, volunteering at a hospital or other facility, and other community experiences. Though this can be an overlooked group of people, the elderly need specialized treatment. I think that all clients should be approached differently. How they react to addiction or treatment are often dependent on their roles and expectations.</w:t>
      </w:r>
    </w:p>
    <w:p w14:paraId="50763647" w14:textId="77777777" w:rsidR="008F1BD6" w:rsidRDefault="008F1BD6" w:rsidP="008F1BD6">
      <w:pPr>
        <w:pStyle w:val="NormalWeb"/>
        <w:shd w:val="clear" w:color="auto" w:fill="FFFFFF"/>
        <w:spacing w:before="225" w:beforeAutospacing="0" w:after="0" w:afterAutospacing="0"/>
        <w:rPr>
          <w:rFonts w:ascii="Trebuchet MS" w:hAnsi="Trebuchet MS"/>
          <w:color w:val="000000"/>
          <w:sz w:val="18"/>
          <w:szCs w:val="18"/>
        </w:rPr>
      </w:pPr>
      <w:r>
        <w:rPr>
          <w:rFonts w:ascii="Trebuchet MS" w:hAnsi="Trebuchet MS"/>
          <w:color w:val="000000"/>
          <w:sz w:val="18"/>
          <w:szCs w:val="18"/>
        </w:rPr>
        <w:t>References</w:t>
      </w:r>
    </w:p>
    <w:p w14:paraId="620D10C4" w14:textId="1AE64D08" w:rsidR="008F1BD6" w:rsidRDefault="008F1BD6" w:rsidP="008F1BD6">
      <w:pPr>
        <w:pStyle w:val="NormalWeb"/>
        <w:shd w:val="clear" w:color="auto" w:fill="FFFFFF"/>
        <w:spacing w:before="225" w:beforeAutospacing="0" w:after="0" w:afterAutospacing="0"/>
        <w:rPr>
          <w:rFonts w:ascii="Trebuchet MS" w:hAnsi="Trebuchet MS"/>
          <w:color w:val="000000"/>
          <w:sz w:val="18"/>
          <w:szCs w:val="18"/>
        </w:rPr>
      </w:pPr>
      <w:r>
        <w:rPr>
          <w:rFonts w:ascii="Trebuchet MS" w:hAnsi="Trebuchet MS"/>
          <w:color w:val="000000"/>
          <w:sz w:val="18"/>
          <w:szCs w:val="18"/>
        </w:rPr>
        <w:t>SAMHSA. (2004). At Any Age, It Does Matter: Substance Abuse and Older Adults (for Professionals). Retrieved April 16, 2019, from http://web.archive.org/web/20120415191818/http://pathwayscourses.samhsa.gov/aaap/aaap_intro.htm</w:t>
      </w:r>
    </w:p>
    <w:p w14:paraId="1025E096" w14:textId="036C7197" w:rsidR="008F1BD6" w:rsidRDefault="008F1BD6" w:rsidP="008F1BD6">
      <w:pPr>
        <w:pStyle w:val="NormalWeb"/>
        <w:shd w:val="clear" w:color="auto" w:fill="FFFFFF"/>
        <w:spacing w:before="225" w:beforeAutospacing="0" w:after="0" w:afterAutospacing="0"/>
        <w:rPr>
          <w:rFonts w:ascii="Trebuchet MS" w:hAnsi="Trebuchet MS"/>
          <w:color w:val="000000"/>
          <w:sz w:val="18"/>
          <w:szCs w:val="18"/>
        </w:rPr>
      </w:pPr>
      <w:r w:rsidRPr="008F1BD6">
        <w:rPr>
          <w:rFonts w:ascii="Trebuchet MS" w:hAnsi="Trebuchet MS"/>
          <w:color w:val="FF0000"/>
          <w:sz w:val="18"/>
          <w:szCs w:val="18"/>
        </w:rPr>
        <w:t>My response</w:t>
      </w:r>
      <w:r>
        <w:rPr>
          <w:rFonts w:ascii="Trebuchet MS" w:hAnsi="Trebuchet MS"/>
          <w:color w:val="000000"/>
          <w:sz w:val="18"/>
          <w:szCs w:val="18"/>
        </w:rPr>
        <w:t>:</w:t>
      </w:r>
    </w:p>
    <w:p w14:paraId="6F0C95EE" w14:textId="50792300" w:rsidR="008F1BD6" w:rsidRDefault="008F1BD6" w:rsidP="008F1BD6">
      <w:pPr>
        <w:shd w:val="clear" w:color="auto" w:fill="FFFFFF"/>
        <w:spacing w:after="0" w:line="240" w:lineRule="auto"/>
        <w:rPr>
          <w:rFonts w:ascii="Trebuchet MS" w:eastAsia="Times New Roman" w:hAnsi="Trebuchet MS" w:cs="Times New Roman"/>
          <w:color w:val="FF0000"/>
          <w:sz w:val="18"/>
          <w:szCs w:val="18"/>
        </w:rPr>
      </w:pPr>
      <w:r>
        <w:rPr>
          <w:rFonts w:ascii="Trebuchet MS" w:eastAsia="Times New Roman" w:hAnsi="Trebuchet MS" w:cs="Times New Roman"/>
          <w:color w:val="FF0000"/>
          <w:sz w:val="18"/>
          <w:szCs w:val="18"/>
        </w:rPr>
        <w:t>Good morning Laura</w:t>
      </w:r>
    </w:p>
    <w:p w14:paraId="52408B5E" w14:textId="06EA4C69" w:rsidR="008F1BD6" w:rsidRDefault="00C930D6" w:rsidP="008F1BD6">
      <w:pPr>
        <w:shd w:val="clear" w:color="auto" w:fill="FFFFFF"/>
        <w:spacing w:after="0" w:line="240" w:lineRule="auto"/>
        <w:rPr>
          <w:rFonts w:ascii="Trebuchet MS" w:eastAsia="Times New Roman" w:hAnsi="Trebuchet MS" w:cs="Times New Roman"/>
          <w:color w:val="FF0000"/>
          <w:sz w:val="18"/>
          <w:szCs w:val="18"/>
        </w:rPr>
      </w:pPr>
      <w:r>
        <w:rPr>
          <w:rFonts w:ascii="Trebuchet MS" w:eastAsia="Times New Roman" w:hAnsi="Trebuchet MS" w:cs="Times New Roman"/>
          <w:color w:val="FF0000"/>
          <w:sz w:val="18"/>
          <w:szCs w:val="18"/>
        </w:rPr>
        <w:t>100 words</w:t>
      </w:r>
    </w:p>
    <w:p w14:paraId="66C9CEA9" w14:textId="670A28FF" w:rsidR="008F1BD6" w:rsidRDefault="008F1BD6" w:rsidP="008F1BD6">
      <w:pPr>
        <w:shd w:val="clear" w:color="auto" w:fill="FFFFFF"/>
        <w:spacing w:after="0" w:line="240" w:lineRule="auto"/>
        <w:rPr>
          <w:rFonts w:ascii="Trebuchet MS" w:eastAsia="Times New Roman" w:hAnsi="Trebuchet MS" w:cs="Times New Roman"/>
          <w:color w:val="FF0000"/>
          <w:sz w:val="18"/>
          <w:szCs w:val="18"/>
        </w:rPr>
      </w:pPr>
    </w:p>
    <w:p w14:paraId="0BD3A54B" w14:textId="77777777" w:rsidR="008F1BD6" w:rsidRPr="008F1BD6" w:rsidRDefault="008F1BD6" w:rsidP="008F1BD6">
      <w:pPr>
        <w:shd w:val="clear" w:color="auto" w:fill="FFFFFF"/>
        <w:spacing w:after="0" w:line="240" w:lineRule="auto"/>
        <w:rPr>
          <w:rFonts w:ascii="Trebuchet MS" w:eastAsia="Times New Roman" w:hAnsi="Trebuchet MS" w:cs="Times New Roman"/>
          <w:color w:val="FF0000"/>
          <w:sz w:val="18"/>
          <w:szCs w:val="18"/>
        </w:rPr>
      </w:pPr>
    </w:p>
    <w:p w14:paraId="6A7A6B08" w14:textId="7568F110" w:rsidR="008F1BD6" w:rsidRDefault="008F1BD6" w:rsidP="008F1BD6">
      <w:pPr>
        <w:shd w:val="clear" w:color="auto" w:fill="FFFFFF"/>
        <w:spacing w:after="0" w:line="240" w:lineRule="auto"/>
        <w:rPr>
          <w:rFonts w:ascii="Trebuchet MS" w:eastAsia="Times New Roman" w:hAnsi="Trebuchet MS" w:cs="Times New Roman"/>
          <w:color w:val="000000"/>
          <w:sz w:val="18"/>
          <w:szCs w:val="18"/>
        </w:rPr>
      </w:pPr>
    </w:p>
    <w:p w14:paraId="55F4E6E0" w14:textId="2F4A0727" w:rsidR="008F1BD6" w:rsidRDefault="008F1BD6" w:rsidP="008F1BD6">
      <w:pPr>
        <w:shd w:val="clear" w:color="auto" w:fill="FFFFFF"/>
        <w:spacing w:after="0" w:line="240" w:lineRule="auto"/>
        <w:rPr>
          <w:rFonts w:ascii="Trebuchet MS" w:eastAsia="Times New Roman" w:hAnsi="Trebuchet MS" w:cs="Times New Roman"/>
          <w:color w:val="000000"/>
          <w:sz w:val="18"/>
          <w:szCs w:val="18"/>
        </w:rPr>
      </w:pPr>
    </w:p>
    <w:p w14:paraId="13DBA67D" w14:textId="249811F8" w:rsidR="008F1BD6" w:rsidRDefault="008F1BD6" w:rsidP="008F1BD6">
      <w:pPr>
        <w:rPr>
          <w:rFonts w:ascii="Trebuchet MS" w:eastAsia="Times New Roman" w:hAnsi="Trebuchet MS" w:cs="Times New Roman"/>
          <w:color w:val="000000"/>
          <w:sz w:val="18"/>
          <w:szCs w:val="18"/>
          <w:shd w:val="clear" w:color="auto" w:fill="FFFFFF"/>
        </w:rPr>
      </w:pPr>
      <w:r>
        <w:rPr>
          <w:rFonts w:ascii="Trebuchet MS" w:eastAsia="Times New Roman" w:hAnsi="Trebuchet MS" w:cs="Times New Roman"/>
          <w:color w:val="000000"/>
          <w:sz w:val="18"/>
          <w:szCs w:val="18"/>
        </w:rPr>
        <w:t xml:space="preserve">Professor: </w:t>
      </w:r>
      <w:r w:rsidRPr="008F1BD6">
        <w:rPr>
          <w:rFonts w:ascii="Trebuchet MS" w:eastAsia="Times New Roman" w:hAnsi="Trebuchet MS" w:cs="Times New Roman"/>
          <w:b/>
          <w:bCs/>
          <w:color w:val="121212"/>
          <w:sz w:val="20"/>
          <w:szCs w:val="20"/>
          <w:shd w:val="clear" w:color="auto" w:fill="FFFFFF"/>
        </w:rPr>
        <w:t>In a Word...or Phrase?</w:t>
      </w:r>
      <w:r w:rsidRPr="008F1BD6">
        <w:rPr>
          <w:rFonts w:ascii="Trebuchet MS" w:eastAsia="Times New Roman" w:hAnsi="Trebuchet MS" w:cs="Times New Roman"/>
          <w:color w:val="121212"/>
          <w:sz w:val="20"/>
          <w:szCs w:val="20"/>
        </w:rPr>
        <w:br/>
      </w:r>
      <w:r w:rsidRPr="008F1BD6">
        <w:rPr>
          <w:rFonts w:ascii="Trebuchet MS" w:eastAsia="Times New Roman" w:hAnsi="Trebuchet MS" w:cs="Times New Roman"/>
          <w:color w:val="000000"/>
          <w:sz w:val="18"/>
          <w:szCs w:val="18"/>
          <w:shd w:val="clear" w:color="auto" w:fill="FFFFFF"/>
        </w:rPr>
        <w:t xml:space="preserve">If you were to post just one word for your approach in working with women in recovery, what would it </w:t>
      </w:r>
      <w:proofErr w:type="spellStart"/>
      <w:r w:rsidRPr="008F1BD6">
        <w:rPr>
          <w:rFonts w:ascii="Trebuchet MS" w:eastAsia="Times New Roman" w:hAnsi="Trebuchet MS" w:cs="Times New Roman"/>
          <w:color w:val="000000"/>
          <w:sz w:val="18"/>
          <w:szCs w:val="18"/>
          <w:shd w:val="clear" w:color="auto" w:fill="FFFFFF"/>
        </w:rPr>
        <w:t>be</w:t>
      </w:r>
      <w:proofErr w:type="gramStart"/>
      <w:r w:rsidRPr="008F1BD6">
        <w:rPr>
          <w:rFonts w:ascii="Trebuchet MS" w:eastAsia="Times New Roman" w:hAnsi="Trebuchet MS" w:cs="Times New Roman"/>
          <w:color w:val="000000"/>
          <w:sz w:val="18"/>
          <w:szCs w:val="18"/>
          <w:shd w:val="clear" w:color="auto" w:fill="FFFFFF"/>
        </w:rPr>
        <w:t>?What</w:t>
      </w:r>
      <w:proofErr w:type="spellEnd"/>
      <w:proofErr w:type="gramEnd"/>
      <w:r w:rsidRPr="008F1BD6">
        <w:rPr>
          <w:rFonts w:ascii="Trebuchet MS" w:eastAsia="Times New Roman" w:hAnsi="Trebuchet MS" w:cs="Times New Roman"/>
          <w:color w:val="000000"/>
          <w:sz w:val="18"/>
          <w:szCs w:val="18"/>
          <w:shd w:val="clear" w:color="auto" w:fill="FFFFFF"/>
        </w:rPr>
        <w:t xml:space="preserve"> would be your one word for treating men in recovery?</w:t>
      </w:r>
    </w:p>
    <w:p w14:paraId="6E983833" w14:textId="51DF847B" w:rsidR="008F1BD6" w:rsidRDefault="008F1BD6" w:rsidP="008F1BD6">
      <w:pPr>
        <w:spacing w:before="225" w:after="0" w:line="240" w:lineRule="auto"/>
        <w:rPr>
          <w:rFonts w:ascii="Trebuchet MS" w:eastAsia="Times New Roman" w:hAnsi="Trebuchet MS" w:cs="Times New Roman"/>
          <w:color w:val="FF0000"/>
          <w:sz w:val="18"/>
          <w:szCs w:val="18"/>
          <w:shd w:val="clear" w:color="auto" w:fill="FFFFFF"/>
        </w:rPr>
      </w:pPr>
      <w:r w:rsidRPr="008F1BD6">
        <w:rPr>
          <w:rFonts w:ascii="Trebuchet MS" w:eastAsia="Times New Roman" w:hAnsi="Trebuchet MS" w:cs="Times New Roman"/>
          <w:color w:val="FF0000"/>
          <w:sz w:val="18"/>
          <w:szCs w:val="18"/>
          <w:shd w:val="clear" w:color="auto" w:fill="FFFFFF"/>
        </w:rPr>
        <w:t>My response:</w:t>
      </w:r>
    </w:p>
    <w:p w14:paraId="11422813" w14:textId="70D7464D" w:rsidR="00507789" w:rsidRDefault="00507789"/>
    <w:sectPr w:rsidR="005077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BD6"/>
    <w:rsid w:val="00507789"/>
    <w:rsid w:val="008F1BD6"/>
    <w:rsid w:val="00C93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1C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F1BD6"/>
    <w:rPr>
      <w:b/>
      <w:bCs/>
    </w:rPr>
  </w:style>
  <w:style w:type="character" w:customStyle="1" w:styleId="ul-list-tymncy">
    <w:name w:val="ul-list-tymncy"/>
    <w:basedOn w:val="DefaultParagraphFont"/>
    <w:rsid w:val="008F1BD6"/>
  </w:style>
  <w:style w:type="paragraph" w:styleId="NormalWeb">
    <w:name w:val="Normal (Web)"/>
    <w:basedOn w:val="Normal"/>
    <w:uiPriority w:val="99"/>
    <w:semiHidden/>
    <w:unhideWhenUsed/>
    <w:rsid w:val="008F1BD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F1BD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F1BD6"/>
    <w:rPr>
      <w:b/>
      <w:bCs/>
    </w:rPr>
  </w:style>
  <w:style w:type="character" w:customStyle="1" w:styleId="ul-list-tymncy">
    <w:name w:val="ul-list-tymncy"/>
    <w:basedOn w:val="DefaultParagraphFont"/>
    <w:rsid w:val="008F1BD6"/>
  </w:style>
  <w:style w:type="paragraph" w:styleId="NormalWeb">
    <w:name w:val="Normal (Web)"/>
    <w:basedOn w:val="Normal"/>
    <w:uiPriority w:val="99"/>
    <w:semiHidden/>
    <w:unhideWhenUsed/>
    <w:rsid w:val="008F1BD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F1B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404093">
      <w:bodyDiv w:val="1"/>
      <w:marLeft w:val="0"/>
      <w:marRight w:val="0"/>
      <w:marTop w:val="0"/>
      <w:marBottom w:val="0"/>
      <w:divBdr>
        <w:top w:val="none" w:sz="0" w:space="0" w:color="auto"/>
        <w:left w:val="none" w:sz="0" w:space="0" w:color="auto"/>
        <w:bottom w:val="none" w:sz="0" w:space="0" w:color="auto"/>
        <w:right w:val="none" w:sz="0" w:space="0" w:color="auto"/>
      </w:divBdr>
      <w:divsChild>
        <w:div w:id="1353409993">
          <w:marLeft w:val="0"/>
          <w:marRight w:val="0"/>
          <w:marTop w:val="0"/>
          <w:marBottom w:val="0"/>
          <w:divBdr>
            <w:top w:val="none" w:sz="0" w:space="0" w:color="auto"/>
            <w:left w:val="none" w:sz="0" w:space="0" w:color="auto"/>
            <w:bottom w:val="none" w:sz="0" w:space="0" w:color="auto"/>
            <w:right w:val="none" w:sz="0" w:space="0" w:color="auto"/>
          </w:divBdr>
        </w:div>
        <w:div w:id="1552156686">
          <w:marLeft w:val="0"/>
          <w:marRight w:val="0"/>
          <w:marTop w:val="0"/>
          <w:marBottom w:val="0"/>
          <w:divBdr>
            <w:top w:val="none" w:sz="0" w:space="0" w:color="auto"/>
            <w:left w:val="none" w:sz="0" w:space="0" w:color="auto"/>
            <w:bottom w:val="none" w:sz="0" w:space="0" w:color="auto"/>
            <w:right w:val="none" w:sz="0" w:space="0" w:color="auto"/>
          </w:divBdr>
          <w:divsChild>
            <w:div w:id="1724020974">
              <w:marLeft w:val="0"/>
              <w:marRight w:val="150"/>
              <w:marTop w:val="120"/>
              <w:marBottom w:val="0"/>
              <w:divBdr>
                <w:top w:val="none" w:sz="0" w:space="0" w:color="auto"/>
                <w:left w:val="none" w:sz="0" w:space="0" w:color="auto"/>
                <w:bottom w:val="none" w:sz="0" w:space="0" w:color="auto"/>
                <w:right w:val="none" w:sz="0" w:space="0" w:color="auto"/>
              </w:divBdr>
            </w:div>
          </w:divsChild>
        </w:div>
      </w:divsChild>
    </w:div>
    <w:div w:id="216623913">
      <w:bodyDiv w:val="1"/>
      <w:marLeft w:val="0"/>
      <w:marRight w:val="0"/>
      <w:marTop w:val="0"/>
      <w:marBottom w:val="0"/>
      <w:divBdr>
        <w:top w:val="none" w:sz="0" w:space="0" w:color="auto"/>
        <w:left w:val="none" w:sz="0" w:space="0" w:color="auto"/>
        <w:bottom w:val="none" w:sz="0" w:space="0" w:color="auto"/>
        <w:right w:val="none" w:sz="0" w:space="0" w:color="auto"/>
      </w:divBdr>
    </w:div>
    <w:div w:id="308949557">
      <w:bodyDiv w:val="1"/>
      <w:marLeft w:val="0"/>
      <w:marRight w:val="0"/>
      <w:marTop w:val="0"/>
      <w:marBottom w:val="0"/>
      <w:divBdr>
        <w:top w:val="none" w:sz="0" w:space="0" w:color="auto"/>
        <w:left w:val="none" w:sz="0" w:space="0" w:color="auto"/>
        <w:bottom w:val="none" w:sz="0" w:space="0" w:color="auto"/>
        <w:right w:val="none" w:sz="0" w:space="0" w:color="auto"/>
      </w:divBdr>
      <w:divsChild>
        <w:div w:id="1544630362">
          <w:marLeft w:val="0"/>
          <w:marRight w:val="150"/>
          <w:marTop w:val="120"/>
          <w:marBottom w:val="0"/>
          <w:divBdr>
            <w:top w:val="none" w:sz="0" w:space="0" w:color="auto"/>
            <w:left w:val="none" w:sz="0" w:space="0" w:color="auto"/>
            <w:bottom w:val="none" w:sz="0" w:space="0" w:color="auto"/>
            <w:right w:val="none" w:sz="0" w:space="0" w:color="auto"/>
          </w:divBdr>
        </w:div>
      </w:divsChild>
    </w:div>
    <w:div w:id="1500387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ncibi.nlm.nih.gov/books/NBK83325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459</Words>
  <Characters>2620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 Wilson</dc:creator>
  <cp:lastModifiedBy>okell</cp:lastModifiedBy>
  <cp:revision>2</cp:revision>
  <dcterms:created xsi:type="dcterms:W3CDTF">2019-04-20T21:39:00Z</dcterms:created>
  <dcterms:modified xsi:type="dcterms:W3CDTF">2019-04-20T21:39:00Z</dcterms:modified>
</cp:coreProperties>
</file>