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5DB0A7" w14:textId="77777777" w:rsidR="000D54CC" w:rsidRPr="000D54CC" w:rsidRDefault="000D54CC" w:rsidP="000D54CC">
      <w:pPr>
        <w:rPr>
          <w:rFonts w:ascii="Trebuchet MS" w:eastAsia="Times New Roman" w:hAnsi="Trebuchet MS" w:cs="Times New Roman"/>
          <w:color w:val="000000"/>
          <w:sz w:val="18"/>
          <w:szCs w:val="18"/>
          <w:shd w:val="clear" w:color="auto" w:fill="FFFFFF"/>
        </w:rPr>
      </w:pPr>
      <w:r>
        <w:t xml:space="preserve">Professor: </w:t>
      </w:r>
      <w:r w:rsidRPr="000D54CC">
        <w:rPr>
          <w:rFonts w:ascii="Trebuchet MS" w:eastAsia="Times New Roman" w:hAnsi="Trebuchet MS" w:cs="Times New Roman"/>
          <w:b/>
          <w:bCs/>
          <w:color w:val="121212"/>
          <w:sz w:val="20"/>
          <w:szCs w:val="20"/>
          <w:shd w:val="clear" w:color="auto" w:fill="FFFFFF"/>
        </w:rPr>
        <w:t>In a Word...</w:t>
      </w:r>
      <w:r w:rsidRPr="000D54CC">
        <w:rPr>
          <w:rFonts w:ascii="Trebuchet MS" w:eastAsia="Times New Roman" w:hAnsi="Trebuchet MS" w:cs="Times New Roman"/>
          <w:color w:val="121212"/>
          <w:sz w:val="20"/>
          <w:szCs w:val="20"/>
        </w:rPr>
        <w:br/>
      </w:r>
    </w:p>
    <w:p w14:paraId="2A4EE185" w14:textId="77777777" w:rsidR="000D54CC" w:rsidRPr="000D54CC" w:rsidRDefault="000D54CC" w:rsidP="000D54CC">
      <w:pPr>
        <w:spacing w:before="225" w:after="0" w:line="240" w:lineRule="auto"/>
        <w:rPr>
          <w:rFonts w:ascii="Times New Roman" w:eastAsia="Times New Roman" w:hAnsi="Times New Roman" w:cs="Times New Roman"/>
          <w:sz w:val="24"/>
          <w:szCs w:val="24"/>
        </w:rPr>
      </w:pPr>
      <w:r w:rsidRPr="000D54CC">
        <w:rPr>
          <w:rFonts w:ascii="Trebuchet MS" w:eastAsia="Times New Roman" w:hAnsi="Trebuchet MS" w:cs="Times New Roman"/>
          <w:color w:val="000000"/>
          <w:sz w:val="18"/>
          <w:szCs w:val="18"/>
          <w:shd w:val="clear" w:color="auto" w:fill="FFFFFF"/>
        </w:rPr>
        <w:t xml:space="preserve">What do you know about the drinking and/or the transition phase? Can you sum up one or </w:t>
      </w:r>
      <w:proofErr w:type="gramStart"/>
      <w:r w:rsidRPr="000D54CC">
        <w:rPr>
          <w:rFonts w:ascii="Trebuchet MS" w:eastAsia="Times New Roman" w:hAnsi="Trebuchet MS" w:cs="Times New Roman"/>
          <w:color w:val="000000"/>
          <w:sz w:val="18"/>
          <w:szCs w:val="18"/>
          <w:shd w:val="clear" w:color="auto" w:fill="FFFFFF"/>
        </w:rPr>
        <w:t>both of these</w:t>
      </w:r>
      <w:proofErr w:type="gramEnd"/>
      <w:r w:rsidRPr="000D54CC">
        <w:rPr>
          <w:rFonts w:ascii="Trebuchet MS" w:eastAsia="Times New Roman" w:hAnsi="Trebuchet MS" w:cs="Times New Roman"/>
          <w:color w:val="000000"/>
          <w:sz w:val="18"/>
          <w:szCs w:val="18"/>
          <w:shd w:val="clear" w:color="auto" w:fill="FFFFFF"/>
        </w:rPr>
        <w:t xml:space="preserve"> phases in one word?</w:t>
      </w:r>
    </w:p>
    <w:p w14:paraId="4D62AA40" w14:textId="2F2E6B02" w:rsidR="009F151E" w:rsidRDefault="009F151E"/>
    <w:p w14:paraId="22CBEE57" w14:textId="04834571" w:rsidR="000D54CC" w:rsidRDefault="000D54CC"/>
    <w:p w14:paraId="3B0BBE9E" w14:textId="33EB2B1E" w:rsidR="000D54CC" w:rsidRDefault="000D54CC">
      <w:pPr>
        <w:rPr>
          <w:color w:val="FF0000"/>
        </w:rPr>
      </w:pPr>
      <w:r w:rsidRPr="000D54CC">
        <w:rPr>
          <w:color w:val="FF0000"/>
        </w:rPr>
        <w:t>My response:</w:t>
      </w:r>
    </w:p>
    <w:p w14:paraId="5FE1FCD5" w14:textId="7BAD5689" w:rsidR="000D54CC" w:rsidRDefault="000D54CC">
      <w:pPr>
        <w:rPr>
          <w:color w:val="FF0000"/>
        </w:rPr>
      </w:pPr>
    </w:p>
    <w:p w14:paraId="43DDB9D5" w14:textId="77777777" w:rsidR="000D54CC" w:rsidRDefault="000D54CC">
      <w:pPr>
        <w:rPr>
          <w:color w:val="FF0000"/>
        </w:rPr>
      </w:pPr>
    </w:p>
    <w:p w14:paraId="6E83F624" w14:textId="72052EC8" w:rsidR="000D54CC" w:rsidRDefault="000D54CC">
      <w:pPr>
        <w:rPr>
          <w:color w:val="FF0000"/>
        </w:rPr>
      </w:pPr>
      <w:r>
        <w:rPr>
          <w:rFonts w:ascii="Trebuchet MS" w:hAnsi="Trebuchet MS"/>
          <w:color w:val="000000"/>
          <w:sz w:val="18"/>
          <w:szCs w:val="18"/>
          <w:shd w:val="clear" w:color="auto" w:fill="FFFFFF"/>
        </w:rPr>
        <w:t>Compare the characteristics of the drinking stage and the transition stage of recovery. How are the treatment goals and interventions similar? How are they different? </w:t>
      </w:r>
      <w:bookmarkStart w:id="0" w:name="_GoBack"/>
      <w:bookmarkEnd w:id="0"/>
    </w:p>
    <w:p w14:paraId="7ED78797" w14:textId="77777777" w:rsidR="000D54CC" w:rsidRPr="000D54CC" w:rsidRDefault="000D54CC" w:rsidP="000D54CC">
      <w:pPr>
        <w:shd w:val="clear" w:color="auto" w:fill="FFFFFF"/>
        <w:spacing w:after="0" w:line="240" w:lineRule="auto"/>
        <w:rPr>
          <w:rFonts w:ascii="Trebuchet MS" w:eastAsia="Times New Roman" w:hAnsi="Trebuchet MS" w:cs="Times New Roman"/>
          <w:color w:val="000000"/>
          <w:sz w:val="18"/>
          <w:szCs w:val="18"/>
        </w:rPr>
      </w:pPr>
      <w:r w:rsidRPr="000D54CC">
        <w:rPr>
          <w:rFonts w:ascii="Trebuchet MS" w:eastAsia="Times New Roman" w:hAnsi="Trebuchet MS" w:cs="Times New Roman"/>
          <w:b/>
          <w:bCs/>
          <w:color w:val="121212"/>
          <w:sz w:val="20"/>
          <w:szCs w:val="20"/>
        </w:rPr>
        <w:t>Re: Topic 5 DQ 1</w:t>
      </w:r>
      <w:r w:rsidRPr="000D54CC">
        <w:rPr>
          <w:rFonts w:ascii="Trebuchet MS" w:eastAsia="Times New Roman" w:hAnsi="Trebuchet MS" w:cs="Times New Roman"/>
          <w:color w:val="121212"/>
          <w:sz w:val="20"/>
          <w:szCs w:val="20"/>
        </w:rPr>
        <w:br/>
      </w:r>
    </w:p>
    <w:p w14:paraId="2D79B32D" w14:textId="77777777" w:rsidR="000D54CC" w:rsidRPr="000D54CC" w:rsidRDefault="000D54CC" w:rsidP="000D54CC">
      <w:pPr>
        <w:shd w:val="clear" w:color="auto" w:fill="FFFFFF"/>
        <w:spacing w:before="225" w:after="0" w:line="240" w:lineRule="auto"/>
        <w:rPr>
          <w:rFonts w:ascii="Times New Roman" w:eastAsia="Times New Roman" w:hAnsi="Times New Roman" w:cs="Times New Roman"/>
          <w:sz w:val="24"/>
          <w:szCs w:val="24"/>
        </w:rPr>
      </w:pPr>
      <w:r w:rsidRPr="000D54CC">
        <w:rPr>
          <w:rFonts w:ascii="Trebuchet MS" w:eastAsia="Times New Roman" w:hAnsi="Trebuchet MS" w:cs="Times New Roman"/>
          <w:color w:val="000000"/>
          <w:sz w:val="18"/>
          <w:szCs w:val="18"/>
        </w:rPr>
        <w:t xml:space="preserve">The drinking and transition stage goals &amp; intervention are similar by both stages not just focusing on the individual, but to focus on the family to help them recognize the denial of the individual. Both stages focus on the beliefs systems of the family. (Steve G. 2015) During the both stages, the goal is to guide and help the alcoholic control their behavior. Transition &amp; drinking stages also share differences that set them apart from one another. One difference of the two are that during the drinking stage, the drinker must start to practice abstinence so that the individual could receive insight on why life is so difficult for them. During the transition stage, therapists re there to help individuals realize that they need to get outside help </w:t>
      </w:r>
      <w:proofErr w:type="gramStart"/>
      <w:r w:rsidRPr="000D54CC">
        <w:rPr>
          <w:rFonts w:ascii="Trebuchet MS" w:eastAsia="Times New Roman" w:hAnsi="Trebuchet MS" w:cs="Times New Roman"/>
          <w:color w:val="000000"/>
          <w:sz w:val="18"/>
          <w:szCs w:val="18"/>
        </w:rPr>
        <w:t>in order for</w:t>
      </w:r>
      <w:proofErr w:type="gramEnd"/>
      <w:r w:rsidRPr="000D54CC">
        <w:rPr>
          <w:rFonts w:ascii="Trebuchet MS" w:eastAsia="Times New Roman" w:hAnsi="Trebuchet MS" w:cs="Times New Roman"/>
          <w:color w:val="000000"/>
          <w:sz w:val="18"/>
          <w:szCs w:val="18"/>
        </w:rPr>
        <w:t xml:space="preserve"> them to remain sober. During the transition stage, they focus on the environment of the alcoholic on whether they are in a harmful situation, while drinking focus on the behavior of that individual on how drinking makes them act. During transition, they must take it one day at a time and set </w:t>
      </w:r>
      <w:proofErr w:type="spellStart"/>
      <w:r w:rsidRPr="000D54CC">
        <w:rPr>
          <w:rFonts w:ascii="Trebuchet MS" w:eastAsia="Times New Roman" w:hAnsi="Trebuchet MS" w:cs="Times New Roman"/>
          <w:color w:val="000000"/>
          <w:sz w:val="18"/>
          <w:szCs w:val="18"/>
        </w:rPr>
        <w:t>responsiblities</w:t>
      </w:r>
      <w:proofErr w:type="spellEnd"/>
      <w:r w:rsidRPr="000D54CC">
        <w:rPr>
          <w:rFonts w:ascii="Trebuchet MS" w:eastAsia="Times New Roman" w:hAnsi="Trebuchet MS" w:cs="Times New Roman"/>
          <w:color w:val="000000"/>
          <w:sz w:val="18"/>
          <w:szCs w:val="18"/>
        </w:rPr>
        <w:t xml:space="preserve"> for the family and the drinker to help them move from drinking to the transition stage.</w:t>
      </w:r>
    </w:p>
    <w:p w14:paraId="30DBA0FC" w14:textId="74BBC301" w:rsidR="000D54CC" w:rsidRDefault="000D54CC" w:rsidP="000D54CC">
      <w:pPr>
        <w:shd w:val="clear" w:color="auto" w:fill="FFFFFF"/>
        <w:spacing w:after="0" w:line="240" w:lineRule="auto"/>
        <w:rPr>
          <w:rFonts w:ascii="Trebuchet MS" w:eastAsia="Times New Roman" w:hAnsi="Trebuchet MS" w:cs="Times New Roman"/>
          <w:color w:val="000000"/>
          <w:sz w:val="18"/>
          <w:szCs w:val="18"/>
        </w:rPr>
      </w:pPr>
      <w:r w:rsidRPr="000D54CC">
        <w:rPr>
          <w:rFonts w:ascii="Trebuchet MS" w:eastAsia="Times New Roman" w:hAnsi="Trebuchet MS" w:cs="Times New Roman"/>
          <w:color w:val="000000"/>
          <w:sz w:val="18"/>
          <w:szCs w:val="18"/>
        </w:rPr>
        <w:t xml:space="preserve">Reference: Steve, G. (2015) </w:t>
      </w:r>
      <w:proofErr w:type="spellStart"/>
      <w:r w:rsidRPr="000D54CC">
        <w:rPr>
          <w:rFonts w:ascii="Trebuchet MS" w:eastAsia="Times New Roman" w:hAnsi="Trebuchet MS" w:cs="Times New Roman"/>
          <w:color w:val="000000"/>
          <w:sz w:val="18"/>
          <w:szCs w:val="18"/>
        </w:rPr>
        <w:t>PsychCentral</w:t>
      </w:r>
      <w:proofErr w:type="spellEnd"/>
      <w:r w:rsidRPr="000D54CC">
        <w:rPr>
          <w:rFonts w:ascii="Trebuchet MS" w:eastAsia="Times New Roman" w:hAnsi="Trebuchet MS" w:cs="Times New Roman"/>
          <w:color w:val="000000"/>
          <w:sz w:val="18"/>
          <w:szCs w:val="18"/>
        </w:rPr>
        <w:t> </w:t>
      </w:r>
      <w:r w:rsidRPr="000D54CC">
        <w:rPr>
          <w:rFonts w:ascii="Trebuchet MS" w:eastAsia="Times New Roman" w:hAnsi="Trebuchet MS" w:cs="Times New Roman"/>
          <w:i/>
          <w:iCs/>
          <w:color w:val="000000"/>
          <w:sz w:val="18"/>
          <w:szCs w:val="18"/>
          <w:bdr w:val="none" w:sz="0" w:space="0" w:color="auto" w:frame="1"/>
        </w:rPr>
        <w:t>The Family's Role in Addiction and Recovery </w:t>
      </w:r>
      <w:r w:rsidRPr="000D54CC">
        <w:rPr>
          <w:rFonts w:ascii="Trebuchet MS" w:eastAsia="Times New Roman" w:hAnsi="Trebuchet MS" w:cs="Times New Roman"/>
          <w:color w:val="000000"/>
          <w:sz w:val="18"/>
          <w:szCs w:val="18"/>
        </w:rPr>
        <w:t>Retrieved from https://pro.psychcentral.com/the-family's-role-in-addiction-and-recovery/ </w:t>
      </w:r>
    </w:p>
    <w:p w14:paraId="6234E6EF" w14:textId="228C5C7B" w:rsidR="000D54CC" w:rsidRDefault="000D54CC" w:rsidP="000D54CC">
      <w:pPr>
        <w:shd w:val="clear" w:color="auto" w:fill="FFFFFF"/>
        <w:spacing w:after="0" w:line="240" w:lineRule="auto"/>
        <w:rPr>
          <w:rFonts w:ascii="Trebuchet MS" w:eastAsia="Times New Roman" w:hAnsi="Trebuchet MS" w:cs="Times New Roman"/>
          <w:color w:val="000000"/>
          <w:sz w:val="18"/>
          <w:szCs w:val="18"/>
        </w:rPr>
      </w:pPr>
    </w:p>
    <w:p w14:paraId="7DC4A59C" w14:textId="45F05807" w:rsidR="000D54CC" w:rsidRPr="000D54CC" w:rsidRDefault="000D54CC" w:rsidP="000D54CC">
      <w:pPr>
        <w:shd w:val="clear" w:color="auto" w:fill="FFFFFF"/>
        <w:spacing w:after="0" w:line="240" w:lineRule="auto"/>
        <w:rPr>
          <w:rFonts w:ascii="Trebuchet MS" w:eastAsia="Times New Roman" w:hAnsi="Trebuchet MS" w:cs="Times New Roman"/>
          <w:color w:val="FF0000"/>
          <w:sz w:val="18"/>
          <w:szCs w:val="18"/>
        </w:rPr>
      </w:pPr>
      <w:r w:rsidRPr="000D54CC">
        <w:rPr>
          <w:rFonts w:ascii="Trebuchet MS" w:eastAsia="Times New Roman" w:hAnsi="Trebuchet MS" w:cs="Times New Roman"/>
          <w:color w:val="FF0000"/>
          <w:sz w:val="18"/>
          <w:szCs w:val="18"/>
        </w:rPr>
        <w:t xml:space="preserve">My response: </w:t>
      </w:r>
    </w:p>
    <w:p w14:paraId="306DE9FF" w14:textId="53970EDC"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r w:rsidRPr="000D54CC">
        <w:rPr>
          <w:rFonts w:ascii="Trebuchet MS" w:eastAsia="Times New Roman" w:hAnsi="Trebuchet MS" w:cs="Times New Roman"/>
          <w:color w:val="FF0000"/>
          <w:sz w:val="18"/>
          <w:szCs w:val="18"/>
        </w:rPr>
        <w:t xml:space="preserve">Good evening </w:t>
      </w:r>
      <w:proofErr w:type="spellStart"/>
      <w:r w:rsidRPr="000D54CC">
        <w:rPr>
          <w:rFonts w:ascii="Trebuchet MS" w:eastAsia="Times New Roman" w:hAnsi="Trebuchet MS" w:cs="Times New Roman"/>
          <w:color w:val="FF0000"/>
          <w:sz w:val="18"/>
          <w:szCs w:val="18"/>
        </w:rPr>
        <w:t>Jalonda</w:t>
      </w:r>
      <w:proofErr w:type="spellEnd"/>
      <w:r w:rsidRPr="000D54CC">
        <w:rPr>
          <w:rFonts w:ascii="Trebuchet MS" w:eastAsia="Times New Roman" w:hAnsi="Trebuchet MS" w:cs="Times New Roman"/>
          <w:color w:val="FF0000"/>
          <w:sz w:val="18"/>
          <w:szCs w:val="18"/>
        </w:rPr>
        <w:t>,</w:t>
      </w:r>
    </w:p>
    <w:p w14:paraId="6521FAA4" w14:textId="639954EB"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p>
    <w:p w14:paraId="0C5BB86E" w14:textId="35BF0D82"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p>
    <w:p w14:paraId="7D75FAE1" w14:textId="322694F5"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p>
    <w:p w14:paraId="0D2D415D" w14:textId="1C3155C5"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p>
    <w:p w14:paraId="2BB416E6" w14:textId="36DF2F1A"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p>
    <w:p w14:paraId="2B1EBF1B" w14:textId="55962D4C"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p>
    <w:p w14:paraId="7D54A92D" w14:textId="77777777"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p>
    <w:p w14:paraId="77108DA1" w14:textId="51164921"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p>
    <w:p w14:paraId="5F0069B4" w14:textId="2DE3FBC1"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p>
    <w:p w14:paraId="447FDD37" w14:textId="77777777" w:rsidR="000D54CC" w:rsidRPr="000D54CC" w:rsidRDefault="000D54CC" w:rsidP="000D54CC">
      <w:pPr>
        <w:spacing w:after="0" w:line="240" w:lineRule="auto"/>
        <w:rPr>
          <w:rFonts w:ascii="Trebuchet MS" w:eastAsia="Times New Roman" w:hAnsi="Trebuchet MS" w:cs="Times New Roman"/>
          <w:color w:val="000000"/>
          <w:sz w:val="18"/>
          <w:szCs w:val="18"/>
          <w:shd w:val="clear" w:color="auto" w:fill="FFFFFF"/>
        </w:rPr>
      </w:pPr>
      <w:r w:rsidRPr="000D54CC">
        <w:rPr>
          <w:rFonts w:ascii="Trebuchet MS" w:eastAsia="Times New Roman" w:hAnsi="Trebuchet MS" w:cs="Times New Roman"/>
          <w:b/>
          <w:bCs/>
          <w:color w:val="121212"/>
          <w:sz w:val="20"/>
          <w:szCs w:val="20"/>
          <w:shd w:val="clear" w:color="auto" w:fill="FFFFFF"/>
        </w:rPr>
        <w:t>Re: Topic 5 DQ 1</w:t>
      </w:r>
      <w:r w:rsidRPr="000D54CC">
        <w:rPr>
          <w:rFonts w:ascii="Trebuchet MS" w:eastAsia="Times New Roman" w:hAnsi="Trebuchet MS" w:cs="Times New Roman"/>
          <w:color w:val="121212"/>
          <w:sz w:val="20"/>
          <w:szCs w:val="20"/>
        </w:rPr>
        <w:br/>
      </w:r>
    </w:p>
    <w:p w14:paraId="785662FE" w14:textId="77777777" w:rsidR="000D54CC" w:rsidRPr="000D54CC" w:rsidRDefault="000D54CC" w:rsidP="000D54CC">
      <w:pPr>
        <w:spacing w:before="225" w:after="0" w:line="240" w:lineRule="auto"/>
        <w:rPr>
          <w:rFonts w:ascii="Times New Roman" w:eastAsia="Times New Roman" w:hAnsi="Times New Roman" w:cs="Times New Roman"/>
          <w:sz w:val="24"/>
          <w:szCs w:val="24"/>
        </w:rPr>
      </w:pPr>
      <w:r w:rsidRPr="000D54CC">
        <w:rPr>
          <w:rFonts w:ascii="Trebuchet MS" w:eastAsia="Times New Roman" w:hAnsi="Trebuchet MS" w:cs="Times New Roman"/>
          <w:color w:val="000000"/>
          <w:sz w:val="18"/>
          <w:szCs w:val="18"/>
          <w:shd w:val="clear" w:color="auto" w:fill="FFFFFF"/>
        </w:rPr>
        <w:t xml:space="preserve">The drinking stage and the transition stage of recovery have unique characteristics that have both similar and different goals and interventions. The drinking stage is prior to the recognition of a problem. The family remains in denial that a problem exists and the drinker, drinks (Greenman, 2015). In this enabling phase, identification of a drinking problem is priority. The therapist must help the drinker stop </w:t>
      </w:r>
      <w:proofErr w:type="gramStart"/>
      <w:r w:rsidRPr="000D54CC">
        <w:rPr>
          <w:rFonts w:ascii="Trebuchet MS" w:eastAsia="Times New Roman" w:hAnsi="Trebuchet MS" w:cs="Times New Roman"/>
          <w:color w:val="000000"/>
          <w:sz w:val="18"/>
          <w:szCs w:val="18"/>
          <w:shd w:val="clear" w:color="auto" w:fill="FFFFFF"/>
        </w:rPr>
        <w:t>drinking, and</w:t>
      </w:r>
      <w:proofErr w:type="gramEnd"/>
      <w:r w:rsidRPr="000D54CC">
        <w:rPr>
          <w:rFonts w:ascii="Trebuchet MS" w:eastAsia="Times New Roman" w:hAnsi="Trebuchet MS" w:cs="Times New Roman"/>
          <w:color w:val="000000"/>
          <w:sz w:val="18"/>
          <w:szCs w:val="18"/>
          <w:shd w:val="clear" w:color="auto" w:fill="FFFFFF"/>
        </w:rPr>
        <w:t xml:space="preserve"> gain understanding of family dynamics of instability as well as help the family reach out for help (Greenman, 2015). There is a similarity in this and the transition stage of treatment in that in transition, the therapist still must deal with abstinence and denial. In the transition stage, the family experiences instability associated with the changes required, a defensiveness and a resistance to change core beliefs (Greenman, 2015). Treatment intervention, in both stages, require altering faultily thinking to include reality and an adjustment of behaviors that have been supporting poor choices. One major difference is that the drinking stage is looking to shake up the family dynamics, creating instability, and the transitional phase is focused on creating stability and support (Greenman, 2015).</w:t>
      </w:r>
    </w:p>
    <w:p w14:paraId="252091AD" w14:textId="77777777" w:rsidR="000D54CC" w:rsidRPr="000D54CC" w:rsidRDefault="000D54CC" w:rsidP="000D54CC">
      <w:pPr>
        <w:spacing w:before="225" w:after="0" w:line="240" w:lineRule="auto"/>
        <w:rPr>
          <w:rFonts w:ascii="Trebuchet MS" w:eastAsia="Times New Roman" w:hAnsi="Trebuchet MS" w:cs="Times New Roman"/>
          <w:color w:val="000000"/>
          <w:sz w:val="18"/>
          <w:szCs w:val="18"/>
          <w:shd w:val="clear" w:color="auto" w:fill="FFFFFF"/>
        </w:rPr>
      </w:pPr>
      <w:r w:rsidRPr="000D54CC">
        <w:rPr>
          <w:rFonts w:ascii="Trebuchet MS" w:eastAsia="Times New Roman" w:hAnsi="Trebuchet MS" w:cs="Times New Roman"/>
          <w:color w:val="000000"/>
          <w:sz w:val="18"/>
          <w:szCs w:val="18"/>
          <w:shd w:val="clear" w:color="auto" w:fill="FFFFFF"/>
        </w:rPr>
        <w:lastRenderedPageBreak/>
        <w:t>References</w:t>
      </w:r>
    </w:p>
    <w:p w14:paraId="6D8166CC" w14:textId="77777777" w:rsidR="000D54CC" w:rsidRPr="000D54CC" w:rsidRDefault="000D54CC" w:rsidP="000D54CC">
      <w:pPr>
        <w:spacing w:before="225" w:after="0" w:line="240" w:lineRule="auto"/>
        <w:rPr>
          <w:rFonts w:ascii="Trebuchet MS" w:eastAsia="Times New Roman" w:hAnsi="Trebuchet MS" w:cs="Times New Roman"/>
          <w:color w:val="000000"/>
          <w:sz w:val="18"/>
          <w:szCs w:val="18"/>
          <w:shd w:val="clear" w:color="auto" w:fill="FFFFFF"/>
        </w:rPr>
      </w:pPr>
      <w:r w:rsidRPr="000D54CC">
        <w:rPr>
          <w:rFonts w:ascii="Trebuchet MS" w:eastAsia="Times New Roman" w:hAnsi="Trebuchet MS" w:cs="Times New Roman"/>
          <w:color w:val="000000"/>
          <w:sz w:val="18"/>
          <w:szCs w:val="18"/>
          <w:shd w:val="clear" w:color="auto" w:fill="FFFFFF"/>
        </w:rPr>
        <w:t>Greenman, S. (2015, May 01). The Family's Role in Addiction and Recovery. Retrieved April 5, 2019, from https://pro.psychcentral.com/the-familys-role-in-addiction-and-recovery/</w:t>
      </w:r>
    </w:p>
    <w:p w14:paraId="1E3DDB08" w14:textId="18518EDB"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p>
    <w:p w14:paraId="0BE22D05" w14:textId="1D6A5DCA"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r>
        <w:rPr>
          <w:rFonts w:ascii="Trebuchet MS" w:eastAsia="Times New Roman" w:hAnsi="Trebuchet MS" w:cs="Times New Roman"/>
          <w:color w:val="FF0000"/>
          <w:sz w:val="18"/>
          <w:szCs w:val="18"/>
        </w:rPr>
        <w:t>My response:</w:t>
      </w:r>
    </w:p>
    <w:p w14:paraId="149CDE56" w14:textId="610A3573" w:rsidR="000D54CC" w:rsidRDefault="000D54CC" w:rsidP="000D54CC">
      <w:pPr>
        <w:shd w:val="clear" w:color="auto" w:fill="FFFFFF"/>
        <w:spacing w:after="0" w:line="240" w:lineRule="auto"/>
        <w:rPr>
          <w:rFonts w:ascii="Trebuchet MS" w:eastAsia="Times New Roman" w:hAnsi="Trebuchet MS" w:cs="Times New Roman"/>
          <w:color w:val="FF0000"/>
          <w:sz w:val="18"/>
          <w:szCs w:val="18"/>
        </w:rPr>
      </w:pPr>
    </w:p>
    <w:p w14:paraId="5FB15D0F" w14:textId="3A93CFC8" w:rsidR="000D54CC" w:rsidRPr="000D54CC" w:rsidRDefault="000D54CC" w:rsidP="000D54CC">
      <w:pPr>
        <w:shd w:val="clear" w:color="auto" w:fill="FFFFFF"/>
        <w:spacing w:after="0" w:line="240" w:lineRule="auto"/>
        <w:rPr>
          <w:rFonts w:ascii="Trebuchet MS" w:eastAsia="Times New Roman" w:hAnsi="Trebuchet MS" w:cs="Times New Roman"/>
          <w:color w:val="FF0000"/>
          <w:sz w:val="18"/>
          <w:szCs w:val="18"/>
        </w:rPr>
      </w:pPr>
      <w:r>
        <w:rPr>
          <w:rFonts w:ascii="Trebuchet MS" w:eastAsia="Times New Roman" w:hAnsi="Trebuchet MS" w:cs="Times New Roman"/>
          <w:color w:val="FF0000"/>
          <w:sz w:val="18"/>
          <w:szCs w:val="18"/>
        </w:rPr>
        <w:t>Good evening Laura</w:t>
      </w:r>
    </w:p>
    <w:p w14:paraId="66B6C1A5" w14:textId="77777777" w:rsidR="000D54CC" w:rsidRDefault="000D54CC"/>
    <w:sectPr w:rsidR="000D54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4CC"/>
    <w:rsid w:val="000D54CC"/>
    <w:rsid w:val="009F1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0EA2E"/>
  <w15:chartTrackingRefBased/>
  <w15:docId w15:val="{5828BB58-338C-4178-B103-7DF63D1E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D54CC"/>
    <w:rPr>
      <w:b/>
      <w:bCs/>
    </w:rPr>
  </w:style>
  <w:style w:type="character" w:customStyle="1" w:styleId="ul-list-tymncy">
    <w:name w:val="ul-list-tymncy"/>
    <w:basedOn w:val="DefaultParagraphFont"/>
    <w:rsid w:val="000D54CC"/>
  </w:style>
  <w:style w:type="paragraph" w:styleId="NormalWeb">
    <w:name w:val="Normal (Web)"/>
    <w:basedOn w:val="Normal"/>
    <w:uiPriority w:val="99"/>
    <w:semiHidden/>
    <w:unhideWhenUsed/>
    <w:rsid w:val="000D54CC"/>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D54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35963">
      <w:bodyDiv w:val="1"/>
      <w:marLeft w:val="0"/>
      <w:marRight w:val="0"/>
      <w:marTop w:val="0"/>
      <w:marBottom w:val="0"/>
      <w:divBdr>
        <w:top w:val="none" w:sz="0" w:space="0" w:color="auto"/>
        <w:left w:val="none" w:sz="0" w:space="0" w:color="auto"/>
        <w:bottom w:val="none" w:sz="0" w:space="0" w:color="auto"/>
        <w:right w:val="none" w:sz="0" w:space="0" w:color="auto"/>
      </w:divBdr>
      <w:divsChild>
        <w:div w:id="714549391">
          <w:marLeft w:val="0"/>
          <w:marRight w:val="150"/>
          <w:marTop w:val="120"/>
          <w:marBottom w:val="0"/>
          <w:divBdr>
            <w:top w:val="none" w:sz="0" w:space="0" w:color="auto"/>
            <w:left w:val="none" w:sz="0" w:space="0" w:color="auto"/>
            <w:bottom w:val="none" w:sz="0" w:space="0" w:color="auto"/>
            <w:right w:val="none" w:sz="0" w:space="0" w:color="auto"/>
          </w:divBdr>
        </w:div>
      </w:divsChild>
    </w:div>
    <w:div w:id="192307392">
      <w:bodyDiv w:val="1"/>
      <w:marLeft w:val="0"/>
      <w:marRight w:val="0"/>
      <w:marTop w:val="0"/>
      <w:marBottom w:val="0"/>
      <w:divBdr>
        <w:top w:val="none" w:sz="0" w:space="0" w:color="auto"/>
        <w:left w:val="none" w:sz="0" w:space="0" w:color="auto"/>
        <w:bottom w:val="none" w:sz="0" w:space="0" w:color="auto"/>
        <w:right w:val="none" w:sz="0" w:space="0" w:color="auto"/>
      </w:divBdr>
    </w:div>
    <w:div w:id="8844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479</Words>
  <Characters>2734</Characters>
  <Application>Microsoft Office Word</Application>
  <DocSecurity>0</DocSecurity>
  <Lines>22</Lines>
  <Paragraphs>6</Paragraphs>
  <ScaleCrop>false</ScaleCrop>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Wilson</dc:creator>
  <cp:keywords/>
  <dc:description/>
  <cp:lastModifiedBy>Rosa Wilson</cp:lastModifiedBy>
  <cp:revision>1</cp:revision>
  <dcterms:created xsi:type="dcterms:W3CDTF">2019-04-06T01:42:00Z</dcterms:created>
  <dcterms:modified xsi:type="dcterms:W3CDTF">2019-04-06T01:47:00Z</dcterms:modified>
</cp:coreProperties>
</file>