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625" w:rsidRPr="00C57A6A" w:rsidRDefault="00654047" w:rsidP="009E1F0C">
      <w:pPr>
        <w:spacing w:line="360" w:lineRule="auto"/>
        <w:rPr>
          <w:sz w:val="24"/>
        </w:rPr>
      </w:pPr>
      <w:bookmarkStart w:id="0" w:name="_GoBack"/>
      <w:bookmarkEnd w:id="0"/>
      <w:r w:rsidRPr="00C57A6A">
        <w:rPr>
          <w:sz w:val="24"/>
        </w:rPr>
        <w:t>Introduction</w:t>
      </w:r>
    </w:p>
    <w:p w:rsidR="00654047" w:rsidRPr="00C57A6A" w:rsidRDefault="00654047" w:rsidP="009E1F0C">
      <w:pPr>
        <w:spacing w:line="360" w:lineRule="auto"/>
        <w:rPr>
          <w:sz w:val="24"/>
        </w:rPr>
      </w:pPr>
      <w:r w:rsidRPr="00C57A6A">
        <w:rPr>
          <w:sz w:val="24"/>
        </w:rPr>
        <w:t>Discrimination at workplace refers to any form of practice that is aimed segregating an individual or a group of individuals bearing a certain characteristic from the rest of the workforce. In U.S however, the supreme court has finally declared that all the laws protecting employees from discrimination to be unconstitutional and that employers could adopt their own policies prohibiting all forms of discrimination.</w:t>
      </w:r>
      <w:r w:rsidR="00320AF8" w:rsidRPr="00C57A6A">
        <w:rPr>
          <w:sz w:val="24"/>
        </w:rPr>
        <w:t xml:space="preserve">  Employers were given freedom to adopt hiring procedures which could help them diversify their workforce but not use policies based on immutable characteristics.</w:t>
      </w:r>
    </w:p>
    <w:p w:rsidR="00320AF8" w:rsidRPr="00C57A6A" w:rsidRDefault="00320AF8" w:rsidP="009E1F0C">
      <w:pPr>
        <w:spacing w:line="360" w:lineRule="auto"/>
        <w:rPr>
          <w:sz w:val="24"/>
        </w:rPr>
      </w:pPr>
      <w:r w:rsidRPr="00C57A6A">
        <w:rPr>
          <w:sz w:val="24"/>
        </w:rPr>
        <w:t>Benefits of voluntary prohibition of forms of discrimination.</w:t>
      </w:r>
    </w:p>
    <w:p w:rsidR="00320AF8" w:rsidRPr="008141D5" w:rsidRDefault="00C57A6A" w:rsidP="009E1F0C">
      <w:pPr>
        <w:pStyle w:val="ListParagraph"/>
        <w:numPr>
          <w:ilvl w:val="0"/>
          <w:numId w:val="2"/>
        </w:numPr>
        <w:spacing w:line="360" w:lineRule="auto"/>
        <w:rPr>
          <w:sz w:val="24"/>
        </w:rPr>
      </w:pPr>
      <w:r w:rsidRPr="008141D5">
        <w:rPr>
          <w:sz w:val="24"/>
        </w:rPr>
        <w:t>Age discrimination.</w:t>
      </w:r>
    </w:p>
    <w:p w:rsidR="00C57A6A" w:rsidRPr="008141D5" w:rsidRDefault="00C57A6A" w:rsidP="009E1F0C">
      <w:pPr>
        <w:pStyle w:val="ListParagraph"/>
        <w:spacing w:line="360" w:lineRule="auto"/>
        <w:rPr>
          <w:sz w:val="24"/>
        </w:rPr>
      </w:pPr>
      <w:r w:rsidRPr="008141D5">
        <w:rPr>
          <w:sz w:val="24"/>
        </w:rPr>
        <w:t>This refers to discrimination based on age against employees who are at</w:t>
      </w:r>
      <w:r w:rsidR="005E5FCC">
        <w:rPr>
          <w:sz w:val="24"/>
        </w:rPr>
        <w:t xml:space="preserve"> </w:t>
      </w:r>
      <w:r w:rsidRPr="008141D5">
        <w:rPr>
          <w:sz w:val="24"/>
        </w:rPr>
        <w:t>lea</w:t>
      </w:r>
      <w:r w:rsidR="005E5FCC">
        <w:rPr>
          <w:sz w:val="24"/>
        </w:rPr>
        <w:t>s</w:t>
      </w:r>
      <w:r w:rsidR="00D71620" w:rsidRPr="008141D5">
        <w:rPr>
          <w:sz w:val="24"/>
        </w:rPr>
        <w:t>t</w:t>
      </w:r>
      <w:r w:rsidRPr="008141D5">
        <w:rPr>
          <w:sz w:val="24"/>
        </w:rPr>
        <w:t xml:space="preserve"> 40 years of age. In a business enterprise prohibiting this for</w:t>
      </w:r>
      <w:r w:rsidR="005E5FCC">
        <w:rPr>
          <w:sz w:val="24"/>
        </w:rPr>
        <w:t>m of discrimination is very cruci</w:t>
      </w:r>
      <w:r w:rsidRPr="008141D5">
        <w:rPr>
          <w:sz w:val="24"/>
        </w:rPr>
        <w:t xml:space="preserve">al among the employees. It makes them feel as they are equally treated and might give them more morale to work. Voluntary prohibition of age discrimination will allow the employer to either adopt policies to ensure </w:t>
      </w:r>
      <w:r w:rsidR="00D71620" w:rsidRPr="008141D5">
        <w:rPr>
          <w:sz w:val="24"/>
        </w:rPr>
        <w:t>there</w:t>
      </w:r>
      <w:r w:rsidRPr="008141D5">
        <w:rPr>
          <w:sz w:val="24"/>
        </w:rPr>
        <w:t xml:space="preserve"> is no such discrimination or not. </w:t>
      </w:r>
      <w:r w:rsidR="00D71620" w:rsidRPr="008141D5">
        <w:rPr>
          <w:sz w:val="24"/>
        </w:rPr>
        <w:t>However,</w:t>
      </w:r>
      <w:r w:rsidRPr="008141D5">
        <w:rPr>
          <w:sz w:val="24"/>
        </w:rPr>
        <w:t xml:space="preserve"> if the employer does not adopt such policies, he/she might incur expenses of hiring new employees now and then since those who the discrimination is not favouring will soon quit the job</w:t>
      </w:r>
      <w:r w:rsidR="00B87E45" w:rsidRPr="008141D5">
        <w:rPr>
          <w:sz w:val="24"/>
        </w:rPr>
        <w:t>. It is of much benefit if the e</w:t>
      </w:r>
      <w:r w:rsidR="005E5FCC">
        <w:rPr>
          <w:sz w:val="24"/>
        </w:rPr>
        <w:t>m</w:t>
      </w:r>
      <w:r w:rsidR="00B87E45" w:rsidRPr="008141D5">
        <w:rPr>
          <w:sz w:val="24"/>
        </w:rPr>
        <w:t>ployers prohibited this form of discrimination since they would retain employees of all reproductive ages for longer periods of time hence have continuous production process at their premises.</w:t>
      </w:r>
    </w:p>
    <w:p w:rsidR="00B87E45" w:rsidRPr="008141D5" w:rsidRDefault="00B87E45" w:rsidP="009E1F0C">
      <w:pPr>
        <w:pStyle w:val="ListParagraph"/>
        <w:numPr>
          <w:ilvl w:val="0"/>
          <w:numId w:val="2"/>
        </w:numPr>
        <w:spacing w:line="360" w:lineRule="auto"/>
        <w:rPr>
          <w:sz w:val="24"/>
        </w:rPr>
      </w:pPr>
      <w:r w:rsidRPr="008141D5">
        <w:rPr>
          <w:sz w:val="24"/>
        </w:rPr>
        <w:t>Discrimination against Americans with disabilities.</w:t>
      </w:r>
    </w:p>
    <w:p w:rsidR="00B87E45" w:rsidRPr="008141D5" w:rsidRDefault="00B87E45" w:rsidP="009E1F0C">
      <w:pPr>
        <w:pStyle w:val="ListParagraph"/>
        <w:spacing w:line="360" w:lineRule="auto"/>
        <w:rPr>
          <w:sz w:val="24"/>
        </w:rPr>
      </w:pPr>
      <w:r w:rsidRPr="008141D5">
        <w:rPr>
          <w:sz w:val="24"/>
        </w:rPr>
        <w:t>This form of discrimination affects persons with any current form of disability or even any history of disability. The problem is mainly in the private sector since the state workers are protected by law although they cannot sue the government for any monetary damages suffered. Among the benefits associated with prohi</w:t>
      </w:r>
      <w:r w:rsidR="00D71620" w:rsidRPr="008141D5">
        <w:rPr>
          <w:sz w:val="24"/>
        </w:rPr>
        <w:t>bi</w:t>
      </w:r>
      <w:r w:rsidRPr="008141D5">
        <w:rPr>
          <w:sz w:val="24"/>
        </w:rPr>
        <w:t xml:space="preserve">ting this form of discrimination is that it enables the employers to create a good </w:t>
      </w:r>
      <w:r w:rsidR="0046650B" w:rsidRPr="008141D5">
        <w:rPr>
          <w:sz w:val="24"/>
        </w:rPr>
        <w:t xml:space="preserve">corporate social image by making each </w:t>
      </w:r>
      <w:r w:rsidR="00D71620" w:rsidRPr="008141D5">
        <w:rPr>
          <w:sz w:val="24"/>
        </w:rPr>
        <w:t>group of</w:t>
      </w:r>
      <w:r w:rsidR="0046650B" w:rsidRPr="008141D5">
        <w:rPr>
          <w:sz w:val="24"/>
        </w:rPr>
        <w:t xml:space="preserve"> persons in the community represented in their </w:t>
      </w:r>
      <w:r w:rsidR="00D71620" w:rsidRPr="008141D5">
        <w:rPr>
          <w:sz w:val="24"/>
        </w:rPr>
        <w:t>organisations</w:t>
      </w:r>
      <w:r w:rsidR="0046650B" w:rsidRPr="008141D5">
        <w:rPr>
          <w:sz w:val="24"/>
        </w:rPr>
        <w:t>. They are also able to make use of special skills that these persons might be having.</w:t>
      </w:r>
      <w:r w:rsidR="00410EC8" w:rsidRPr="008141D5">
        <w:rPr>
          <w:sz w:val="24"/>
        </w:rPr>
        <w:t xml:space="preserve"> On the other </w:t>
      </w:r>
      <w:r w:rsidR="00D71620" w:rsidRPr="008141D5">
        <w:rPr>
          <w:sz w:val="24"/>
        </w:rPr>
        <w:t>hand,</w:t>
      </w:r>
      <w:r w:rsidR="00410EC8" w:rsidRPr="008141D5">
        <w:rPr>
          <w:sz w:val="24"/>
        </w:rPr>
        <w:t xml:space="preserve"> it might cost employers dollars to import </w:t>
      </w:r>
      <w:r w:rsidR="00410EC8" w:rsidRPr="008141D5">
        <w:rPr>
          <w:sz w:val="24"/>
        </w:rPr>
        <w:lastRenderedPageBreak/>
        <w:t>employees with a certain skill simply because such an employee is available in the local job market but bears a certain disability.</w:t>
      </w:r>
    </w:p>
    <w:p w:rsidR="00410EC8" w:rsidRPr="008141D5" w:rsidRDefault="00410EC8" w:rsidP="009E1F0C">
      <w:pPr>
        <w:pStyle w:val="ListParagraph"/>
        <w:numPr>
          <w:ilvl w:val="0"/>
          <w:numId w:val="2"/>
        </w:numPr>
        <w:spacing w:line="360" w:lineRule="auto"/>
        <w:rPr>
          <w:sz w:val="24"/>
        </w:rPr>
      </w:pPr>
      <w:r w:rsidRPr="008141D5">
        <w:rPr>
          <w:sz w:val="24"/>
        </w:rPr>
        <w:t>Equal pay discrimination.</w:t>
      </w:r>
    </w:p>
    <w:p w:rsidR="00410EC8" w:rsidRDefault="00410EC8" w:rsidP="009E1F0C">
      <w:pPr>
        <w:pStyle w:val="ListParagraph"/>
        <w:spacing w:line="360" w:lineRule="auto"/>
        <w:rPr>
          <w:sz w:val="24"/>
        </w:rPr>
      </w:pPr>
      <w:r w:rsidRPr="008141D5">
        <w:rPr>
          <w:sz w:val="24"/>
        </w:rPr>
        <w:t>In most cases it cuts across gender boundaries where men and women are not given equal</w:t>
      </w:r>
      <w:r w:rsidR="00C433C7" w:rsidRPr="008141D5">
        <w:rPr>
          <w:sz w:val="24"/>
        </w:rPr>
        <w:t xml:space="preserve"> </w:t>
      </w:r>
      <w:r w:rsidRPr="008141D5">
        <w:rPr>
          <w:sz w:val="24"/>
        </w:rPr>
        <w:t xml:space="preserve">pay for same job </w:t>
      </w:r>
      <w:r w:rsidR="00C433C7" w:rsidRPr="008141D5">
        <w:rPr>
          <w:sz w:val="24"/>
        </w:rPr>
        <w:t xml:space="preserve">done. The Equal Pay Act (29 U.S.C 206(d)) allows employers to have both men and women given an equal pay for equal work. </w:t>
      </w:r>
      <w:r w:rsidR="00A52106" w:rsidRPr="008141D5">
        <w:rPr>
          <w:sz w:val="24"/>
        </w:rPr>
        <w:t xml:space="preserve">Prohibition of this form of discrimination is that employees feel that they exposed to equal remuneration and hence they will work feeling that they are equally treated and remunerated. </w:t>
      </w:r>
      <w:r w:rsidR="00D71620" w:rsidRPr="008141D5">
        <w:rPr>
          <w:sz w:val="24"/>
        </w:rPr>
        <w:t>However,</w:t>
      </w:r>
      <w:r w:rsidR="00A52106" w:rsidRPr="008141D5">
        <w:rPr>
          <w:sz w:val="24"/>
        </w:rPr>
        <w:t xml:space="preserve"> the equal pay act has exceptions where employers can pay men and women different salaries only if the difference is based on an incentive system, meri</w:t>
      </w:r>
      <w:r w:rsidR="00781252" w:rsidRPr="008141D5">
        <w:rPr>
          <w:sz w:val="24"/>
        </w:rPr>
        <w:t>t or seniority but not on gender basis. This form of discrimination makes employees feel divided and they might end up having a go slow at work and make an assumption that those with higher pay should do more work.</w:t>
      </w:r>
    </w:p>
    <w:p w:rsidR="009E1F0C" w:rsidRPr="008141D5" w:rsidRDefault="0070614C" w:rsidP="009E1F0C">
      <w:pPr>
        <w:pStyle w:val="ListParagraph"/>
        <w:spacing w:line="360" w:lineRule="auto"/>
        <w:rPr>
          <w:sz w:val="24"/>
        </w:rPr>
      </w:pPr>
      <w:sdt>
        <w:sdtPr>
          <w:rPr>
            <w:sz w:val="24"/>
          </w:rPr>
          <w:id w:val="-353970354"/>
          <w:citation/>
        </w:sdtPr>
        <w:sdtEndPr/>
        <w:sdtContent>
          <w:r w:rsidR="009E1F0C">
            <w:rPr>
              <w:sz w:val="24"/>
            </w:rPr>
            <w:fldChar w:fldCharType="begin"/>
          </w:r>
          <w:r w:rsidR="009E1F0C">
            <w:rPr>
              <w:sz w:val="24"/>
            </w:rPr>
            <w:instrText xml:space="preserve"> CITATION www1 \l 2057 </w:instrText>
          </w:r>
          <w:r w:rsidR="009E1F0C">
            <w:rPr>
              <w:sz w:val="24"/>
            </w:rPr>
            <w:fldChar w:fldCharType="separate"/>
          </w:r>
          <w:r w:rsidR="009E1F0C" w:rsidRPr="009E1F0C">
            <w:rPr>
              <w:noProof/>
              <w:sz w:val="24"/>
            </w:rPr>
            <w:t>(www1)</w:t>
          </w:r>
          <w:r w:rsidR="009E1F0C">
            <w:rPr>
              <w:sz w:val="24"/>
            </w:rPr>
            <w:fldChar w:fldCharType="end"/>
          </w:r>
        </w:sdtContent>
      </w:sdt>
    </w:p>
    <w:p w:rsidR="00781252" w:rsidRDefault="00781252" w:rsidP="009E1F0C">
      <w:pPr>
        <w:spacing w:line="360" w:lineRule="auto"/>
        <w:rPr>
          <w:sz w:val="24"/>
        </w:rPr>
      </w:pPr>
      <w:r>
        <w:rPr>
          <w:sz w:val="24"/>
        </w:rPr>
        <w:t>Other forms of discrimination not covered by federal antidiscrimination laws include;</w:t>
      </w:r>
    </w:p>
    <w:p w:rsidR="00781252" w:rsidRDefault="00781252" w:rsidP="009E1F0C">
      <w:pPr>
        <w:spacing w:line="360" w:lineRule="auto"/>
        <w:rPr>
          <w:sz w:val="24"/>
        </w:rPr>
      </w:pPr>
      <w:r>
        <w:rPr>
          <w:sz w:val="24"/>
        </w:rPr>
        <w:t>Religion discrimination.</w:t>
      </w:r>
    </w:p>
    <w:p w:rsidR="007D5570" w:rsidRDefault="00781252" w:rsidP="009E1F0C">
      <w:pPr>
        <w:spacing w:line="360" w:lineRule="auto"/>
        <w:rPr>
          <w:sz w:val="24"/>
        </w:rPr>
      </w:pPr>
      <w:r>
        <w:rPr>
          <w:sz w:val="24"/>
        </w:rPr>
        <w:t xml:space="preserve">Employers may tend to make certain employment decisions during recruitment or even there after based on religion a person bears. In situations where an employee does not bear a similar religion with the employer, this discrimination might not favour him/her. Employers should not make employment decisions based on </w:t>
      </w:r>
      <w:r w:rsidR="007D5570">
        <w:rPr>
          <w:sz w:val="24"/>
        </w:rPr>
        <w:t xml:space="preserve">religion but instead should employ persons from various religions to help diversify the workforce and employees could acquire inter-religion knowledge which could lead to better performance in terms of cooperation among the employees and hence higher profits to the employer. The employer should not either force an employer quit a certain religion to adopt another unwillingly. </w:t>
      </w:r>
    </w:p>
    <w:p w:rsidR="007D5570" w:rsidRDefault="007D5570" w:rsidP="009E1F0C">
      <w:pPr>
        <w:spacing w:line="360" w:lineRule="auto"/>
        <w:rPr>
          <w:sz w:val="24"/>
        </w:rPr>
      </w:pPr>
      <w:r>
        <w:rPr>
          <w:sz w:val="24"/>
        </w:rPr>
        <w:t>Benefits of adopting hiring and promotion practices designed to diversify workforce.</w:t>
      </w:r>
    </w:p>
    <w:p w:rsidR="007D5570" w:rsidRPr="00D71620" w:rsidRDefault="00D04EFD" w:rsidP="009E1F0C">
      <w:pPr>
        <w:pStyle w:val="ListParagraph"/>
        <w:numPr>
          <w:ilvl w:val="0"/>
          <w:numId w:val="1"/>
        </w:numPr>
        <w:spacing w:line="360" w:lineRule="auto"/>
        <w:rPr>
          <w:sz w:val="24"/>
        </w:rPr>
      </w:pPr>
      <w:r w:rsidRPr="00D71620">
        <w:rPr>
          <w:sz w:val="24"/>
        </w:rPr>
        <w:t>Increased productivity</w:t>
      </w:r>
    </w:p>
    <w:p w:rsidR="00D04EFD" w:rsidRPr="00D71620" w:rsidRDefault="00D04EFD" w:rsidP="009E1F0C">
      <w:pPr>
        <w:pStyle w:val="ListParagraph"/>
        <w:spacing w:line="360" w:lineRule="auto"/>
        <w:rPr>
          <w:sz w:val="24"/>
        </w:rPr>
      </w:pPr>
      <w:r w:rsidRPr="00D71620">
        <w:rPr>
          <w:sz w:val="24"/>
        </w:rPr>
        <w:t xml:space="preserve">Diversity at workplace can increase productivity and competitive advantages. More solutions can be offered to customers because new ideas are brought about in the organization. Diversity also brings about morale and makes employees desire to work more effectively and even efficiently. Firms with diverse leadership lets the </w:t>
      </w:r>
      <w:r w:rsidRPr="00D71620">
        <w:rPr>
          <w:sz w:val="24"/>
        </w:rPr>
        <w:lastRenderedPageBreak/>
        <w:t>management to implement new skills and practices to achieve more unity within their teams.</w:t>
      </w:r>
    </w:p>
    <w:p w:rsidR="00815D64" w:rsidRPr="00D71620" w:rsidRDefault="00815D64" w:rsidP="009E1F0C">
      <w:pPr>
        <w:pStyle w:val="ListParagraph"/>
        <w:numPr>
          <w:ilvl w:val="0"/>
          <w:numId w:val="1"/>
        </w:numPr>
        <w:spacing w:line="360" w:lineRule="auto"/>
        <w:rPr>
          <w:sz w:val="24"/>
        </w:rPr>
      </w:pPr>
      <w:r w:rsidRPr="00D71620">
        <w:rPr>
          <w:sz w:val="24"/>
        </w:rPr>
        <w:t>Positive reputation</w:t>
      </w:r>
    </w:p>
    <w:p w:rsidR="00815D64" w:rsidRPr="00D71620" w:rsidRDefault="00815D64" w:rsidP="009E1F0C">
      <w:pPr>
        <w:pStyle w:val="ListParagraph"/>
        <w:spacing w:line="360" w:lineRule="auto"/>
        <w:rPr>
          <w:sz w:val="24"/>
        </w:rPr>
      </w:pPr>
      <w:r w:rsidRPr="00D71620">
        <w:rPr>
          <w:sz w:val="24"/>
        </w:rPr>
        <w:t xml:space="preserve">Potential employees are more attracted to firms which a diverse </w:t>
      </w:r>
      <w:r w:rsidR="00B01D5C" w:rsidRPr="00D71620">
        <w:rPr>
          <w:sz w:val="24"/>
        </w:rPr>
        <w:t>workforce since it is evident that the firm does not practice employment discrimination. They are glad to work in such a firm that treats its employees with equality regardless of the ethnicity gender or race. Apart from attracting new workers, the current workers are happy to work for the firm. Therefore, the firm is able to retain</w:t>
      </w:r>
      <w:r w:rsidR="001D02BD" w:rsidRPr="00D71620">
        <w:rPr>
          <w:sz w:val="24"/>
        </w:rPr>
        <w:t xml:space="preserve"> the current employees and benefit from their talents hence continuous processes in its operation.</w:t>
      </w:r>
    </w:p>
    <w:p w:rsidR="001D02BD" w:rsidRPr="00D71620" w:rsidRDefault="001D02BD" w:rsidP="009E1F0C">
      <w:pPr>
        <w:pStyle w:val="ListParagraph"/>
        <w:numPr>
          <w:ilvl w:val="0"/>
          <w:numId w:val="1"/>
        </w:numPr>
        <w:spacing w:line="360" w:lineRule="auto"/>
        <w:rPr>
          <w:sz w:val="24"/>
        </w:rPr>
      </w:pPr>
      <w:r w:rsidRPr="00D71620">
        <w:rPr>
          <w:sz w:val="24"/>
        </w:rPr>
        <w:t>Increased creativity</w:t>
      </w:r>
    </w:p>
    <w:p w:rsidR="001D02BD" w:rsidRPr="00D71620" w:rsidRDefault="001D02BD" w:rsidP="009E1F0C">
      <w:pPr>
        <w:pStyle w:val="ListParagraph"/>
        <w:spacing w:line="360" w:lineRule="auto"/>
        <w:rPr>
          <w:sz w:val="24"/>
        </w:rPr>
      </w:pPr>
      <w:r w:rsidRPr="00D71620">
        <w:rPr>
          <w:sz w:val="24"/>
        </w:rPr>
        <w:t xml:space="preserve">Due </w:t>
      </w:r>
      <w:r w:rsidR="009B53B3" w:rsidRPr="00D71620">
        <w:rPr>
          <w:sz w:val="24"/>
        </w:rPr>
        <w:t>to cross-fertilization within</w:t>
      </w:r>
      <w:r w:rsidRPr="00D71620">
        <w:rPr>
          <w:sz w:val="24"/>
        </w:rPr>
        <w:t xml:space="preserve"> the organization among the various heterogeneous groups, there will be an automatic increase in creativity. </w:t>
      </w:r>
      <w:proofErr w:type="spellStart"/>
      <w:r w:rsidRPr="00D71620">
        <w:rPr>
          <w:sz w:val="24"/>
        </w:rPr>
        <w:t>EthnoConnect</w:t>
      </w:r>
      <w:proofErr w:type="spellEnd"/>
      <w:r w:rsidRPr="00D71620">
        <w:rPr>
          <w:sz w:val="24"/>
        </w:rPr>
        <w:t xml:space="preserve">, a consultant company specializing in </w:t>
      </w:r>
      <w:r w:rsidR="009B53B3" w:rsidRPr="00D71620">
        <w:rPr>
          <w:sz w:val="24"/>
        </w:rPr>
        <w:t xml:space="preserve">in workforce diversity </w:t>
      </w:r>
      <w:r w:rsidR="00947B1E" w:rsidRPr="00D71620">
        <w:rPr>
          <w:sz w:val="24"/>
        </w:rPr>
        <w:t>observed</w:t>
      </w:r>
      <w:r w:rsidR="009B53B3" w:rsidRPr="00D71620">
        <w:rPr>
          <w:sz w:val="24"/>
        </w:rPr>
        <w:t xml:space="preserve"> that a diverse workforce brings about different ideas to help firms achieve a common goal. </w:t>
      </w:r>
      <w:r w:rsidR="005B6DB2" w:rsidRPr="00D71620">
        <w:rPr>
          <w:sz w:val="24"/>
        </w:rPr>
        <w:t xml:space="preserve">Several forms have benefited from taking ideas from various </w:t>
      </w:r>
      <w:r w:rsidR="00D71620" w:rsidRPr="00D71620">
        <w:rPr>
          <w:sz w:val="24"/>
        </w:rPr>
        <w:t>employees</w:t>
      </w:r>
      <w:r w:rsidR="005B6DB2" w:rsidRPr="00D71620">
        <w:rPr>
          <w:sz w:val="24"/>
        </w:rPr>
        <w:t xml:space="preserve"> to adopt innovative mechanisms. </w:t>
      </w:r>
    </w:p>
    <w:p w:rsidR="005B6DB2" w:rsidRPr="00D71620" w:rsidRDefault="005B6DB2" w:rsidP="009E1F0C">
      <w:pPr>
        <w:pStyle w:val="ListParagraph"/>
        <w:numPr>
          <w:ilvl w:val="0"/>
          <w:numId w:val="1"/>
        </w:numPr>
        <w:spacing w:line="360" w:lineRule="auto"/>
        <w:rPr>
          <w:sz w:val="24"/>
        </w:rPr>
      </w:pPr>
      <w:r w:rsidRPr="00D71620">
        <w:rPr>
          <w:sz w:val="24"/>
        </w:rPr>
        <w:t>Language skills</w:t>
      </w:r>
    </w:p>
    <w:p w:rsidR="005B6DB2" w:rsidRPr="00D71620" w:rsidRDefault="00131E2C" w:rsidP="009E1F0C">
      <w:pPr>
        <w:pStyle w:val="ListParagraph"/>
        <w:spacing w:line="360" w:lineRule="auto"/>
        <w:rPr>
          <w:sz w:val="24"/>
        </w:rPr>
      </w:pPr>
      <w:r w:rsidRPr="00D71620">
        <w:rPr>
          <w:sz w:val="24"/>
        </w:rPr>
        <w:t>Companies with a plan to extend into the global market benefit a lot from language diversity. For example, a company with employees fluent in Mandarin increases its reputation in the Chinese communities. Similarly, a firm with employees fluent in Japanese and can understand Japanese culture finds it easy to communicate representatives from Japan.</w:t>
      </w:r>
      <w:sdt>
        <w:sdtPr>
          <w:rPr>
            <w:sz w:val="24"/>
          </w:rPr>
          <w:id w:val="-1700841786"/>
          <w:citation/>
        </w:sdtPr>
        <w:sdtEndPr/>
        <w:sdtContent>
          <w:r w:rsidR="009E1F0C">
            <w:rPr>
              <w:sz w:val="24"/>
            </w:rPr>
            <w:fldChar w:fldCharType="begin"/>
          </w:r>
          <w:r w:rsidR="009E1F0C">
            <w:rPr>
              <w:sz w:val="24"/>
            </w:rPr>
            <w:instrText xml:space="preserve"> CITATION Ros1 \l 2057 </w:instrText>
          </w:r>
          <w:r w:rsidR="009E1F0C">
            <w:rPr>
              <w:sz w:val="24"/>
            </w:rPr>
            <w:fldChar w:fldCharType="separate"/>
          </w:r>
          <w:r w:rsidR="009E1F0C">
            <w:rPr>
              <w:noProof/>
              <w:sz w:val="24"/>
            </w:rPr>
            <w:t xml:space="preserve"> </w:t>
          </w:r>
          <w:r w:rsidR="009E1F0C" w:rsidRPr="009E1F0C">
            <w:rPr>
              <w:noProof/>
              <w:sz w:val="24"/>
            </w:rPr>
            <w:t>(Johnson)</w:t>
          </w:r>
          <w:r w:rsidR="009E1F0C">
            <w:rPr>
              <w:sz w:val="24"/>
            </w:rPr>
            <w:fldChar w:fldCharType="end"/>
          </w:r>
        </w:sdtContent>
      </w:sdt>
    </w:p>
    <w:p w:rsidR="00D71620" w:rsidRDefault="00D71620" w:rsidP="009E1F0C">
      <w:pPr>
        <w:spacing w:line="360" w:lineRule="auto"/>
        <w:rPr>
          <w:sz w:val="24"/>
        </w:rPr>
      </w:pPr>
      <w:r>
        <w:rPr>
          <w:sz w:val="24"/>
        </w:rPr>
        <w:t>Ethical considerations of not voluntarily prohibiting forms of discrimination in part 1</w:t>
      </w:r>
    </w:p>
    <w:p w:rsidR="00D71620" w:rsidRDefault="00D71620" w:rsidP="009E1F0C">
      <w:pPr>
        <w:spacing w:line="360" w:lineRule="auto"/>
        <w:rPr>
          <w:sz w:val="24"/>
        </w:rPr>
      </w:pPr>
    </w:p>
    <w:sdt>
      <w:sdtPr>
        <w:rPr>
          <w:rFonts w:asciiTheme="minorHAnsi" w:eastAsiaTheme="minorHAnsi" w:hAnsiTheme="minorHAnsi" w:cstheme="minorBidi"/>
          <w:color w:val="auto"/>
          <w:sz w:val="22"/>
          <w:szCs w:val="22"/>
          <w:lang w:val="en-GB"/>
        </w:rPr>
        <w:id w:val="664125081"/>
        <w:docPartObj>
          <w:docPartGallery w:val="Bibliographies"/>
          <w:docPartUnique/>
        </w:docPartObj>
      </w:sdtPr>
      <w:sdtEndPr/>
      <w:sdtContent>
        <w:p w:rsidR="009E1F0C" w:rsidRDefault="009E1F0C">
          <w:pPr>
            <w:pStyle w:val="Heading1"/>
          </w:pPr>
          <w:r>
            <w:t>References</w:t>
          </w:r>
        </w:p>
        <w:sdt>
          <w:sdtPr>
            <w:id w:val="-573587230"/>
            <w:bibliography/>
          </w:sdtPr>
          <w:sdtEndPr/>
          <w:sdtContent>
            <w:p w:rsidR="009E1F0C" w:rsidRDefault="009E1F0C" w:rsidP="009E1F0C">
              <w:pPr>
                <w:pStyle w:val="Bibliography"/>
                <w:ind w:left="720" w:hanging="720"/>
                <w:rPr>
                  <w:noProof/>
                  <w:sz w:val="24"/>
                  <w:szCs w:val="24"/>
                  <w:lang w:val="en-US"/>
                </w:rPr>
              </w:pPr>
              <w:r>
                <w:fldChar w:fldCharType="begin"/>
              </w:r>
              <w:r>
                <w:instrText xml:space="preserve"> BIBLIOGRAPHY </w:instrText>
              </w:r>
              <w:r>
                <w:fldChar w:fldCharType="separate"/>
              </w:r>
              <w:r>
                <w:rPr>
                  <w:noProof/>
                  <w:lang w:val="en-US"/>
                </w:rPr>
                <w:t>(n.d.). Retrieved from www.nolo.com/legal-encyclopedia/federal-antidiscrimination-laws-29451.html</w:t>
              </w:r>
            </w:p>
            <w:p w:rsidR="009E1F0C" w:rsidRDefault="009E1F0C" w:rsidP="009E1F0C">
              <w:pPr>
                <w:pStyle w:val="Bibliography"/>
                <w:ind w:left="720" w:hanging="720"/>
                <w:rPr>
                  <w:noProof/>
                  <w:lang w:val="en-US"/>
                </w:rPr>
              </w:pPr>
              <w:r>
                <w:rPr>
                  <w:noProof/>
                  <w:lang w:val="en-US"/>
                </w:rPr>
                <w:t>Johnson, R. (n.d.). What are the advantages of diverse workforce.</w:t>
              </w:r>
            </w:p>
            <w:p w:rsidR="009E1F0C" w:rsidRDefault="009E1F0C" w:rsidP="009E1F0C">
              <w:r>
                <w:rPr>
                  <w:b/>
                  <w:bCs/>
                  <w:noProof/>
                </w:rPr>
                <w:fldChar w:fldCharType="end"/>
              </w:r>
            </w:p>
          </w:sdtContent>
        </w:sdt>
      </w:sdtContent>
    </w:sdt>
    <w:p w:rsidR="00D71620" w:rsidRDefault="00D71620" w:rsidP="009E1F0C">
      <w:pPr>
        <w:spacing w:line="360" w:lineRule="auto"/>
        <w:rPr>
          <w:sz w:val="24"/>
        </w:rPr>
      </w:pPr>
    </w:p>
    <w:p w:rsidR="00D71620" w:rsidRDefault="00D71620" w:rsidP="009E1F0C">
      <w:pPr>
        <w:spacing w:line="360" w:lineRule="auto"/>
        <w:rPr>
          <w:sz w:val="24"/>
        </w:rPr>
      </w:pPr>
    </w:p>
    <w:p w:rsidR="004514B3" w:rsidRDefault="004514B3" w:rsidP="009E1F0C">
      <w:pPr>
        <w:spacing w:line="360" w:lineRule="auto"/>
        <w:rPr>
          <w:sz w:val="24"/>
        </w:rPr>
      </w:pPr>
    </w:p>
    <w:sectPr w:rsidR="004514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815C09"/>
    <w:multiLevelType w:val="hybridMultilevel"/>
    <w:tmpl w:val="32F2B5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86D3F56"/>
    <w:multiLevelType w:val="hybridMultilevel"/>
    <w:tmpl w:val="1A8A95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047"/>
    <w:rsid w:val="0009041B"/>
    <w:rsid w:val="00131E2C"/>
    <w:rsid w:val="001D02BD"/>
    <w:rsid w:val="00320AF8"/>
    <w:rsid w:val="00410EC8"/>
    <w:rsid w:val="004514B3"/>
    <w:rsid w:val="0046650B"/>
    <w:rsid w:val="005B6DB2"/>
    <w:rsid w:val="005E5FCC"/>
    <w:rsid w:val="00654047"/>
    <w:rsid w:val="0070614C"/>
    <w:rsid w:val="00781252"/>
    <w:rsid w:val="007D5570"/>
    <w:rsid w:val="008141D5"/>
    <w:rsid w:val="00815D64"/>
    <w:rsid w:val="008A7625"/>
    <w:rsid w:val="00947B1E"/>
    <w:rsid w:val="009B53B3"/>
    <w:rsid w:val="009E1F0C"/>
    <w:rsid w:val="00A52106"/>
    <w:rsid w:val="00B01D5C"/>
    <w:rsid w:val="00B87E45"/>
    <w:rsid w:val="00C433C7"/>
    <w:rsid w:val="00C57A6A"/>
    <w:rsid w:val="00D04EFD"/>
    <w:rsid w:val="00D716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77F793-83B9-4E97-89A9-C08F5E026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E1F0C"/>
    <w:pPr>
      <w:keepNext/>
      <w:keepLines/>
      <w:spacing w:before="240" w:after="0"/>
      <w:outlineLvl w:val="0"/>
    </w:pPr>
    <w:rPr>
      <w:rFonts w:asciiTheme="majorHAnsi" w:eastAsiaTheme="majorEastAsia" w:hAnsiTheme="majorHAnsi" w:cstheme="majorBidi"/>
      <w:color w:val="2E74B5"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1620"/>
    <w:pPr>
      <w:ind w:left="720"/>
      <w:contextualSpacing/>
    </w:pPr>
  </w:style>
  <w:style w:type="character" w:customStyle="1" w:styleId="Heading1Char">
    <w:name w:val="Heading 1 Char"/>
    <w:basedOn w:val="DefaultParagraphFont"/>
    <w:link w:val="Heading1"/>
    <w:uiPriority w:val="9"/>
    <w:rsid w:val="009E1F0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9E1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107507">
      <w:bodyDiv w:val="1"/>
      <w:marLeft w:val="0"/>
      <w:marRight w:val="0"/>
      <w:marTop w:val="0"/>
      <w:marBottom w:val="0"/>
      <w:divBdr>
        <w:top w:val="none" w:sz="0" w:space="0" w:color="auto"/>
        <w:left w:val="none" w:sz="0" w:space="0" w:color="auto"/>
        <w:bottom w:val="none" w:sz="0" w:space="0" w:color="auto"/>
        <w:right w:val="none" w:sz="0" w:space="0" w:color="auto"/>
      </w:divBdr>
    </w:div>
    <w:div w:id="1225722175">
      <w:bodyDiv w:val="1"/>
      <w:marLeft w:val="0"/>
      <w:marRight w:val="0"/>
      <w:marTop w:val="0"/>
      <w:marBottom w:val="0"/>
      <w:divBdr>
        <w:top w:val="none" w:sz="0" w:space="0" w:color="auto"/>
        <w:left w:val="none" w:sz="0" w:space="0" w:color="auto"/>
        <w:bottom w:val="none" w:sz="0" w:space="0" w:color="auto"/>
        <w:right w:val="none" w:sz="0" w:space="0" w:color="auto"/>
      </w:divBdr>
    </w:div>
    <w:div w:id="1967812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www1</b:Tag>
    <b:SourceType>InternetSite</b:SourceType>
    <b:Guid>{DDF96BC9-E895-4E77-93A9-8607894A3D8A}</b:Guid>
    <b:URL>www.nolo.com/legal-encyclopedia/federal-antidiscrimination-laws-29451.html</b:URL>
    <b:RefOrder>1</b:RefOrder>
  </b:Source>
  <b:Source>
    <b:Tag>Ros1</b:Tag>
    <b:SourceType>JournalArticle</b:SourceType>
    <b:Guid>{31269915-E97B-4734-9C0F-5E3F9982DD0D}</b:Guid>
    <b:Title>What are the advantages of diverse workforce</b:Title>
    <b:Author>
      <b:Author>
        <b:NameList>
          <b:Person>
            <b:Last>Johnson</b:Last>
            <b:First>Rose</b:First>
          </b:Person>
        </b:NameList>
      </b:Author>
    </b:Author>
    <b:RefOrder>2</b:RefOrder>
  </b:Source>
</b:Sources>
</file>

<file path=customXml/itemProps1.xml><?xml version="1.0" encoding="utf-8"?>
<ds:datastoreItem xmlns:ds="http://schemas.openxmlformats.org/officeDocument/2006/customXml" ds:itemID="{08205000-C4ED-4A09-970E-1474519B0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923</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Sos P</dc:creator>
  <cp:keywords/>
  <dc:description/>
  <cp:lastModifiedBy>mutisya</cp:lastModifiedBy>
  <cp:revision>2</cp:revision>
  <dcterms:created xsi:type="dcterms:W3CDTF">2017-12-12T11:33:00Z</dcterms:created>
  <dcterms:modified xsi:type="dcterms:W3CDTF">2017-12-12T11:33:00Z</dcterms:modified>
</cp:coreProperties>
</file>