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380" w:rsidRDefault="00025380" w:rsidP="00530884">
      <w:pPr>
        <w:widowControl w:val="0"/>
        <w:autoSpaceDE w:val="0"/>
        <w:autoSpaceDN w:val="0"/>
        <w:adjustRightInd w:val="0"/>
        <w:rPr>
          <w:color w:val="0E0E0E"/>
          <w:lang w:eastAsia="ja-JP"/>
        </w:rPr>
      </w:pPr>
      <w:bookmarkStart w:id="0" w:name="_GoBack"/>
      <w:bookmarkEnd w:id="0"/>
      <w:r>
        <w:rPr>
          <w:color w:val="0E0E0E"/>
          <w:lang w:eastAsia="ja-JP"/>
        </w:rPr>
        <w:t>CMLIT 102W</w:t>
      </w:r>
    </w:p>
    <w:p w:rsidR="00025380" w:rsidRDefault="00025380" w:rsidP="00530884">
      <w:pPr>
        <w:widowControl w:val="0"/>
        <w:autoSpaceDE w:val="0"/>
        <w:autoSpaceDN w:val="0"/>
        <w:adjustRightInd w:val="0"/>
        <w:rPr>
          <w:color w:val="0E0E0E"/>
          <w:lang w:eastAsia="ja-JP"/>
        </w:rPr>
      </w:pPr>
      <w:r>
        <w:rPr>
          <w:color w:val="0E0E0E"/>
          <w:lang w:eastAsia="ja-JP"/>
        </w:rPr>
        <w:t>Summary and response</w:t>
      </w:r>
    </w:p>
    <w:p w:rsidR="00025380" w:rsidRPr="00025380" w:rsidRDefault="00025380" w:rsidP="00530884">
      <w:pPr>
        <w:widowControl w:val="0"/>
        <w:autoSpaceDE w:val="0"/>
        <w:autoSpaceDN w:val="0"/>
        <w:adjustRightInd w:val="0"/>
        <w:rPr>
          <w:i/>
          <w:color w:val="0E0E0E"/>
          <w:lang w:eastAsia="ja-JP"/>
        </w:rPr>
      </w:pPr>
      <w:r w:rsidRPr="00025380">
        <w:rPr>
          <w:i/>
          <w:color w:val="0E0E0E"/>
          <w:lang w:eastAsia="ja-JP"/>
        </w:rPr>
        <w:t>Reluctant Fundamentalist</w:t>
      </w:r>
    </w:p>
    <w:p w:rsidR="00025380" w:rsidRDefault="00025380" w:rsidP="00530884">
      <w:pPr>
        <w:widowControl w:val="0"/>
        <w:autoSpaceDE w:val="0"/>
        <w:autoSpaceDN w:val="0"/>
        <w:adjustRightInd w:val="0"/>
        <w:rPr>
          <w:color w:val="0E0E0E"/>
          <w:lang w:eastAsia="ja-JP"/>
        </w:rPr>
      </w:pPr>
    </w:p>
    <w:p w:rsidR="00530884" w:rsidRPr="00CA6418" w:rsidRDefault="00530884" w:rsidP="00530884">
      <w:pPr>
        <w:widowControl w:val="0"/>
        <w:autoSpaceDE w:val="0"/>
        <w:autoSpaceDN w:val="0"/>
        <w:adjustRightInd w:val="0"/>
        <w:rPr>
          <w:color w:val="0E0E0E"/>
          <w:lang w:eastAsia="ja-JP"/>
        </w:rPr>
      </w:pPr>
      <w:r w:rsidRPr="00CA6418">
        <w:rPr>
          <w:color w:val="0E0E0E"/>
          <w:lang w:eastAsia="ja-JP"/>
        </w:rPr>
        <w:t xml:space="preserve">For this assignment, you will write a summary-and-response paper about The Reluctant Fundamentalist. </w:t>
      </w:r>
      <w:r w:rsidR="00CA6418" w:rsidRPr="00CA6418">
        <w:rPr>
          <w:color w:val="0E0E0E"/>
          <w:lang w:eastAsia="ja-JP"/>
        </w:rPr>
        <w:t>You should</w:t>
      </w:r>
      <w:r w:rsidRPr="00CA6418">
        <w:rPr>
          <w:color w:val="0E0E0E"/>
          <w:lang w:eastAsia="ja-JP"/>
        </w:rPr>
        <w:t>:</w:t>
      </w:r>
    </w:p>
    <w:p w:rsidR="00530884" w:rsidRPr="00CA6418" w:rsidRDefault="00530884" w:rsidP="00530884">
      <w:pPr>
        <w:widowControl w:val="0"/>
        <w:autoSpaceDE w:val="0"/>
        <w:autoSpaceDN w:val="0"/>
        <w:adjustRightInd w:val="0"/>
        <w:rPr>
          <w:color w:val="0E0E0E"/>
          <w:lang w:eastAsia="ja-JP"/>
        </w:rPr>
      </w:pPr>
    </w:p>
    <w:p w:rsidR="00CA6418" w:rsidRPr="00CA6418" w:rsidRDefault="00CA6418"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Introduce the reader to the novel. Sum up its storyline and theme in a few sentences, and include relevant publication information (when it was published, where it was set). Briefly describe the historical context, or background information about U.S.-Pakistan relations that informs the plot (the economic sanctions against Pakistan in the 90s, as well as the War on Terror, should be referenced).</w:t>
      </w:r>
    </w:p>
    <w:p w:rsidR="00530884" w:rsidRPr="00CA6418" w:rsidRDefault="00CA6418"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Introduce the reader to biographical information about Hamid.</w:t>
      </w:r>
      <w:r>
        <w:rPr>
          <w:color w:val="0E0E0E"/>
          <w:lang w:eastAsia="ja-JP"/>
        </w:rPr>
        <w:t>- 1 paragraph</w:t>
      </w:r>
    </w:p>
    <w:p w:rsidR="00530884" w:rsidRPr="00CA6418" w:rsidRDefault="00CA6418"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 xml:space="preserve">Discuss </w:t>
      </w:r>
      <w:r w:rsidR="00530884" w:rsidRPr="00CA6418">
        <w:rPr>
          <w:color w:val="0E0E0E"/>
          <w:lang w:eastAsia="ja-JP"/>
        </w:rPr>
        <w:t>Hamid’s choice of narrative method and its effect (Here you want to include terms such as interior monologue, narratee, and extended flashback).</w:t>
      </w:r>
      <w:r w:rsidR="00025380">
        <w:rPr>
          <w:color w:val="0E0E0E"/>
          <w:lang w:eastAsia="ja-JP"/>
        </w:rPr>
        <w:t xml:space="preserve"> </w:t>
      </w:r>
    </w:p>
    <w:p w:rsidR="00530884" w:rsidRPr="00CA6418" w:rsidRDefault="00CA6418"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 xml:space="preserve">Summarize </w:t>
      </w:r>
      <w:r w:rsidR="00530884" w:rsidRPr="00CA6418">
        <w:rPr>
          <w:color w:val="0E0E0E"/>
          <w:lang w:eastAsia="ja-JP"/>
        </w:rPr>
        <w:t>Edward Said’s definition of exile in “Reflections on Exile”</w:t>
      </w:r>
      <w:r w:rsidRPr="00CA6418">
        <w:rPr>
          <w:color w:val="0E0E0E"/>
          <w:lang w:eastAsia="ja-JP"/>
        </w:rPr>
        <w:t xml:space="preserve"> (see the first paragraph).</w:t>
      </w:r>
      <w:r w:rsidR="00530884" w:rsidRPr="00CA6418">
        <w:rPr>
          <w:color w:val="0E0E0E"/>
          <w:lang w:eastAsia="ja-JP"/>
        </w:rPr>
        <w:t xml:space="preserve"> How does it apply to Changez’s predicament in </w:t>
      </w:r>
      <w:r w:rsidR="00530884" w:rsidRPr="00CA6418">
        <w:rPr>
          <w:i/>
          <w:color w:val="0E0E0E"/>
          <w:lang w:eastAsia="ja-JP"/>
        </w:rPr>
        <w:t>The Reluctant Fundamentalist</w:t>
      </w:r>
      <w:r w:rsidR="00530884" w:rsidRPr="00CA6418">
        <w:rPr>
          <w:color w:val="0E0E0E"/>
          <w:lang w:eastAsia="ja-JP"/>
        </w:rPr>
        <w:t xml:space="preserve">? </w:t>
      </w:r>
      <w:r w:rsidRPr="00CA6418">
        <w:rPr>
          <w:color w:val="0E0E0E"/>
          <w:lang w:eastAsia="ja-JP"/>
        </w:rPr>
        <w:t>What is the source of his exile; what factors a</w:t>
      </w:r>
      <w:r w:rsidR="00851EB4">
        <w:rPr>
          <w:color w:val="0E0E0E"/>
          <w:lang w:eastAsia="ja-JP"/>
        </w:rPr>
        <w:t>lienate him from his native country</w:t>
      </w:r>
      <w:r w:rsidRPr="00CA6418">
        <w:rPr>
          <w:color w:val="0E0E0E"/>
          <w:lang w:eastAsia="ja-JP"/>
        </w:rPr>
        <w:t>, Pakistan?</w:t>
      </w:r>
    </w:p>
    <w:p w:rsidR="00530884" w:rsidRPr="00CA6418" w:rsidRDefault="00CA6418"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 xml:space="preserve">Summarize </w:t>
      </w:r>
      <w:r w:rsidR="00530884" w:rsidRPr="00CA6418">
        <w:rPr>
          <w:color w:val="0E0E0E"/>
          <w:lang w:eastAsia="ja-JP"/>
        </w:rPr>
        <w:t>Edward Said’s statement about the relationship between nationalism and exile (see pg. 140, “Reflections on Exile”). How does it relate to Changez’s transformation in the novel</w:t>
      </w:r>
      <w:r w:rsidRPr="00CA6418">
        <w:rPr>
          <w:color w:val="0E0E0E"/>
          <w:lang w:eastAsia="ja-JP"/>
        </w:rPr>
        <w:t>, and his decision to return to Pakistan</w:t>
      </w:r>
      <w:r w:rsidR="00530884" w:rsidRPr="00CA6418">
        <w:rPr>
          <w:color w:val="0E0E0E"/>
          <w:lang w:eastAsia="ja-JP"/>
        </w:rPr>
        <w:t xml:space="preserve">? </w:t>
      </w:r>
    </w:p>
    <w:p w:rsidR="00530884" w:rsidRPr="00CA6418" w:rsidRDefault="00025380" w:rsidP="00530884">
      <w:pPr>
        <w:pStyle w:val="ListParagraph"/>
        <w:widowControl w:val="0"/>
        <w:numPr>
          <w:ilvl w:val="0"/>
          <w:numId w:val="2"/>
        </w:numPr>
        <w:autoSpaceDE w:val="0"/>
        <w:autoSpaceDN w:val="0"/>
        <w:adjustRightInd w:val="0"/>
        <w:rPr>
          <w:color w:val="0E0E0E"/>
          <w:lang w:eastAsia="ja-JP"/>
        </w:rPr>
      </w:pPr>
      <w:r>
        <w:rPr>
          <w:color w:val="0E0E0E"/>
          <w:lang w:eastAsia="ja-JP"/>
        </w:rPr>
        <w:t>Discuss</w:t>
      </w:r>
      <w:r w:rsidR="00530884" w:rsidRPr="00CA6418">
        <w:rPr>
          <w:color w:val="0E0E0E"/>
          <w:lang w:eastAsia="ja-JP"/>
        </w:rPr>
        <w:t xml:space="preserve"> the open ending and its effect on the reader. Why do you think Hamid resists closure? How does this narrative strategy relate to the meaning of the title, to Changez’s reluctance to embrace fundamentalisms?</w:t>
      </w:r>
      <w:r>
        <w:rPr>
          <w:color w:val="0E0E0E"/>
          <w:lang w:eastAsia="ja-JP"/>
        </w:rPr>
        <w:t xml:space="preserve"> </w:t>
      </w:r>
    </w:p>
    <w:p w:rsidR="00530884" w:rsidRPr="00CA6418" w:rsidRDefault="00530884"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How did you react to the character of Changez? Did you find him a sympathetic character deserving of your trust, or did you regard him with suspicion? How have your own cultural background and life experiences influenced how you reacted to Changez?</w:t>
      </w:r>
      <w:r w:rsidR="00025380">
        <w:rPr>
          <w:color w:val="0E0E0E"/>
          <w:lang w:eastAsia="ja-JP"/>
        </w:rPr>
        <w:t xml:space="preserve"> </w:t>
      </w:r>
    </w:p>
    <w:p w:rsidR="00CA6418" w:rsidRPr="00CA6418" w:rsidRDefault="00CA6418" w:rsidP="00530884">
      <w:pPr>
        <w:pStyle w:val="ListParagraph"/>
        <w:widowControl w:val="0"/>
        <w:numPr>
          <w:ilvl w:val="0"/>
          <w:numId w:val="2"/>
        </w:numPr>
        <w:autoSpaceDE w:val="0"/>
        <w:autoSpaceDN w:val="0"/>
        <w:adjustRightInd w:val="0"/>
        <w:rPr>
          <w:color w:val="0E0E0E"/>
          <w:lang w:eastAsia="ja-JP"/>
        </w:rPr>
      </w:pPr>
      <w:r w:rsidRPr="00CA6418">
        <w:rPr>
          <w:color w:val="0E0E0E"/>
          <w:lang w:eastAsia="ja-JP"/>
        </w:rPr>
        <w:t>How is this novel relevant today, in the age of Trump?</w:t>
      </w:r>
      <w:r>
        <w:rPr>
          <w:color w:val="0E0E0E"/>
          <w:lang w:eastAsia="ja-JP"/>
        </w:rPr>
        <w:t xml:space="preserve"> You might want to make connections with specific current events.</w:t>
      </w:r>
      <w:r w:rsidR="00025380">
        <w:rPr>
          <w:color w:val="0E0E0E"/>
          <w:lang w:eastAsia="ja-JP"/>
        </w:rPr>
        <w:t xml:space="preserve"> </w:t>
      </w:r>
      <w:r>
        <w:rPr>
          <w:color w:val="0E0E0E"/>
          <w:lang w:eastAsia="ja-JP"/>
        </w:rPr>
        <w:t xml:space="preserve"> </w:t>
      </w:r>
      <w:r w:rsidRPr="00CA6418">
        <w:rPr>
          <w:color w:val="0E0E0E"/>
          <w:lang w:eastAsia="ja-JP"/>
        </w:rPr>
        <w:t xml:space="preserve"> </w:t>
      </w:r>
    </w:p>
    <w:p w:rsidR="00530884" w:rsidRDefault="00530884" w:rsidP="00530884">
      <w:pPr>
        <w:widowControl w:val="0"/>
        <w:autoSpaceDE w:val="0"/>
        <w:autoSpaceDN w:val="0"/>
        <w:adjustRightInd w:val="0"/>
        <w:rPr>
          <w:rFonts w:ascii="Times" w:hAnsi="Times" w:cs="Times"/>
          <w:color w:val="0E0E0E"/>
          <w:sz w:val="26"/>
          <w:szCs w:val="26"/>
          <w:lang w:eastAsia="ja-JP"/>
        </w:rPr>
      </w:pPr>
    </w:p>
    <w:p w:rsidR="00025380" w:rsidRPr="00F62DDF" w:rsidRDefault="00025380" w:rsidP="00530884">
      <w:pPr>
        <w:widowControl w:val="0"/>
        <w:autoSpaceDE w:val="0"/>
        <w:autoSpaceDN w:val="0"/>
        <w:adjustRightInd w:val="0"/>
        <w:rPr>
          <w:rFonts w:ascii="Times" w:hAnsi="Times" w:cs="Times"/>
          <w:b/>
          <w:color w:val="0E0E0E"/>
          <w:sz w:val="26"/>
          <w:szCs w:val="26"/>
          <w:lang w:eastAsia="ja-JP"/>
        </w:rPr>
      </w:pPr>
      <w:r w:rsidRPr="00F62DDF">
        <w:rPr>
          <w:rFonts w:ascii="Times" w:hAnsi="Times" w:cs="Times"/>
          <w:b/>
          <w:color w:val="0E0E0E"/>
          <w:sz w:val="26"/>
          <w:szCs w:val="26"/>
          <w:lang w:eastAsia="ja-JP"/>
        </w:rPr>
        <w:t xml:space="preserve">For each part of the essay that is bulleted, you should write 1-2 paragraphs. </w:t>
      </w:r>
    </w:p>
    <w:p w:rsidR="00530884" w:rsidRDefault="00530884" w:rsidP="00530884">
      <w:pPr>
        <w:widowControl w:val="0"/>
        <w:autoSpaceDE w:val="0"/>
        <w:autoSpaceDN w:val="0"/>
        <w:adjustRightInd w:val="0"/>
        <w:rPr>
          <w:rFonts w:ascii="Times" w:hAnsi="Times" w:cs="Times"/>
          <w:color w:val="0E0E0E"/>
          <w:sz w:val="26"/>
          <w:szCs w:val="26"/>
          <w:lang w:eastAsia="ja-JP"/>
        </w:rPr>
      </w:pPr>
      <w:r>
        <w:rPr>
          <w:rFonts w:ascii="Times" w:hAnsi="Times" w:cs="Times"/>
          <w:color w:val="0E0E0E"/>
          <w:sz w:val="26"/>
          <w:szCs w:val="26"/>
          <w:lang w:eastAsia="ja-JP"/>
        </w:rPr>
        <w:t xml:space="preserve">Your essay should be double-spaced and adhere to MLA Citation Guidelines. </w:t>
      </w:r>
    </w:p>
    <w:p w:rsidR="00F62DDF" w:rsidRDefault="00F62DDF" w:rsidP="00530884">
      <w:pPr>
        <w:widowControl w:val="0"/>
        <w:autoSpaceDE w:val="0"/>
        <w:autoSpaceDN w:val="0"/>
        <w:adjustRightInd w:val="0"/>
        <w:rPr>
          <w:rFonts w:ascii="Times" w:hAnsi="Times" w:cs="Times"/>
          <w:color w:val="0E0E0E"/>
          <w:sz w:val="26"/>
          <w:szCs w:val="26"/>
          <w:lang w:eastAsia="ja-JP"/>
        </w:rPr>
      </w:pPr>
    </w:p>
    <w:p w:rsidR="00F62DDF" w:rsidRDefault="00F62DDF" w:rsidP="00530884">
      <w:pPr>
        <w:widowControl w:val="0"/>
        <w:autoSpaceDE w:val="0"/>
        <w:autoSpaceDN w:val="0"/>
        <w:adjustRightInd w:val="0"/>
        <w:rPr>
          <w:rFonts w:ascii="Times" w:hAnsi="Times" w:cs="Times"/>
          <w:color w:val="0E0E0E"/>
          <w:sz w:val="26"/>
          <w:szCs w:val="26"/>
          <w:lang w:eastAsia="ja-JP"/>
        </w:rPr>
      </w:pPr>
      <w:r>
        <w:rPr>
          <w:rFonts w:ascii="Times" w:hAnsi="Times" w:cs="Times"/>
          <w:color w:val="0E0E0E"/>
          <w:sz w:val="26"/>
          <w:szCs w:val="26"/>
          <w:lang w:eastAsia="ja-JP"/>
        </w:rPr>
        <w:t xml:space="preserve">On the following page I have included a rubric. </w:t>
      </w:r>
      <w:r w:rsidRPr="00837A5D">
        <w:rPr>
          <w:rFonts w:ascii="Times" w:hAnsi="Times" w:cs="Times"/>
          <w:b/>
          <w:color w:val="0E0E0E"/>
          <w:sz w:val="26"/>
          <w:szCs w:val="26"/>
          <w:lang w:eastAsia="ja-JP"/>
        </w:rPr>
        <w:t>Note that organization of ideas, development of ideas, spelling and grammar also count</w:t>
      </w:r>
      <w:r>
        <w:rPr>
          <w:rFonts w:ascii="Times" w:hAnsi="Times" w:cs="Times"/>
          <w:color w:val="0E0E0E"/>
          <w:sz w:val="26"/>
          <w:szCs w:val="26"/>
          <w:lang w:eastAsia="ja-JP"/>
        </w:rPr>
        <w:t xml:space="preserve">. This rubric refers to the content of the essay. </w:t>
      </w:r>
    </w:p>
    <w:p w:rsidR="00025380" w:rsidRDefault="00025380" w:rsidP="00530884">
      <w:pPr>
        <w:widowControl w:val="0"/>
        <w:autoSpaceDE w:val="0"/>
        <w:autoSpaceDN w:val="0"/>
        <w:adjustRightInd w:val="0"/>
        <w:rPr>
          <w:rFonts w:ascii="Helvetica Neue" w:hAnsi="Helvetica Neue" w:cs="Helvetica Neue"/>
          <w:color w:val="0E0E0E"/>
          <w:sz w:val="26"/>
          <w:szCs w:val="26"/>
          <w:lang w:eastAsia="ja-JP"/>
        </w:rPr>
      </w:pPr>
    </w:p>
    <w:p w:rsidR="007D6B7F" w:rsidRDefault="007D6B7F"/>
    <w:p w:rsidR="00851EB4" w:rsidRDefault="00851EB4"/>
    <w:p w:rsidR="00851EB4" w:rsidRDefault="00851EB4"/>
    <w:p w:rsidR="00851EB4" w:rsidRDefault="00851EB4"/>
    <w:p w:rsidR="00851EB4" w:rsidRDefault="00851EB4"/>
    <w:p w:rsidR="00851EB4" w:rsidRDefault="00851EB4"/>
    <w:p w:rsidR="00851EB4" w:rsidRDefault="00851EB4"/>
    <w:p w:rsidR="00851EB4" w:rsidRPr="00F62DDF" w:rsidRDefault="00F62DDF">
      <w:pPr>
        <w:rPr>
          <w:b/>
        </w:rPr>
      </w:pPr>
      <w:r w:rsidRPr="00F62DDF">
        <w:rPr>
          <w:b/>
        </w:rPr>
        <w:t>Summary and Response Essay: Content Rubric</w:t>
      </w:r>
    </w:p>
    <w:p w:rsidR="00851EB4" w:rsidRDefault="00851EB4"/>
    <w:p w:rsidR="00851EB4" w:rsidRDefault="00851EB4"/>
    <w:p w:rsidR="00851EB4" w:rsidRDefault="00851EB4"/>
    <w:tbl>
      <w:tblPr>
        <w:tblStyle w:val="TableGrid"/>
        <w:tblpPr w:leftFromText="180" w:rightFromText="180" w:vertAnchor="text" w:tblpY="1"/>
        <w:tblOverlap w:val="never"/>
        <w:tblW w:w="0" w:type="auto"/>
        <w:tblLook w:val="04A0" w:firstRow="1" w:lastRow="0" w:firstColumn="1" w:lastColumn="0" w:noHBand="0" w:noVBand="1"/>
      </w:tblPr>
      <w:tblGrid>
        <w:gridCol w:w="1771"/>
        <w:gridCol w:w="1771"/>
        <w:gridCol w:w="1771"/>
        <w:gridCol w:w="1771"/>
        <w:gridCol w:w="1772"/>
      </w:tblGrid>
      <w:tr w:rsidR="00851EB4" w:rsidTr="00F62DDF">
        <w:tc>
          <w:tcPr>
            <w:tcW w:w="1771" w:type="dxa"/>
          </w:tcPr>
          <w:p w:rsidR="00851EB4" w:rsidRDefault="00851EB4" w:rsidP="00F62DDF"/>
        </w:tc>
        <w:tc>
          <w:tcPr>
            <w:tcW w:w="1771" w:type="dxa"/>
          </w:tcPr>
          <w:p w:rsidR="00851EB4" w:rsidRDefault="00837A5D" w:rsidP="00F62DDF">
            <w:r>
              <w:t>Excellent</w:t>
            </w:r>
          </w:p>
          <w:p w:rsidR="00F62DDF" w:rsidRDefault="00F62DDF" w:rsidP="00F62DDF">
            <w:r>
              <w:t>(A range)</w:t>
            </w:r>
          </w:p>
        </w:tc>
        <w:tc>
          <w:tcPr>
            <w:tcW w:w="1771" w:type="dxa"/>
          </w:tcPr>
          <w:p w:rsidR="00851EB4" w:rsidRDefault="00851EB4" w:rsidP="00F62DDF">
            <w:r>
              <w:t>Good</w:t>
            </w:r>
          </w:p>
        </w:tc>
        <w:tc>
          <w:tcPr>
            <w:tcW w:w="1771" w:type="dxa"/>
          </w:tcPr>
          <w:p w:rsidR="00851EB4" w:rsidRDefault="00851EB4" w:rsidP="00F62DDF">
            <w:r>
              <w:t>Satisfactory</w:t>
            </w:r>
          </w:p>
        </w:tc>
        <w:tc>
          <w:tcPr>
            <w:tcW w:w="1772" w:type="dxa"/>
          </w:tcPr>
          <w:p w:rsidR="00851EB4" w:rsidRDefault="00851EB4" w:rsidP="00F62DDF">
            <w:r>
              <w:t>Needs Improvement</w:t>
            </w:r>
          </w:p>
        </w:tc>
      </w:tr>
      <w:tr w:rsidR="00851EB4" w:rsidTr="00F62DDF">
        <w:tc>
          <w:tcPr>
            <w:tcW w:w="1771" w:type="dxa"/>
          </w:tcPr>
          <w:p w:rsidR="00851EB4" w:rsidRPr="00851EB4" w:rsidRDefault="00851EB4" w:rsidP="00F62DDF">
            <w:pPr>
              <w:rPr>
                <w:b/>
              </w:rPr>
            </w:pPr>
            <w:r w:rsidRPr="00851EB4">
              <w:rPr>
                <w:b/>
              </w:rPr>
              <w:t>Introduction</w:t>
            </w:r>
          </w:p>
        </w:tc>
        <w:tc>
          <w:tcPr>
            <w:tcW w:w="1771" w:type="dxa"/>
          </w:tcPr>
          <w:p w:rsidR="00851EB4" w:rsidRDefault="00F62DDF" w:rsidP="00F62DDF">
            <w:r>
              <w:t xml:space="preserve">Introduces the reader to the book in the beginning. When and where it was written is made clear; historical context adumbrated; reader made familiar with the theme and storyline in a few sentences. </w:t>
            </w:r>
          </w:p>
        </w:tc>
        <w:tc>
          <w:tcPr>
            <w:tcW w:w="1771" w:type="dxa"/>
          </w:tcPr>
          <w:p w:rsidR="00851EB4" w:rsidRDefault="00851EB4" w:rsidP="00F62DDF"/>
        </w:tc>
        <w:tc>
          <w:tcPr>
            <w:tcW w:w="1771" w:type="dxa"/>
          </w:tcPr>
          <w:p w:rsidR="00851EB4" w:rsidRDefault="00851EB4" w:rsidP="00F62DDF"/>
        </w:tc>
        <w:tc>
          <w:tcPr>
            <w:tcW w:w="1772" w:type="dxa"/>
          </w:tcPr>
          <w:p w:rsidR="00851EB4" w:rsidRDefault="00851EB4" w:rsidP="00F62DDF"/>
        </w:tc>
      </w:tr>
      <w:tr w:rsidR="00851EB4" w:rsidTr="00F62DDF">
        <w:tc>
          <w:tcPr>
            <w:tcW w:w="1771" w:type="dxa"/>
          </w:tcPr>
          <w:p w:rsidR="00851EB4" w:rsidRPr="00851EB4" w:rsidRDefault="00851EB4" w:rsidP="00F62DDF">
            <w:pPr>
              <w:rPr>
                <w:b/>
              </w:rPr>
            </w:pPr>
            <w:r w:rsidRPr="00851EB4">
              <w:rPr>
                <w:b/>
              </w:rPr>
              <w:t>Contexts</w:t>
            </w:r>
          </w:p>
        </w:tc>
        <w:tc>
          <w:tcPr>
            <w:tcW w:w="1771" w:type="dxa"/>
          </w:tcPr>
          <w:p w:rsidR="00851EB4" w:rsidRDefault="00837A5D" w:rsidP="00F62DDF">
            <w:r>
              <w:t>Biographical context</w:t>
            </w:r>
            <w:r w:rsidR="00F62DDF">
              <w:t xml:space="preserve"> of novel made clear to the reader.</w:t>
            </w:r>
          </w:p>
        </w:tc>
        <w:tc>
          <w:tcPr>
            <w:tcW w:w="1771" w:type="dxa"/>
          </w:tcPr>
          <w:p w:rsidR="00851EB4" w:rsidRDefault="00851EB4" w:rsidP="00F62DDF"/>
        </w:tc>
        <w:tc>
          <w:tcPr>
            <w:tcW w:w="1771" w:type="dxa"/>
          </w:tcPr>
          <w:p w:rsidR="00851EB4" w:rsidRDefault="00851EB4" w:rsidP="00F62DDF"/>
        </w:tc>
        <w:tc>
          <w:tcPr>
            <w:tcW w:w="1772" w:type="dxa"/>
          </w:tcPr>
          <w:p w:rsidR="00851EB4" w:rsidRDefault="00851EB4" w:rsidP="00F62DDF"/>
        </w:tc>
      </w:tr>
      <w:tr w:rsidR="00851EB4" w:rsidTr="00F62DDF">
        <w:tc>
          <w:tcPr>
            <w:tcW w:w="1771" w:type="dxa"/>
          </w:tcPr>
          <w:p w:rsidR="00851EB4" w:rsidRPr="00851EB4" w:rsidRDefault="00837A5D" w:rsidP="00F62DDF">
            <w:pPr>
              <w:rPr>
                <w:b/>
              </w:rPr>
            </w:pPr>
            <w:r>
              <w:rPr>
                <w:b/>
              </w:rPr>
              <w:t>Application</w:t>
            </w:r>
            <w:r w:rsidR="00851EB4" w:rsidRPr="00851EB4">
              <w:rPr>
                <w:b/>
              </w:rPr>
              <w:t xml:space="preserve"> of theory</w:t>
            </w:r>
          </w:p>
        </w:tc>
        <w:tc>
          <w:tcPr>
            <w:tcW w:w="1771" w:type="dxa"/>
          </w:tcPr>
          <w:p w:rsidR="00851EB4" w:rsidRDefault="00F62DDF" w:rsidP="00F62DDF">
            <w:r>
              <w:t>Said’s insights from “Reflections on Exile” are clearly summarized and explained, and the writer makes an insightful connection between Said’s ideas and the plight of Hamid’s protagonist</w:t>
            </w:r>
          </w:p>
        </w:tc>
        <w:tc>
          <w:tcPr>
            <w:tcW w:w="1771" w:type="dxa"/>
          </w:tcPr>
          <w:p w:rsidR="00851EB4" w:rsidRDefault="00851EB4" w:rsidP="00F62DDF"/>
        </w:tc>
        <w:tc>
          <w:tcPr>
            <w:tcW w:w="1771" w:type="dxa"/>
          </w:tcPr>
          <w:p w:rsidR="00851EB4" w:rsidRDefault="00851EB4" w:rsidP="00F62DDF"/>
        </w:tc>
        <w:tc>
          <w:tcPr>
            <w:tcW w:w="1772" w:type="dxa"/>
          </w:tcPr>
          <w:p w:rsidR="00851EB4" w:rsidRDefault="00851EB4" w:rsidP="00F62DDF"/>
        </w:tc>
      </w:tr>
      <w:tr w:rsidR="00851EB4" w:rsidTr="00F62DDF">
        <w:tc>
          <w:tcPr>
            <w:tcW w:w="1771" w:type="dxa"/>
          </w:tcPr>
          <w:p w:rsidR="00851EB4" w:rsidRPr="00851EB4" w:rsidRDefault="00851EB4" w:rsidP="00F62DDF">
            <w:pPr>
              <w:rPr>
                <w:b/>
              </w:rPr>
            </w:pPr>
            <w:r w:rsidRPr="00851EB4">
              <w:rPr>
                <w:b/>
              </w:rPr>
              <w:t>Literary analysis</w:t>
            </w:r>
          </w:p>
        </w:tc>
        <w:tc>
          <w:tcPr>
            <w:tcW w:w="1771" w:type="dxa"/>
          </w:tcPr>
          <w:p w:rsidR="00851EB4" w:rsidRDefault="00F62DDF" w:rsidP="00F62DDF">
            <w:r>
              <w:t xml:space="preserve">Literary dynamics of </w:t>
            </w:r>
            <w:r>
              <w:lastRenderedPageBreak/>
              <w:t>text explained with use of terms like “interior monologue” and “extended flashback”</w:t>
            </w:r>
          </w:p>
        </w:tc>
        <w:tc>
          <w:tcPr>
            <w:tcW w:w="1771" w:type="dxa"/>
          </w:tcPr>
          <w:p w:rsidR="00851EB4" w:rsidRDefault="00851EB4" w:rsidP="00F62DDF"/>
        </w:tc>
        <w:tc>
          <w:tcPr>
            <w:tcW w:w="1771" w:type="dxa"/>
          </w:tcPr>
          <w:p w:rsidR="00851EB4" w:rsidRDefault="00851EB4" w:rsidP="00F62DDF"/>
        </w:tc>
        <w:tc>
          <w:tcPr>
            <w:tcW w:w="1772" w:type="dxa"/>
          </w:tcPr>
          <w:p w:rsidR="00851EB4" w:rsidRDefault="00851EB4" w:rsidP="00F62DDF"/>
        </w:tc>
      </w:tr>
      <w:tr w:rsidR="00851EB4" w:rsidTr="00F62DDF">
        <w:tc>
          <w:tcPr>
            <w:tcW w:w="1771" w:type="dxa"/>
          </w:tcPr>
          <w:p w:rsidR="00851EB4" w:rsidRPr="00851EB4" w:rsidRDefault="00851EB4" w:rsidP="00F62DDF">
            <w:pPr>
              <w:rPr>
                <w:b/>
              </w:rPr>
            </w:pPr>
            <w:r w:rsidRPr="00851EB4">
              <w:rPr>
                <w:b/>
              </w:rPr>
              <w:lastRenderedPageBreak/>
              <w:t>Connection of self to text</w:t>
            </w:r>
          </w:p>
        </w:tc>
        <w:tc>
          <w:tcPr>
            <w:tcW w:w="1771" w:type="dxa"/>
          </w:tcPr>
          <w:p w:rsidR="00851EB4" w:rsidRDefault="00F62DDF" w:rsidP="00F62DDF">
            <w:r>
              <w:t>Writer engages with text on a personal l</w:t>
            </w:r>
            <w:r w:rsidR="00837A5D">
              <w:t>evel, reflecting on how his or her cultural background and life experiences have affected his or her reaction to the protagonist and his predicament</w:t>
            </w:r>
          </w:p>
        </w:tc>
        <w:tc>
          <w:tcPr>
            <w:tcW w:w="1771" w:type="dxa"/>
          </w:tcPr>
          <w:p w:rsidR="00851EB4" w:rsidRDefault="00851EB4" w:rsidP="00F62DDF"/>
        </w:tc>
        <w:tc>
          <w:tcPr>
            <w:tcW w:w="1771" w:type="dxa"/>
          </w:tcPr>
          <w:p w:rsidR="00851EB4" w:rsidRDefault="00851EB4" w:rsidP="00F62DDF"/>
        </w:tc>
        <w:tc>
          <w:tcPr>
            <w:tcW w:w="1772" w:type="dxa"/>
          </w:tcPr>
          <w:p w:rsidR="00851EB4" w:rsidRDefault="00851EB4" w:rsidP="00F62DDF"/>
        </w:tc>
      </w:tr>
      <w:tr w:rsidR="00851EB4" w:rsidTr="00F62DDF">
        <w:trPr>
          <w:trHeight w:val="2501"/>
        </w:trPr>
        <w:tc>
          <w:tcPr>
            <w:tcW w:w="1771" w:type="dxa"/>
          </w:tcPr>
          <w:p w:rsidR="00851EB4" w:rsidRPr="00F62DDF" w:rsidRDefault="00851EB4" w:rsidP="00F62DDF">
            <w:pPr>
              <w:rPr>
                <w:b/>
              </w:rPr>
            </w:pPr>
            <w:r w:rsidRPr="00F62DDF">
              <w:rPr>
                <w:b/>
              </w:rPr>
              <w:t>Relevance to contemporary present</w:t>
            </w:r>
          </w:p>
        </w:tc>
        <w:tc>
          <w:tcPr>
            <w:tcW w:w="1771" w:type="dxa"/>
          </w:tcPr>
          <w:p w:rsidR="00851EB4" w:rsidRDefault="00F62DDF" w:rsidP="00F62DDF">
            <w:r>
              <w:t>Writer connects events in the novel to current events and shows the reader how the message of the novel is still important today</w:t>
            </w:r>
          </w:p>
        </w:tc>
        <w:tc>
          <w:tcPr>
            <w:tcW w:w="1771" w:type="dxa"/>
          </w:tcPr>
          <w:p w:rsidR="00851EB4" w:rsidRDefault="00851EB4" w:rsidP="00F62DDF"/>
        </w:tc>
        <w:tc>
          <w:tcPr>
            <w:tcW w:w="1771" w:type="dxa"/>
          </w:tcPr>
          <w:p w:rsidR="00851EB4" w:rsidRDefault="00851EB4" w:rsidP="00F62DDF"/>
        </w:tc>
        <w:tc>
          <w:tcPr>
            <w:tcW w:w="1772" w:type="dxa"/>
          </w:tcPr>
          <w:p w:rsidR="00851EB4" w:rsidRDefault="00851EB4" w:rsidP="00F62DDF"/>
        </w:tc>
      </w:tr>
    </w:tbl>
    <w:p w:rsidR="00851EB4" w:rsidRDefault="00F62DDF">
      <w:r>
        <w:br w:type="textWrapping" w:clear="all"/>
      </w:r>
    </w:p>
    <w:sectPr w:rsidR="00851EB4" w:rsidSect="00530884">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eiryo"/>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EF92395"/>
    <w:multiLevelType w:val="hybridMultilevel"/>
    <w:tmpl w:val="ADAC4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884"/>
    <w:rsid w:val="00025380"/>
    <w:rsid w:val="00530884"/>
    <w:rsid w:val="00760F75"/>
    <w:rsid w:val="007D6B7F"/>
    <w:rsid w:val="00837A5D"/>
    <w:rsid w:val="00851EB4"/>
    <w:rsid w:val="00CA6418"/>
    <w:rsid w:val="00F62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884"/>
    <w:pPr>
      <w:ind w:left="720"/>
      <w:contextualSpacing/>
    </w:pPr>
  </w:style>
  <w:style w:type="table" w:styleId="TableGrid">
    <w:name w:val="Table Grid"/>
    <w:basedOn w:val="TableNormal"/>
    <w:uiPriority w:val="59"/>
    <w:rsid w:val="00851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884"/>
    <w:pPr>
      <w:ind w:left="720"/>
      <w:contextualSpacing/>
    </w:pPr>
  </w:style>
  <w:style w:type="table" w:styleId="TableGrid">
    <w:name w:val="Table Grid"/>
    <w:basedOn w:val="TableNormal"/>
    <w:uiPriority w:val="59"/>
    <w:rsid w:val="00851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Tomasulo</dc:creator>
  <cp:lastModifiedBy>Hp</cp:lastModifiedBy>
  <cp:revision>2</cp:revision>
  <dcterms:created xsi:type="dcterms:W3CDTF">2018-01-05T07:58:00Z</dcterms:created>
  <dcterms:modified xsi:type="dcterms:W3CDTF">2018-01-05T07:58:00Z</dcterms:modified>
</cp:coreProperties>
</file>