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72B01" w:rsidRPr="002B06EF" w:rsidRDefault="00272B01" w:rsidP="002B06EF">
      <w:pPr>
        <w:spacing w:line="480" w:lineRule="auto"/>
        <w:jc w:val="center"/>
        <w:rPr>
          <w:rFonts w:ascii="Times New Roman" w:hAnsi="Times New Roman" w:cs="Times New Roman"/>
          <w:sz w:val="24"/>
          <w:szCs w:val="24"/>
        </w:rPr>
      </w:pPr>
    </w:p>
    <w:p w:rsidR="00272B01" w:rsidRPr="002B06EF" w:rsidRDefault="00272B01" w:rsidP="002B06EF">
      <w:pPr>
        <w:spacing w:line="480" w:lineRule="auto"/>
        <w:jc w:val="center"/>
        <w:rPr>
          <w:rFonts w:ascii="Times New Roman" w:hAnsi="Times New Roman" w:cs="Times New Roman"/>
          <w:sz w:val="24"/>
          <w:szCs w:val="24"/>
        </w:rPr>
      </w:pPr>
    </w:p>
    <w:p w:rsidR="00272B01" w:rsidRPr="002B06EF" w:rsidRDefault="00272B01" w:rsidP="002B06EF">
      <w:pPr>
        <w:spacing w:line="480" w:lineRule="auto"/>
        <w:jc w:val="center"/>
        <w:rPr>
          <w:rFonts w:ascii="Times New Roman" w:hAnsi="Times New Roman" w:cs="Times New Roman"/>
          <w:sz w:val="24"/>
          <w:szCs w:val="24"/>
        </w:rPr>
      </w:pPr>
    </w:p>
    <w:p w:rsidR="00272B01" w:rsidRPr="002B06EF" w:rsidRDefault="00272B01" w:rsidP="002B06EF">
      <w:pPr>
        <w:spacing w:line="480" w:lineRule="auto"/>
        <w:jc w:val="center"/>
        <w:rPr>
          <w:rFonts w:ascii="Times New Roman" w:hAnsi="Times New Roman" w:cs="Times New Roman"/>
          <w:sz w:val="24"/>
          <w:szCs w:val="24"/>
        </w:rPr>
      </w:pPr>
    </w:p>
    <w:p w:rsidR="00272B01" w:rsidRPr="002B06EF" w:rsidRDefault="00272B01" w:rsidP="002B06EF">
      <w:pPr>
        <w:spacing w:line="480" w:lineRule="auto"/>
        <w:jc w:val="center"/>
        <w:rPr>
          <w:rFonts w:ascii="Times New Roman" w:hAnsi="Times New Roman" w:cs="Times New Roman"/>
          <w:sz w:val="24"/>
          <w:szCs w:val="24"/>
        </w:rPr>
      </w:pPr>
    </w:p>
    <w:p w:rsidR="00272B01" w:rsidRPr="002B06EF" w:rsidRDefault="002B06EF" w:rsidP="002B06EF">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Corporate Finance </w:t>
      </w:r>
    </w:p>
    <w:p w:rsidR="00272B01" w:rsidRPr="002B06EF" w:rsidRDefault="00272B01" w:rsidP="002B06EF">
      <w:pPr>
        <w:spacing w:line="480" w:lineRule="auto"/>
        <w:jc w:val="center"/>
        <w:rPr>
          <w:rFonts w:ascii="Times New Roman" w:hAnsi="Times New Roman" w:cs="Times New Roman"/>
          <w:sz w:val="24"/>
          <w:szCs w:val="24"/>
        </w:rPr>
      </w:pPr>
      <w:r w:rsidRPr="002B06EF">
        <w:rPr>
          <w:rFonts w:ascii="Times New Roman" w:hAnsi="Times New Roman" w:cs="Times New Roman"/>
          <w:sz w:val="24"/>
          <w:szCs w:val="24"/>
        </w:rPr>
        <w:t>Name</w:t>
      </w:r>
    </w:p>
    <w:p w:rsidR="00272B01" w:rsidRPr="002B06EF" w:rsidRDefault="00272B01" w:rsidP="002B06EF">
      <w:pPr>
        <w:spacing w:line="480" w:lineRule="auto"/>
        <w:jc w:val="center"/>
        <w:rPr>
          <w:rFonts w:ascii="Times New Roman" w:hAnsi="Times New Roman" w:cs="Times New Roman"/>
          <w:sz w:val="24"/>
          <w:szCs w:val="24"/>
        </w:rPr>
      </w:pPr>
      <w:r w:rsidRPr="002B06EF">
        <w:rPr>
          <w:rFonts w:ascii="Times New Roman" w:hAnsi="Times New Roman" w:cs="Times New Roman"/>
          <w:sz w:val="24"/>
          <w:szCs w:val="24"/>
        </w:rPr>
        <w:t>Course</w:t>
      </w:r>
    </w:p>
    <w:p w:rsidR="00272B01" w:rsidRPr="002B06EF" w:rsidRDefault="00272B01" w:rsidP="002B06EF">
      <w:pPr>
        <w:spacing w:line="480" w:lineRule="auto"/>
        <w:jc w:val="center"/>
        <w:rPr>
          <w:rFonts w:ascii="Times New Roman" w:hAnsi="Times New Roman" w:cs="Times New Roman"/>
          <w:sz w:val="24"/>
          <w:szCs w:val="24"/>
        </w:rPr>
      </w:pPr>
      <w:r w:rsidRPr="002B06EF">
        <w:rPr>
          <w:rFonts w:ascii="Times New Roman" w:hAnsi="Times New Roman" w:cs="Times New Roman"/>
          <w:sz w:val="24"/>
          <w:szCs w:val="24"/>
        </w:rPr>
        <w:t>Tutor</w:t>
      </w:r>
    </w:p>
    <w:p w:rsidR="00272B01" w:rsidRPr="002B06EF" w:rsidRDefault="00272B01" w:rsidP="002B06EF">
      <w:pPr>
        <w:spacing w:line="480" w:lineRule="auto"/>
        <w:jc w:val="center"/>
        <w:rPr>
          <w:rFonts w:ascii="Times New Roman" w:hAnsi="Times New Roman" w:cs="Times New Roman"/>
          <w:sz w:val="24"/>
          <w:szCs w:val="24"/>
        </w:rPr>
      </w:pPr>
      <w:r w:rsidRPr="002B06EF">
        <w:rPr>
          <w:rFonts w:ascii="Times New Roman" w:hAnsi="Times New Roman" w:cs="Times New Roman"/>
          <w:sz w:val="24"/>
          <w:szCs w:val="24"/>
        </w:rPr>
        <w:t>Date</w:t>
      </w:r>
    </w:p>
    <w:p w:rsidR="00DF02E2" w:rsidRPr="002B06EF" w:rsidRDefault="00272B01" w:rsidP="002B06EF">
      <w:pPr>
        <w:spacing w:line="480" w:lineRule="auto"/>
        <w:rPr>
          <w:rFonts w:ascii="Times New Roman" w:hAnsi="Times New Roman" w:cs="Times New Roman"/>
          <w:b/>
          <w:sz w:val="24"/>
          <w:szCs w:val="24"/>
        </w:rPr>
      </w:pPr>
      <w:r w:rsidRPr="002B06EF">
        <w:rPr>
          <w:rFonts w:ascii="Times New Roman" w:hAnsi="Times New Roman" w:cs="Times New Roman"/>
          <w:b/>
          <w:sz w:val="24"/>
          <w:szCs w:val="24"/>
        </w:rPr>
        <w:br w:type="page"/>
      </w:r>
    </w:p>
    <w:p w:rsidR="00DF02E2" w:rsidRPr="002B06EF" w:rsidRDefault="00DF02E2" w:rsidP="002B06EF">
      <w:pPr>
        <w:spacing w:line="480" w:lineRule="auto"/>
        <w:rPr>
          <w:rFonts w:ascii="Times New Roman" w:hAnsi="Times New Roman" w:cs="Times New Roman"/>
          <w:b/>
          <w:sz w:val="24"/>
          <w:szCs w:val="24"/>
        </w:rPr>
      </w:pPr>
      <w:r w:rsidRPr="002B06EF">
        <w:rPr>
          <w:rFonts w:ascii="Times New Roman" w:hAnsi="Times New Roman" w:cs="Times New Roman"/>
          <w:b/>
          <w:sz w:val="24"/>
          <w:szCs w:val="24"/>
        </w:rPr>
        <w:lastRenderedPageBreak/>
        <w:t>PART ONE: HOW COMPANIES MAKE FINANCIAL DECISIONS </w:t>
      </w:r>
    </w:p>
    <w:p w:rsidR="00A02EED" w:rsidRPr="002B06EF" w:rsidRDefault="00A02EED" w:rsidP="002B06EF">
      <w:pPr>
        <w:spacing w:line="480" w:lineRule="auto"/>
        <w:rPr>
          <w:rFonts w:ascii="Times New Roman" w:hAnsi="Times New Roman" w:cs="Times New Roman"/>
          <w:b/>
          <w:sz w:val="24"/>
          <w:szCs w:val="24"/>
        </w:rPr>
      </w:pPr>
      <w:r w:rsidRPr="002B06EF">
        <w:rPr>
          <w:rFonts w:ascii="Times New Roman" w:hAnsi="Times New Roman" w:cs="Times New Roman"/>
          <w:b/>
          <w:sz w:val="24"/>
          <w:szCs w:val="24"/>
        </w:rPr>
        <w:t>Introduction</w:t>
      </w:r>
    </w:p>
    <w:p w:rsidR="00A02EED" w:rsidRPr="002B06EF" w:rsidRDefault="00A02EED" w:rsidP="002B06EF">
      <w:pPr>
        <w:spacing w:line="480" w:lineRule="auto"/>
        <w:ind w:firstLine="720"/>
        <w:rPr>
          <w:rFonts w:ascii="Times New Roman" w:hAnsi="Times New Roman" w:cs="Times New Roman"/>
          <w:sz w:val="24"/>
          <w:szCs w:val="24"/>
        </w:rPr>
      </w:pPr>
      <w:r w:rsidRPr="002B06EF">
        <w:rPr>
          <w:rFonts w:ascii="Times New Roman" w:hAnsi="Times New Roman" w:cs="Times New Roman"/>
          <w:sz w:val="24"/>
          <w:szCs w:val="24"/>
        </w:rPr>
        <w:t>Financial decision making forms an important part of the normal operations of a company. These financial decisions are facilitated by the management in consultation with the finance department. The financial team</w:t>
      </w:r>
      <w:bookmarkStart w:id="0" w:name="_GoBack"/>
      <w:bookmarkEnd w:id="0"/>
      <w:r w:rsidRPr="002B06EF">
        <w:rPr>
          <w:rFonts w:ascii="Times New Roman" w:hAnsi="Times New Roman" w:cs="Times New Roman"/>
          <w:sz w:val="24"/>
          <w:szCs w:val="24"/>
        </w:rPr>
        <w:t xml:space="preserve"> needs to understand that these decision are essential and </w:t>
      </w:r>
      <w:r w:rsidR="00D43D4F" w:rsidRPr="002B06EF">
        <w:rPr>
          <w:rFonts w:ascii="Times New Roman" w:hAnsi="Times New Roman" w:cs="Times New Roman"/>
          <w:sz w:val="24"/>
          <w:szCs w:val="24"/>
        </w:rPr>
        <w:t>thus the overall goal of maximizing the shareholder’s value is achieved</w:t>
      </w:r>
      <w:r w:rsidR="00953A81" w:rsidRPr="002B06EF">
        <w:rPr>
          <w:rFonts w:ascii="Times New Roman" w:hAnsi="Times New Roman" w:cs="Times New Roman"/>
          <w:sz w:val="24"/>
          <w:szCs w:val="24"/>
        </w:rPr>
        <w:t xml:space="preserve"> (</w:t>
      </w:r>
      <w:proofErr w:type="spellStart"/>
      <w:r w:rsidR="00953A81" w:rsidRPr="002B06EF">
        <w:rPr>
          <w:rFonts w:ascii="Times New Roman" w:hAnsi="Times New Roman" w:cs="Times New Roman"/>
          <w:sz w:val="24"/>
          <w:szCs w:val="24"/>
        </w:rPr>
        <w:t>Suto</w:t>
      </w:r>
      <w:proofErr w:type="spellEnd"/>
      <w:r w:rsidR="00953A81" w:rsidRPr="002B06EF">
        <w:rPr>
          <w:rFonts w:ascii="Times New Roman" w:hAnsi="Times New Roman" w:cs="Times New Roman"/>
          <w:sz w:val="24"/>
          <w:szCs w:val="24"/>
        </w:rPr>
        <w:t xml:space="preserve"> et al. 2007P). </w:t>
      </w:r>
      <w:r w:rsidR="00BC70D6" w:rsidRPr="002B06EF">
        <w:rPr>
          <w:rFonts w:ascii="Times New Roman" w:hAnsi="Times New Roman" w:cs="Times New Roman"/>
          <w:sz w:val="24"/>
          <w:szCs w:val="24"/>
        </w:rPr>
        <w:t xml:space="preserve">Therefore, financial decisions should be appreciated as an important aspect in investment because they play a vital role in the overall operations and management of the company. </w:t>
      </w:r>
    </w:p>
    <w:p w:rsidR="004676BA" w:rsidRPr="002B06EF" w:rsidRDefault="004676BA" w:rsidP="002B06EF">
      <w:pPr>
        <w:spacing w:before="240" w:line="480" w:lineRule="auto"/>
        <w:rPr>
          <w:rFonts w:ascii="Times New Roman" w:hAnsi="Times New Roman" w:cs="Times New Roman"/>
          <w:b/>
          <w:sz w:val="24"/>
          <w:szCs w:val="24"/>
        </w:rPr>
      </w:pPr>
      <w:r w:rsidRPr="002B06EF">
        <w:rPr>
          <w:rFonts w:ascii="Times New Roman" w:hAnsi="Times New Roman" w:cs="Times New Roman"/>
          <w:b/>
          <w:sz w:val="24"/>
          <w:szCs w:val="24"/>
        </w:rPr>
        <w:t>Making Financial Decisions</w:t>
      </w:r>
    </w:p>
    <w:p w:rsidR="00D43D4F" w:rsidRPr="002B06EF" w:rsidRDefault="00D43D4F" w:rsidP="002B06EF">
      <w:pPr>
        <w:spacing w:before="240" w:line="480" w:lineRule="auto"/>
        <w:rPr>
          <w:rFonts w:ascii="Times New Roman" w:hAnsi="Times New Roman" w:cs="Times New Roman"/>
          <w:sz w:val="24"/>
          <w:szCs w:val="24"/>
        </w:rPr>
      </w:pPr>
      <w:r w:rsidRPr="002B06EF">
        <w:rPr>
          <w:rFonts w:ascii="Times New Roman" w:hAnsi="Times New Roman" w:cs="Times New Roman"/>
          <w:sz w:val="24"/>
          <w:szCs w:val="24"/>
        </w:rPr>
        <w:t xml:space="preserve">Financial decisions can be categorized into four essential groups. These groups are; </w:t>
      </w:r>
    </w:p>
    <w:p w:rsidR="00D43D4F" w:rsidRPr="002B06EF" w:rsidRDefault="00D43D4F" w:rsidP="002B06EF">
      <w:pPr>
        <w:pStyle w:val="ListParagraph"/>
        <w:numPr>
          <w:ilvl w:val="0"/>
          <w:numId w:val="2"/>
        </w:numPr>
        <w:spacing w:before="240" w:line="480" w:lineRule="auto"/>
        <w:rPr>
          <w:rFonts w:ascii="Times New Roman" w:hAnsi="Times New Roman" w:cs="Times New Roman"/>
          <w:sz w:val="24"/>
          <w:szCs w:val="24"/>
        </w:rPr>
      </w:pPr>
      <w:r w:rsidRPr="002B06EF">
        <w:rPr>
          <w:rFonts w:ascii="Times New Roman" w:hAnsi="Times New Roman" w:cs="Times New Roman"/>
          <w:sz w:val="24"/>
          <w:szCs w:val="24"/>
        </w:rPr>
        <w:t>Determination of the financial value of the given assets</w:t>
      </w:r>
    </w:p>
    <w:p w:rsidR="00D43D4F" w:rsidRPr="002B06EF" w:rsidRDefault="00D43D4F" w:rsidP="002B06EF">
      <w:pPr>
        <w:pStyle w:val="ListParagraph"/>
        <w:numPr>
          <w:ilvl w:val="0"/>
          <w:numId w:val="2"/>
        </w:numPr>
        <w:spacing w:before="240" w:line="480" w:lineRule="auto"/>
        <w:rPr>
          <w:rFonts w:ascii="Times New Roman" w:hAnsi="Times New Roman" w:cs="Times New Roman"/>
          <w:sz w:val="24"/>
          <w:szCs w:val="24"/>
        </w:rPr>
      </w:pPr>
      <w:r w:rsidRPr="002B06EF">
        <w:rPr>
          <w:rFonts w:ascii="Times New Roman" w:hAnsi="Times New Roman" w:cs="Times New Roman"/>
          <w:sz w:val="24"/>
          <w:szCs w:val="24"/>
        </w:rPr>
        <w:t xml:space="preserve">Determination of the viability of the project in terms of financial benefits – this is an investment decision </w:t>
      </w:r>
    </w:p>
    <w:p w:rsidR="00D43D4F" w:rsidRPr="002B06EF" w:rsidRDefault="00D43D4F" w:rsidP="002B06EF">
      <w:pPr>
        <w:pStyle w:val="ListParagraph"/>
        <w:numPr>
          <w:ilvl w:val="0"/>
          <w:numId w:val="2"/>
        </w:numPr>
        <w:spacing w:before="240" w:line="480" w:lineRule="auto"/>
        <w:rPr>
          <w:rFonts w:ascii="Times New Roman" w:hAnsi="Times New Roman" w:cs="Times New Roman"/>
          <w:sz w:val="24"/>
          <w:szCs w:val="24"/>
        </w:rPr>
      </w:pPr>
      <w:r w:rsidRPr="002B06EF">
        <w:rPr>
          <w:rFonts w:ascii="Times New Roman" w:hAnsi="Times New Roman" w:cs="Times New Roman"/>
          <w:sz w:val="24"/>
          <w:szCs w:val="24"/>
        </w:rPr>
        <w:t xml:space="preserve">Raising of the additional capital for the identified investment- this is a financial decision </w:t>
      </w:r>
    </w:p>
    <w:p w:rsidR="00D43D4F" w:rsidRPr="002B06EF" w:rsidRDefault="00D43D4F" w:rsidP="002B06EF">
      <w:pPr>
        <w:pStyle w:val="ListParagraph"/>
        <w:numPr>
          <w:ilvl w:val="0"/>
          <w:numId w:val="2"/>
        </w:numPr>
        <w:spacing w:before="240" w:line="480" w:lineRule="auto"/>
        <w:rPr>
          <w:rFonts w:ascii="Times New Roman" w:hAnsi="Times New Roman" w:cs="Times New Roman"/>
          <w:sz w:val="24"/>
          <w:szCs w:val="24"/>
        </w:rPr>
      </w:pPr>
      <w:r w:rsidRPr="002B06EF">
        <w:rPr>
          <w:rFonts w:ascii="Times New Roman" w:hAnsi="Times New Roman" w:cs="Times New Roman"/>
          <w:sz w:val="24"/>
          <w:szCs w:val="24"/>
        </w:rPr>
        <w:t xml:space="preserve">Dividend policy </w:t>
      </w:r>
    </w:p>
    <w:p w:rsidR="00366916" w:rsidRPr="002B06EF" w:rsidRDefault="00366916" w:rsidP="002B06EF">
      <w:pPr>
        <w:spacing w:line="480" w:lineRule="auto"/>
        <w:rPr>
          <w:rFonts w:ascii="Times New Roman" w:hAnsi="Times New Roman" w:cs="Times New Roman"/>
          <w:b/>
          <w:sz w:val="24"/>
          <w:szCs w:val="24"/>
        </w:rPr>
      </w:pPr>
      <w:r w:rsidRPr="002B06EF">
        <w:rPr>
          <w:rFonts w:ascii="Times New Roman" w:hAnsi="Times New Roman" w:cs="Times New Roman"/>
          <w:b/>
          <w:sz w:val="24"/>
          <w:szCs w:val="24"/>
        </w:rPr>
        <w:t>Determining the financial value of an asset</w:t>
      </w:r>
    </w:p>
    <w:p w:rsidR="00394FD3" w:rsidRPr="002B06EF" w:rsidRDefault="00D43D4F" w:rsidP="002B06EF">
      <w:pPr>
        <w:pStyle w:val="NormalWeb"/>
        <w:shd w:val="clear" w:color="auto" w:fill="FFFFFF"/>
        <w:spacing w:before="0" w:beforeAutospacing="0" w:after="240" w:afterAutospacing="0" w:line="480" w:lineRule="auto"/>
        <w:ind w:firstLine="720"/>
        <w:textAlignment w:val="baseline"/>
        <w:rPr>
          <w:color w:val="333333"/>
        </w:rPr>
      </w:pPr>
      <w:r w:rsidRPr="002B06EF">
        <w:rPr>
          <w:color w:val="333333"/>
        </w:rPr>
        <w:t xml:space="preserve">One of the basic methods used in financial decision making is valuation. Valuation involves the determination of the net worth of the available financial assets.  These financial assets involve; stocks, options, patents, and trademarks. The value of an asset is therefore determined based on various factors. Such factors include; expected cash flow, required rate of </w:t>
      </w:r>
      <w:r w:rsidRPr="002B06EF">
        <w:rPr>
          <w:color w:val="333333"/>
        </w:rPr>
        <w:lastRenderedPageBreak/>
        <w:t>return, and riskiness of the cash flow.  The expected cash flows include the appreciation of the assets,</w:t>
      </w:r>
      <w:r w:rsidR="00953A81" w:rsidRPr="002B06EF">
        <w:rPr>
          <w:color w:val="333333"/>
        </w:rPr>
        <w:t xml:space="preserve"> dividends, interest, and bonds (</w:t>
      </w:r>
      <w:r w:rsidR="00953A81" w:rsidRPr="002B06EF">
        <w:rPr>
          <w:rFonts w:eastAsia="Arial Unicode MS"/>
          <w:color w:val="000000"/>
        </w:rPr>
        <w:t>Ingersoll, 1987).</w:t>
      </w:r>
      <w:r w:rsidRPr="002B06EF">
        <w:rPr>
          <w:color w:val="333333"/>
        </w:rPr>
        <w:t xml:space="preserve"> On the other hand, the required rate of return is based on the risks associated with the available assets. </w:t>
      </w:r>
    </w:p>
    <w:p w:rsidR="008F5FD7" w:rsidRPr="002B06EF" w:rsidRDefault="008F5FD7" w:rsidP="002B06EF">
      <w:pPr>
        <w:pStyle w:val="NormalWeb"/>
        <w:shd w:val="clear" w:color="auto" w:fill="FFFFFF"/>
        <w:spacing w:before="0" w:beforeAutospacing="0" w:after="240" w:afterAutospacing="0" w:line="480" w:lineRule="auto"/>
        <w:textAlignment w:val="baseline"/>
        <w:rPr>
          <w:color w:val="333333"/>
        </w:rPr>
      </w:pPr>
      <w:r w:rsidRPr="002B06EF">
        <w:rPr>
          <w:b/>
        </w:rPr>
        <w:t>Investment decisions</w:t>
      </w:r>
    </w:p>
    <w:p w:rsidR="00BC70D6" w:rsidRPr="002B06EF" w:rsidRDefault="00F12789" w:rsidP="002B06EF">
      <w:pPr>
        <w:spacing w:line="480" w:lineRule="auto"/>
        <w:ind w:firstLine="720"/>
        <w:rPr>
          <w:rFonts w:ascii="Times New Roman" w:hAnsi="Times New Roman" w:cs="Times New Roman"/>
          <w:sz w:val="24"/>
          <w:szCs w:val="24"/>
        </w:rPr>
      </w:pPr>
      <w:r w:rsidRPr="002B06EF">
        <w:rPr>
          <w:rFonts w:ascii="Times New Roman" w:hAnsi="Times New Roman" w:cs="Times New Roman"/>
          <w:sz w:val="24"/>
          <w:szCs w:val="24"/>
        </w:rPr>
        <w:t>These are central decisions that govern the manner in which a company can reallocate the available resources and funds. Investment decisions are divided into two major groups namely; short term and long term reallocation. An example of short term investment decision is the determination of the level of current assets needed in maintaining daily business operations. Conversely, typical examples of long term investment decisions include; expansion, reorganization, and capital expenditure.  Short term investment decisions are based on techniques such as the rati</w:t>
      </w:r>
      <w:r w:rsidR="00394FD3" w:rsidRPr="002B06EF">
        <w:rPr>
          <w:rFonts w:ascii="Times New Roman" w:hAnsi="Times New Roman" w:cs="Times New Roman"/>
          <w:sz w:val="24"/>
          <w:szCs w:val="24"/>
        </w:rPr>
        <w:t>o analysis and liquidity analysis. Effective management of current assets is attained through the utilization of all the above outlined techniques so as to facilitate decision making. Long term investment decisions include; capital investment decisions which is based on the capital budgeting method. Prior to making a decision, the company decides on what capital budgeting techniques. Such techniques include; NPV, MIRR, and IRP</w:t>
      </w:r>
      <w:r w:rsidR="00953A81" w:rsidRPr="002B06EF">
        <w:rPr>
          <w:rFonts w:ascii="Times New Roman" w:hAnsi="Times New Roman" w:cs="Times New Roman"/>
          <w:sz w:val="24"/>
          <w:szCs w:val="24"/>
        </w:rPr>
        <w:t xml:space="preserve"> </w:t>
      </w:r>
      <w:r w:rsidR="00953A81" w:rsidRPr="002B06EF">
        <w:rPr>
          <w:rFonts w:ascii="Times New Roman" w:hAnsi="Times New Roman" w:cs="Times New Roman"/>
          <w:color w:val="333333"/>
          <w:sz w:val="24"/>
          <w:szCs w:val="24"/>
        </w:rPr>
        <w:t>(</w:t>
      </w:r>
      <w:r w:rsidR="00953A81" w:rsidRPr="002B06EF">
        <w:rPr>
          <w:rFonts w:ascii="Times New Roman" w:eastAsia="Arial Unicode MS" w:hAnsi="Times New Roman" w:cs="Times New Roman"/>
          <w:color w:val="000000"/>
          <w:sz w:val="24"/>
          <w:szCs w:val="24"/>
        </w:rPr>
        <w:t>Ingersoll, 1987).</w:t>
      </w:r>
      <w:r w:rsidR="00394FD3" w:rsidRPr="002B06EF">
        <w:rPr>
          <w:rFonts w:ascii="Times New Roman" w:hAnsi="Times New Roman" w:cs="Times New Roman"/>
          <w:sz w:val="24"/>
          <w:szCs w:val="24"/>
        </w:rPr>
        <w:t xml:space="preserve"> The technique to be applied depends on the type and nature of the project at hand and the benefits that the method would yield. Moreover, cost analysis is also conducted to determine the best discount rate to be used in the cost analysis. It is at this stage where the concept of weighted average cost of capital is used. </w:t>
      </w:r>
    </w:p>
    <w:p w:rsidR="00C24F58" w:rsidRPr="002B06EF" w:rsidRDefault="00C24F58" w:rsidP="002B06EF">
      <w:pPr>
        <w:spacing w:line="480" w:lineRule="auto"/>
        <w:rPr>
          <w:rFonts w:ascii="Times New Roman" w:hAnsi="Times New Roman" w:cs="Times New Roman"/>
          <w:sz w:val="24"/>
          <w:szCs w:val="24"/>
        </w:rPr>
      </w:pPr>
      <w:r w:rsidRPr="002B06EF">
        <w:rPr>
          <w:rFonts w:ascii="Times New Roman" w:hAnsi="Times New Roman" w:cs="Times New Roman"/>
          <w:b/>
          <w:sz w:val="24"/>
          <w:szCs w:val="24"/>
        </w:rPr>
        <w:t>Financing decisions</w:t>
      </w:r>
    </w:p>
    <w:p w:rsidR="00394FD3" w:rsidRPr="002B06EF" w:rsidRDefault="00BC70D6" w:rsidP="002B06EF">
      <w:pPr>
        <w:spacing w:line="480" w:lineRule="auto"/>
        <w:ind w:firstLine="720"/>
        <w:rPr>
          <w:rFonts w:ascii="Times New Roman" w:hAnsi="Times New Roman" w:cs="Times New Roman"/>
          <w:sz w:val="24"/>
          <w:szCs w:val="24"/>
        </w:rPr>
      </w:pPr>
      <w:r w:rsidRPr="002B06EF">
        <w:rPr>
          <w:rFonts w:ascii="Times New Roman" w:hAnsi="Times New Roman" w:cs="Times New Roman"/>
          <w:sz w:val="24"/>
          <w:szCs w:val="24"/>
        </w:rPr>
        <w:t xml:space="preserve">Financing is a crucial component of the financial decision-making in an organization. Each part of a business requires money for it to function. While investigating financing </w:t>
      </w:r>
      <w:r w:rsidRPr="002B06EF">
        <w:rPr>
          <w:rFonts w:ascii="Times New Roman" w:hAnsi="Times New Roman" w:cs="Times New Roman"/>
          <w:sz w:val="24"/>
          <w:szCs w:val="24"/>
        </w:rPr>
        <w:lastRenderedPageBreak/>
        <w:t xml:space="preserve">alternatives, the speculator or business needs to settle on a choice based on how the organization intends to work. </w:t>
      </w:r>
      <w:r w:rsidR="00394FD3" w:rsidRPr="002B06EF">
        <w:rPr>
          <w:rFonts w:ascii="Times New Roman" w:hAnsi="Times New Roman" w:cs="Times New Roman"/>
          <w:sz w:val="24"/>
          <w:szCs w:val="24"/>
        </w:rPr>
        <w:t>Financing decisions are reliant on a few factors. These factors are; the organization's area, financing decisions that are accessible to the organization, the organization's capital needs, and the size of the organization. Small firms have less options with re</w:t>
      </w:r>
      <w:r w:rsidR="00953A81" w:rsidRPr="002B06EF">
        <w:rPr>
          <w:rFonts w:ascii="Times New Roman" w:hAnsi="Times New Roman" w:cs="Times New Roman"/>
          <w:sz w:val="24"/>
          <w:szCs w:val="24"/>
        </w:rPr>
        <w:t>gards to raising extra capital (</w:t>
      </w:r>
      <w:proofErr w:type="spellStart"/>
      <w:r w:rsidR="00953A81" w:rsidRPr="002B06EF">
        <w:rPr>
          <w:rFonts w:ascii="Times New Roman" w:hAnsi="Times New Roman" w:cs="Times New Roman"/>
          <w:sz w:val="24"/>
          <w:szCs w:val="24"/>
        </w:rPr>
        <w:t>Suto</w:t>
      </w:r>
      <w:proofErr w:type="spellEnd"/>
      <w:r w:rsidR="00953A81" w:rsidRPr="002B06EF">
        <w:rPr>
          <w:rFonts w:ascii="Times New Roman" w:hAnsi="Times New Roman" w:cs="Times New Roman"/>
          <w:sz w:val="24"/>
          <w:szCs w:val="24"/>
        </w:rPr>
        <w:t xml:space="preserve"> et al. 2007). </w:t>
      </w:r>
      <w:r w:rsidR="00394FD3" w:rsidRPr="002B06EF">
        <w:rPr>
          <w:rFonts w:ascii="Times New Roman" w:hAnsi="Times New Roman" w:cs="Times New Roman"/>
          <w:sz w:val="24"/>
          <w:szCs w:val="24"/>
        </w:rPr>
        <w:t xml:space="preserve">They mostly depend on family and companions to raise working capital. On the other hand, large firms can source extra financing from loans, issuing corporate securities, </w:t>
      </w:r>
      <w:r w:rsidRPr="002B06EF">
        <w:rPr>
          <w:rFonts w:ascii="Times New Roman" w:hAnsi="Times New Roman" w:cs="Times New Roman"/>
          <w:sz w:val="24"/>
          <w:szCs w:val="24"/>
        </w:rPr>
        <w:t xml:space="preserve">and issuance of </w:t>
      </w:r>
      <w:r w:rsidR="00394FD3" w:rsidRPr="002B06EF">
        <w:rPr>
          <w:rFonts w:ascii="Times New Roman" w:hAnsi="Times New Roman" w:cs="Times New Roman"/>
          <w:sz w:val="24"/>
          <w:szCs w:val="24"/>
        </w:rPr>
        <w:t xml:space="preserve">stocks. To settle on ideal financing </w:t>
      </w:r>
      <w:r w:rsidRPr="002B06EF">
        <w:rPr>
          <w:rFonts w:ascii="Times New Roman" w:hAnsi="Times New Roman" w:cs="Times New Roman"/>
          <w:sz w:val="24"/>
          <w:szCs w:val="24"/>
        </w:rPr>
        <w:t>decision</w:t>
      </w:r>
      <w:r w:rsidR="00394FD3" w:rsidRPr="002B06EF">
        <w:rPr>
          <w:rFonts w:ascii="Times New Roman" w:hAnsi="Times New Roman" w:cs="Times New Roman"/>
          <w:sz w:val="24"/>
          <w:szCs w:val="24"/>
        </w:rPr>
        <w:t xml:space="preserve">, </w:t>
      </w:r>
      <w:r w:rsidRPr="002B06EF">
        <w:rPr>
          <w:rFonts w:ascii="Times New Roman" w:hAnsi="Times New Roman" w:cs="Times New Roman"/>
          <w:sz w:val="24"/>
          <w:szCs w:val="24"/>
        </w:rPr>
        <w:t>managers</w:t>
      </w:r>
      <w:r w:rsidR="00394FD3" w:rsidRPr="002B06EF">
        <w:rPr>
          <w:rFonts w:ascii="Times New Roman" w:hAnsi="Times New Roman" w:cs="Times New Roman"/>
          <w:sz w:val="24"/>
          <w:szCs w:val="24"/>
        </w:rPr>
        <w:t xml:space="preserve"> need to decide</w:t>
      </w:r>
      <w:r w:rsidRPr="002B06EF">
        <w:rPr>
          <w:rFonts w:ascii="Times New Roman" w:hAnsi="Times New Roman" w:cs="Times New Roman"/>
          <w:sz w:val="24"/>
          <w:szCs w:val="24"/>
        </w:rPr>
        <w:t xml:space="preserve"> on the</w:t>
      </w:r>
      <w:r w:rsidR="00394FD3" w:rsidRPr="002B06EF">
        <w:rPr>
          <w:rFonts w:ascii="Times New Roman" w:hAnsi="Times New Roman" w:cs="Times New Roman"/>
          <w:sz w:val="24"/>
          <w:szCs w:val="24"/>
        </w:rPr>
        <w:t xml:space="preserve"> financing </w:t>
      </w:r>
      <w:r w:rsidRPr="002B06EF">
        <w:rPr>
          <w:rFonts w:ascii="Times New Roman" w:hAnsi="Times New Roman" w:cs="Times New Roman"/>
          <w:sz w:val="24"/>
          <w:szCs w:val="24"/>
        </w:rPr>
        <w:t>mix</w:t>
      </w:r>
      <w:r w:rsidR="00394FD3" w:rsidRPr="002B06EF">
        <w:rPr>
          <w:rFonts w:ascii="Times New Roman" w:hAnsi="Times New Roman" w:cs="Times New Roman"/>
          <w:sz w:val="24"/>
          <w:szCs w:val="24"/>
        </w:rPr>
        <w:t xml:space="preserve"> for the organization. They have to decide the amount to acquire (obligation financing) and </w:t>
      </w:r>
      <w:r w:rsidRPr="002B06EF">
        <w:rPr>
          <w:rFonts w:ascii="Times New Roman" w:hAnsi="Times New Roman" w:cs="Times New Roman"/>
          <w:sz w:val="24"/>
          <w:szCs w:val="24"/>
        </w:rPr>
        <w:t>the</w:t>
      </w:r>
      <w:r w:rsidR="00394FD3" w:rsidRPr="002B06EF">
        <w:rPr>
          <w:rFonts w:ascii="Times New Roman" w:hAnsi="Times New Roman" w:cs="Times New Roman"/>
          <w:sz w:val="24"/>
          <w:szCs w:val="24"/>
        </w:rPr>
        <w:t xml:space="preserve"> offers to issue (value financing) with a specific end goal to </w:t>
      </w:r>
      <w:r w:rsidRPr="002B06EF">
        <w:rPr>
          <w:rFonts w:ascii="Times New Roman" w:hAnsi="Times New Roman" w:cs="Times New Roman"/>
          <w:sz w:val="24"/>
          <w:szCs w:val="24"/>
        </w:rPr>
        <w:t>minimize</w:t>
      </w:r>
      <w:r w:rsidR="00394FD3" w:rsidRPr="002B06EF">
        <w:rPr>
          <w:rFonts w:ascii="Times New Roman" w:hAnsi="Times New Roman" w:cs="Times New Roman"/>
          <w:sz w:val="24"/>
          <w:szCs w:val="24"/>
        </w:rPr>
        <w:t xml:space="preserve"> the cost of </w:t>
      </w:r>
      <w:r w:rsidRPr="002B06EF">
        <w:rPr>
          <w:rFonts w:ascii="Times New Roman" w:hAnsi="Times New Roman" w:cs="Times New Roman"/>
          <w:sz w:val="24"/>
          <w:szCs w:val="24"/>
        </w:rPr>
        <w:t>additional</w:t>
      </w:r>
      <w:r w:rsidR="00394FD3" w:rsidRPr="002B06EF">
        <w:rPr>
          <w:rFonts w:ascii="Times New Roman" w:hAnsi="Times New Roman" w:cs="Times New Roman"/>
          <w:sz w:val="24"/>
          <w:szCs w:val="24"/>
        </w:rPr>
        <w:t xml:space="preserve"> financing.</w:t>
      </w:r>
    </w:p>
    <w:p w:rsidR="00616072" w:rsidRPr="002B06EF" w:rsidRDefault="00616072" w:rsidP="002B06EF">
      <w:pPr>
        <w:spacing w:line="480" w:lineRule="auto"/>
        <w:rPr>
          <w:rFonts w:ascii="Times New Roman" w:hAnsi="Times New Roman" w:cs="Times New Roman"/>
          <w:b/>
          <w:sz w:val="24"/>
          <w:szCs w:val="24"/>
        </w:rPr>
      </w:pPr>
      <w:r w:rsidRPr="002B06EF">
        <w:rPr>
          <w:rFonts w:ascii="Times New Roman" w:hAnsi="Times New Roman" w:cs="Times New Roman"/>
          <w:b/>
          <w:sz w:val="24"/>
          <w:szCs w:val="24"/>
        </w:rPr>
        <w:t>Dividend policy</w:t>
      </w:r>
    </w:p>
    <w:p w:rsidR="00BC70D6" w:rsidRPr="002B06EF" w:rsidRDefault="00BC70D6" w:rsidP="002B06EF">
      <w:pPr>
        <w:spacing w:before="240" w:line="480" w:lineRule="auto"/>
        <w:ind w:firstLine="720"/>
        <w:rPr>
          <w:rFonts w:ascii="Times New Roman" w:eastAsia="Arial Unicode MS" w:hAnsi="Times New Roman" w:cs="Times New Roman"/>
          <w:color w:val="000000"/>
          <w:sz w:val="24"/>
          <w:szCs w:val="24"/>
        </w:rPr>
      </w:pPr>
      <w:r w:rsidRPr="002B06EF">
        <w:rPr>
          <w:rFonts w:ascii="Times New Roman" w:hAnsi="Times New Roman" w:cs="Times New Roman"/>
          <w:sz w:val="24"/>
          <w:szCs w:val="24"/>
        </w:rPr>
        <w:t>Decisions should also be made in regards to the sort of dividend policy that the organization maintains. There are three categories of dividend policies namely; consistent payout ratio; stable dividend policy, and low plus extra dividend policy. Organizations look at their particular circumstances before thinking of the best arrangement depending on their situation. Moreover, repurchase of outstanding stock should also be considered. The best policy would therefore be one that amplifies the value of the organization's stock. Such choices are best made after analyzing the impact of every approach on the company's value</w:t>
      </w:r>
      <w:r w:rsidR="00953A81" w:rsidRPr="002B06EF">
        <w:rPr>
          <w:rFonts w:ascii="Times New Roman" w:hAnsi="Times New Roman" w:cs="Times New Roman"/>
          <w:sz w:val="24"/>
          <w:szCs w:val="24"/>
        </w:rPr>
        <w:t xml:space="preserve"> </w:t>
      </w:r>
      <w:r w:rsidR="00953A81" w:rsidRPr="002B06EF">
        <w:rPr>
          <w:rFonts w:ascii="Times New Roman" w:hAnsi="Times New Roman" w:cs="Times New Roman"/>
          <w:color w:val="333333"/>
          <w:sz w:val="24"/>
          <w:szCs w:val="24"/>
        </w:rPr>
        <w:t>(</w:t>
      </w:r>
      <w:r w:rsidR="00953A81" w:rsidRPr="002B06EF">
        <w:rPr>
          <w:rFonts w:ascii="Times New Roman" w:eastAsia="Arial Unicode MS" w:hAnsi="Times New Roman" w:cs="Times New Roman"/>
          <w:color w:val="000000"/>
          <w:sz w:val="24"/>
          <w:szCs w:val="24"/>
        </w:rPr>
        <w:t>Ingersoll, 1987).</w:t>
      </w:r>
    </w:p>
    <w:p w:rsidR="00DF02E2" w:rsidRPr="002B06EF" w:rsidRDefault="00DF02E2" w:rsidP="002B06EF">
      <w:pPr>
        <w:spacing w:before="240" w:line="480" w:lineRule="auto"/>
        <w:rPr>
          <w:rFonts w:ascii="Times New Roman" w:eastAsia="Arial Unicode MS" w:hAnsi="Times New Roman" w:cs="Times New Roman"/>
          <w:b/>
          <w:color w:val="000000"/>
          <w:sz w:val="24"/>
          <w:szCs w:val="24"/>
        </w:rPr>
      </w:pPr>
      <w:r w:rsidRPr="002B06EF">
        <w:rPr>
          <w:rFonts w:ascii="Times New Roman" w:eastAsia="Arial Unicode MS" w:hAnsi="Times New Roman" w:cs="Times New Roman"/>
          <w:b/>
          <w:color w:val="000000"/>
          <w:sz w:val="24"/>
          <w:szCs w:val="24"/>
        </w:rPr>
        <w:t>PART TWO: CALCULATIONS</w:t>
      </w:r>
    </w:p>
    <w:p w:rsidR="00DF02E2" w:rsidRPr="002B06EF" w:rsidRDefault="00DF02E2" w:rsidP="002B06EF">
      <w:pPr>
        <w:spacing w:before="240" w:line="480" w:lineRule="auto"/>
        <w:rPr>
          <w:rFonts w:ascii="Times New Roman" w:hAnsi="Times New Roman" w:cs="Times New Roman"/>
          <w:b/>
          <w:sz w:val="24"/>
          <w:szCs w:val="24"/>
        </w:rPr>
      </w:pPr>
      <w:r w:rsidRPr="002B06EF">
        <w:rPr>
          <w:rFonts w:ascii="Times New Roman" w:hAnsi="Times New Roman" w:cs="Times New Roman"/>
          <w:b/>
          <w:sz w:val="24"/>
          <w:szCs w:val="24"/>
        </w:rPr>
        <w:t xml:space="preserve">Question one: </w:t>
      </w:r>
      <w:r w:rsidRPr="002B06EF">
        <w:rPr>
          <w:rFonts w:ascii="Times New Roman" w:hAnsi="Times New Roman" w:cs="Times New Roman"/>
          <w:b/>
          <w:color w:val="333333"/>
          <w:sz w:val="24"/>
          <w:szCs w:val="24"/>
          <w:shd w:val="clear" w:color="auto" w:fill="FFFFFF"/>
        </w:rPr>
        <w:t>Stock Valuation</w:t>
      </w:r>
    </w:p>
    <w:p w:rsidR="00DF02E2" w:rsidRPr="002B06EF" w:rsidRDefault="00DF02E2" w:rsidP="002B06EF">
      <w:pPr>
        <w:spacing w:before="100" w:beforeAutospacing="1" w:after="100" w:afterAutospacing="1" w:line="480" w:lineRule="auto"/>
        <w:rPr>
          <w:rFonts w:ascii="Times New Roman" w:eastAsia="Times New Roman" w:hAnsi="Times New Roman" w:cs="Times New Roman"/>
          <w:sz w:val="24"/>
          <w:szCs w:val="24"/>
        </w:rPr>
      </w:pPr>
      <w:r w:rsidRPr="002B06EF">
        <w:rPr>
          <w:rFonts w:ascii="Times New Roman" w:eastAsia="Times New Roman" w:hAnsi="Times New Roman" w:cs="Times New Roman"/>
          <w:sz w:val="24"/>
          <w:szCs w:val="24"/>
        </w:rPr>
        <w:t xml:space="preserve">Dividend Yield= 2.00/100=0.02      </w:t>
      </w:r>
    </w:p>
    <w:p w:rsidR="00DF02E2" w:rsidRPr="002B06EF" w:rsidRDefault="00DF02E2" w:rsidP="002B06EF">
      <w:pPr>
        <w:spacing w:before="100" w:beforeAutospacing="1" w:after="100" w:afterAutospacing="1" w:line="480" w:lineRule="auto"/>
        <w:rPr>
          <w:rFonts w:ascii="Times New Roman" w:eastAsia="Times New Roman" w:hAnsi="Times New Roman" w:cs="Times New Roman"/>
          <w:b/>
          <w:sz w:val="24"/>
          <w:szCs w:val="24"/>
        </w:rPr>
      </w:pPr>
      <w:r w:rsidRPr="002B06EF">
        <w:rPr>
          <w:rFonts w:ascii="Times New Roman" w:eastAsia="Times New Roman" w:hAnsi="Times New Roman" w:cs="Times New Roman"/>
          <w:sz w:val="24"/>
          <w:szCs w:val="24"/>
        </w:rPr>
        <w:lastRenderedPageBreak/>
        <w:t xml:space="preserve">                           0.02x100=</w:t>
      </w:r>
      <w:r w:rsidRPr="002B06EF">
        <w:rPr>
          <w:rFonts w:ascii="Times New Roman" w:eastAsia="Times New Roman" w:hAnsi="Times New Roman" w:cs="Times New Roman"/>
          <w:b/>
          <w:sz w:val="24"/>
          <w:szCs w:val="24"/>
        </w:rPr>
        <w:t>2%</w:t>
      </w:r>
    </w:p>
    <w:p w:rsidR="00DF02E2" w:rsidRPr="002B06EF" w:rsidRDefault="00DF02E2" w:rsidP="002B06EF">
      <w:pPr>
        <w:spacing w:before="100" w:beforeAutospacing="1" w:after="100" w:afterAutospacing="1" w:line="480" w:lineRule="auto"/>
        <w:rPr>
          <w:rFonts w:ascii="Times New Roman" w:eastAsia="Times New Roman" w:hAnsi="Times New Roman" w:cs="Times New Roman"/>
          <w:sz w:val="24"/>
          <w:szCs w:val="24"/>
        </w:rPr>
      </w:pPr>
      <w:r w:rsidRPr="002B06EF">
        <w:rPr>
          <w:rFonts w:ascii="Times New Roman" w:eastAsia="Times New Roman" w:hAnsi="Times New Roman" w:cs="Times New Roman"/>
          <w:sz w:val="24"/>
          <w:szCs w:val="24"/>
        </w:rPr>
        <w:t>Capital Gains Yield= (125-100)/100</w:t>
      </w:r>
    </w:p>
    <w:p w:rsidR="00DF02E2" w:rsidRPr="002B06EF" w:rsidRDefault="00DF02E2" w:rsidP="002B06EF">
      <w:pPr>
        <w:spacing w:before="100" w:beforeAutospacing="1" w:after="100" w:afterAutospacing="1" w:line="480" w:lineRule="auto"/>
        <w:rPr>
          <w:rFonts w:ascii="Times New Roman" w:eastAsia="Times New Roman" w:hAnsi="Times New Roman" w:cs="Times New Roman"/>
          <w:sz w:val="24"/>
          <w:szCs w:val="24"/>
        </w:rPr>
      </w:pPr>
      <w:r w:rsidRPr="002B06EF">
        <w:rPr>
          <w:rFonts w:ascii="Times New Roman" w:eastAsia="Times New Roman" w:hAnsi="Times New Roman" w:cs="Times New Roman"/>
          <w:sz w:val="24"/>
          <w:szCs w:val="24"/>
        </w:rPr>
        <w:t xml:space="preserve">                                   25/100=0.25</w:t>
      </w:r>
    </w:p>
    <w:p w:rsidR="00DF02E2" w:rsidRPr="002B06EF" w:rsidRDefault="00DF02E2" w:rsidP="002B06EF">
      <w:pPr>
        <w:spacing w:before="100" w:beforeAutospacing="1" w:after="100" w:afterAutospacing="1" w:line="480" w:lineRule="auto"/>
        <w:rPr>
          <w:rFonts w:ascii="Times New Roman" w:eastAsia="Times New Roman" w:hAnsi="Times New Roman" w:cs="Times New Roman"/>
          <w:sz w:val="24"/>
          <w:szCs w:val="24"/>
        </w:rPr>
      </w:pPr>
      <w:r w:rsidRPr="002B06EF">
        <w:rPr>
          <w:rFonts w:ascii="Times New Roman" w:eastAsia="Times New Roman" w:hAnsi="Times New Roman" w:cs="Times New Roman"/>
          <w:sz w:val="24"/>
          <w:szCs w:val="24"/>
        </w:rPr>
        <w:t xml:space="preserve">                                   0.25x100= </w:t>
      </w:r>
      <w:r w:rsidRPr="002B06EF">
        <w:rPr>
          <w:rFonts w:ascii="Times New Roman" w:eastAsia="Times New Roman" w:hAnsi="Times New Roman" w:cs="Times New Roman"/>
          <w:b/>
          <w:sz w:val="24"/>
          <w:szCs w:val="24"/>
        </w:rPr>
        <w:t>25%</w:t>
      </w:r>
    </w:p>
    <w:p w:rsidR="00DF02E2" w:rsidRPr="002B06EF" w:rsidRDefault="00DF02E2" w:rsidP="002B06EF">
      <w:pPr>
        <w:spacing w:before="100" w:beforeAutospacing="1" w:after="100" w:afterAutospacing="1" w:line="480" w:lineRule="auto"/>
        <w:rPr>
          <w:rFonts w:ascii="Times New Roman" w:eastAsia="Times New Roman" w:hAnsi="Times New Roman" w:cs="Times New Roman"/>
          <w:sz w:val="24"/>
          <w:szCs w:val="24"/>
        </w:rPr>
      </w:pPr>
      <w:r w:rsidRPr="002B06EF">
        <w:rPr>
          <w:rFonts w:ascii="Times New Roman" w:eastAsia="Times New Roman" w:hAnsi="Times New Roman" w:cs="Times New Roman"/>
          <w:sz w:val="24"/>
          <w:szCs w:val="24"/>
        </w:rPr>
        <w:t>Total Return= 2.00/100 + (125-100)/100</w:t>
      </w:r>
    </w:p>
    <w:p w:rsidR="00DF02E2" w:rsidRPr="002B06EF" w:rsidRDefault="00DF02E2" w:rsidP="002B06EF">
      <w:pPr>
        <w:spacing w:before="100" w:beforeAutospacing="1" w:after="100" w:afterAutospacing="1" w:line="480" w:lineRule="auto"/>
        <w:rPr>
          <w:rFonts w:ascii="Times New Roman" w:eastAsia="Times New Roman" w:hAnsi="Times New Roman" w:cs="Times New Roman"/>
          <w:sz w:val="24"/>
          <w:szCs w:val="24"/>
        </w:rPr>
      </w:pPr>
      <w:r w:rsidRPr="002B06EF">
        <w:rPr>
          <w:rFonts w:ascii="Times New Roman" w:eastAsia="Times New Roman" w:hAnsi="Times New Roman" w:cs="Times New Roman"/>
          <w:sz w:val="24"/>
          <w:szCs w:val="24"/>
        </w:rPr>
        <w:tab/>
        <w:t xml:space="preserve">          0.02 +0.25= 0.27</w:t>
      </w:r>
    </w:p>
    <w:p w:rsidR="00DF02E2" w:rsidRPr="002B06EF" w:rsidRDefault="00DF02E2" w:rsidP="002B06EF">
      <w:pPr>
        <w:spacing w:before="240" w:line="480" w:lineRule="auto"/>
        <w:rPr>
          <w:rFonts w:ascii="Times New Roman" w:eastAsia="Times New Roman" w:hAnsi="Times New Roman" w:cs="Times New Roman"/>
          <w:sz w:val="24"/>
          <w:szCs w:val="24"/>
        </w:rPr>
      </w:pPr>
      <w:r w:rsidRPr="002B06EF">
        <w:rPr>
          <w:rFonts w:ascii="Times New Roman" w:eastAsia="Times New Roman" w:hAnsi="Times New Roman" w:cs="Times New Roman"/>
          <w:sz w:val="24"/>
          <w:szCs w:val="24"/>
        </w:rPr>
        <w:t xml:space="preserve">                       0.27x 100=</w:t>
      </w:r>
      <w:r w:rsidRPr="002B06EF">
        <w:rPr>
          <w:rFonts w:ascii="Times New Roman" w:eastAsia="Times New Roman" w:hAnsi="Times New Roman" w:cs="Times New Roman"/>
          <w:b/>
          <w:sz w:val="24"/>
          <w:szCs w:val="24"/>
        </w:rPr>
        <w:t>27%</w:t>
      </w:r>
      <w:r w:rsidRPr="002B06EF">
        <w:rPr>
          <w:rFonts w:ascii="Times New Roman" w:eastAsia="Times New Roman" w:hAnsi="Times New Roman" w:cs="Times New Roman"/>
          <w:sz w:val="24"/>
          <w:szCs w:val="24"/>
        </w:rPr>
        <w:tab/>
      </w:r>
    </w:p>
    <w:p w:rsidR="00DF02E2" w:rsidRPr="002B06EF" w:rsidRDefault="00DF02E2" w:rsidP="002B06EF">
      <w:pPr>
        <w:spacing w:before="240" w:line="480" w:lineRule="auto"/>
        <w:rPr>
          <w:rFonts w:ascii="Times New Roman" w:hAnsi="Times New Roman" w:cs="Times New Roman"/>
          <w:b/>
          <w:sz w:val="24"/>
          <w:szCs w:val="24"/>
        </w:rPr>
      </w:pPr>
      <w:r w:rsidRPr="002B06EF">
        <w:rPr>
          <w:rFonts w:ascii="Times New Roman" w:eastAsia="Times New Roman" w:hAnsi="Times New Roman" w:cs="Times New Roman"/>
          <w:b/>
          <w:sz w:val="24"/>
          <w:szCs w:val="24"/>
        </w:rPr>
        <w:t xml:space="preserve">Question two: </w:t>
      </w:r>
      <w:r w:rsidRPr="002B06EF">
        <w:rPr>
          <w:rFonts w:ascii="Times New Roman" w:hAnsi="Times New Roman" w:cs="Times New Roman"/>
          <w:b/>
          <w:color w:val="333333"/>
          <w:sz w:val="24"/>
          <w:szCs w:val="24"/>
          <w:shd w:val="clear" w:color="auto" w:fill="FFFFFF"/>
        </w:rPr>
        <w:t>Total Return</w:t>
      </w:r>
      <w:r w:rsidRPr="002B06EF">
        <w:rPr>
          <w:rFonts w:ascii="Times New Roman" w:eastAsia="Times New Roman" w:hAnsi="Times New Roman" w:cs="Times New Roman"/>
          <w:b/>
          <w:sz w:val="24"/>
          <w:szCs w:val="24"/>
        </w:rPr>
        <w:tab/>
      </w:r>
    </w:p>
    <w:p w:rsidR="00DF02E2" w:rsidRPr="002B06EF" w:rsidRDefault="00DF02E2" w:rsidP="002B06EF">
      <w:pPr>
        <w:shd w:val="clear" w:color="auto" w:fill="FFFFFF"/>
        <w:spacing w:after="240" w:line="480" w:lineRule="auto"/>
        <w:textAlignment w:val="baseline"/>
        <w:rPr>
          <w:rFonts w:ascii="Times New Roman" w:eastAsia="Times New Roman" w:hAnsi="Times New Roman" w:cs="Times New Roman"/>
          <w:color w:val="333333"/>
          <w:sz w:val="24"/>
          <w:szCs w:val="24"/>
        </w:rPr>
      </w:pPr>
      <w:r w:rsidRPr="002B06EF">
        <w:rPr>
          <w:rFonts w:ascii="Times New Roman" w:eastAsia="Times New Roman" w:hAnsi="Times New Roman" w:cs="Times New Roman"/>
          <w:color w:val="333333"/>
          <w:sz w:val="24"/>
          <w:szCs w:val="24"/>
        </w:rPr>
        <w:t>Total Return = (Price at the end - Price at the beginning + Dividend received) / Price at the beginning</w:t>
      </w:r>
    </w:p>
    <w:p w:rsidR="00DF02E2" w:rsidRPr="002B06EF" w:rsidRDefault="00DF02E2" w:rsidP="002B06EF">
      <w:pPr>
        <w:shd w:val="clear" w:color="auto" w:fill="FFFFFF"/>
        <w:spacing w:after="240" w:line="480" w:lineRule="auto"/>
        <w:textAlignment w:val="baseline"/>
        <w:rPr>
          <w:rFonts w:ascii="Times New Roman" w:eastAsia="Times New Roman" w:hAnsi="Times New Roman" w:cs="Times New Roman"/>
          <w:color w:val="333333"/>
          <w:sz w:val="24"/>
          <w:szCs w:val="24"/>
        </w:rPr>
      </w:pPr>
      <w:r w:rsidRPr="002B06EF">
        <w:rPr>
          <w:rFonts w:ascii="Times New Roman" w:eastAsia="Times New Roman" w:hAnsi="Times New Roman" w:cs="Times New Roman"/>
          <w:color w:val="333333"/>
          <w:sz w:val="24"/>
          <w:szCs w:val="24"/>
        </w:rPr>
        <w:t>= (120 - 100 + 100x4%) / 100</w:t>
      </w:r>
    </w:p>
    <w:p w:rsidR="00DF02E2" w:rsidRPr="002B06EF" w:rsidRDefault="00DF02E2" w:rsidP="002B06EF">
      <w:pPr>
        <w:shd w:val="clear" w:color="auto" w:fill="FFFFFF"/>
        <w:spacing w:after="240" w:line="480" w:lineRule="auto"/>
        <w:textAlignment w:val="baseline"/>
        <w:rPr>
          <w:rFonts w:ascii="Times New Roman" w:eastAsia="Times New Roman" w:hAnsi="Times New Roman" w:cs="Times New Roman"/>
          <w:color w:val="333333"/>
          <w:sz w:val="24"/>
          <w:szCs w:val="24"/>
        </w:rPr>
      </w:pPr>
      <w:r w:rsidRPr="002B06EF">
        <w:rPr>
          <w:rFonts w:ascii="Times New Roman" w:eastAsia="Times New Roman" w:hAnsi="Times New Roman" w:cs="Times New Roman"/>
          <w:color w:val="333333"/>
          <w:sz w:val="24"/>
          <w:szCs w:val="24"/>
        </w:rPr>
        <w:t>= 24%</w:t>
      </w:r>
    </w:p>
    <w:p w:rsidR="00DF02E2" w:rsidRPr="002B06EF" w:rsidRDefault="00DF02E2" w:rsidP="002B06EF">
      <w:pPr>
        <w:shd w:val="clear" w:color="auto" w:fill="FFFFFF"/>
        <w:spacing w:after="240" w:line="480" w:lineRule="auto"/>
        <w:textAlignment w:val="baseline"/>
        <w:rPr>
          <w:rFonts w:ascii="Times New Roman" w:eastAsia="Times New Roman" w:hAnsi="Times New Roman" w:cs="Times New Roman"/>
          <w:b/>
          <w:color w:val="333333"/>
          <w:sz w:val="24"/>
          <w:szCs w:val="24"/>
        </w:rPr>
      </w:pPr>
      <w:r w:rsidRPr="002B06EF">
        <w:rPr>
          <w:rFonts w:ascii="Times New Roman" w:eastAsia="Times New Roman" w:hAnsi="Times New Roman" w:cs="Times New Roman"/>
          <w:b/>
          <w:color w:val="333333"/>
          <w:sz w:val="24"/>
          <w:szCs w:val="24"/>
        </w:rPr>
        <w:t xml:space="preserve">Question three: </w:t>
      </w:r>
      <w:r w:rsidRPr="002B06EF">
        <w:rPr>
          <w:rFonts w:ascii="Times New Roman" w:hAnsi="Times New Roman" w:cs="Times New Roman"/>
          <w:b/>
          <w:color w:val="333333"/>
          <w:sz w:val="24"/>
          <w:szCs w:val="24"/>
          <w:shd w:val="clear" w:color="auto" w:fill="FFFFFF"/>
        </w:rPr>
        <w:t>CAPM</w:t>
      </w:r>
    </w:p>
    <w:p w:rsidR="00DF02E2" w:rsidRPr="002B06EF" w:rsidRDefault="00DF02E2" w:rsidP="002B06EF">
      <w:pPr>
        <w:spacing w:before="100" w:beforeAutospacing="1" w:after="100" w:afterAutospacing="1" w:line="480" w:lineRule="auto"/>
        <w:rPr>
          <w:rFonts w:ascii="Times New Roman" w:eastAsia="Times New Roman" w:hAnsi="Times New Roman" w:cs="Times New Roman"/>
          <w:b/>
          <w:sz w:val="24"/>
          <w:szCs w:val="24"/>
        </w:rPr>
      </w:pPr>
      <w:r w:rsidRPr="002B06EF">
        <w:rPr>
          <w:rFonts w:ascii="Times New Roman" w:eastAsia="Times New Roman" w:hAnsi="Times New Roman" w:cs="Times New Roman"/>
          <w:sz w:val="24"/>
          <w:szCs w:val="24"/>
        </w:rPr>
        <w:t xml:space="preserve">Rate of Return of the Stock- </w:t>
      </w:r>
      <w:r w:rsidRPr="002B06EF">
        <w:rPr>
          <w:rFonts w:ascii="Times New Roman" w:eastAsia="Times New Roman" w:hAnsi="Times New Roman" w:cs="Times New Roman"/>
          <w:b/>
          <w:sz w:val="24"/>
          <w:szCs w:val="24"/>
        </w:rPr>
        <w:t>13.4%=5% +1.20 x (12%-5%)</w:t>
      </w:r>
    </w:p>
    <w:p w:rsidR="00DF02E2" w:rsidRPr="002B06EF" w:rsidRDefault="00DF02E2" w:rsidP="002B06EF">
      <w:pPr>
        <w:spacing w:before="100" w:beforeAutospacing="1" w:after="100" w:afterAutospacing="1" w:line="480" w:lineRule="auto"/>
        <w:rPr>
          <w:rFonts w:ascii="Times New Roman" w:eastAsia="Times New Roman" w:hAnsi="Times New Roman" w:cs="Times New Roman"/>
          <w:sz w:val="24"/>
          <w:szCs w:val="24"/>
        </w:rPr>
      </w:pPr>
      <w:r w:rsidRPr="002B06EF">
        <w:rPr>
          <w:rFonts w:ascii="Times New Roman" w:eastAsia="Times New Roman" w:hAnsi="Times New Roman" w:cs="Times New Roman"/>
          <w:sz w:val="24"/>
          <w:szCs w:val="24"/>
        </w:rPr>
        <w:t xml:space="preserve">                                                       5% +1.20 x (7%)</w:t>
      </w:r>
    </w:p>
    <w:p w:rsidR="00DF02E2" w:rsidRPr="002B06EF" w:rsidRDefault="00DF02E2" w:rsidP="002B06EF">
      <w:pPr>
        <w:spacing w:before="100" w:beforeAutospacing="1" w:after="100" w:afterAutospacing="1" w:line="480" w:lineRule="auto"/>
        <w:rPr>
          <w:rFonts w:ascii="Times New Roman" w:eastAsia="Times New Roman" w:hAnsi="Times New Roman" w:cs="Times New Roman"/>
          <w:sz w:val="24"/>
          <w:szCs w:val="24"/>
        </w:rPr>
      </w:pPr>
      <w:r w:rsidRPr="002B06EF">
        <w:rPr>
          <w:rFonts w:ascii="Times New Roman" w:eastAsia="Times New Roman" w:hAnsi="Times New Roman" w:cs="Times New Roman"/>
          <w:sz w:val="24"/>
          <w:szCs w:val="24"/>
        </w:rPr>
        <w:t xml:space="preserve">                                                       5%+0.084</w:t>
      </w:r>
    </w:p>
    <w:p w:rsidR="00DF02E2" w:rsidRPr="002B06EF" w:rsidRDefault="00DF02E2" w:rsidP="002B06EF">
      <w:pPr>
        <w:spacing w:before="100" w:beforeAutospacing="1" w:after="100" w:afterAutospacing="1" w:line="480" w:lineRule="auto"/>
        <w:rPr>
          <w:rFonts w:ascii="Times New Roman" w:eastAsia="Times New Roman" w:hAnsi="Times New Roman" w:cs="Times New Roman"/>
          <w:sz w:val="24"/>
          <w:szCs w:val="24"/>
        </w:rPr>
      </w:pPr>
      <w:r w:rsidRPr="002B06EF">
        <w:rPr>
          <w:rFonts w:ascii="Times New Roman" w:eastAsia="Times New Roman" w:hAnsi="Times New Roman" w:cs="Times New Roman"/>
          <w:sz w:val="24"/>
          <w:szCs w:val="24"/>
        </w:rPr>
        <w:lastRenderedPageBreak/>
        <w:t xml:space="preserve">                                                        0.05+0.084=0.134</w:t>
      </w:r>
    </w:p>
    <w:p w:rsidR="00BC70D6" w:rsidRPr="002B06EF" w:rsidRDefault="00DF02E2" w:rsidP="002B06EF">
      <w:pPr>
        <w:spacing w:before="100" w:beforeAutospacing="1" w:after="100" w:afterAutospacing="1" w:line="480" w:lineRule="auto"/>
        <w:rPr>
          <w:rFonts w:ascii="Times New Roman" w:eastAsia="Times New Roman" w:hAnsi="Times New Roman" w:cs="Times New Roman"/>
          <w:sz w:val="24"/>
          <w:szCs w:val="24"/>
        </w:rPr>
      </w:pPr>
      <w:r w:rsidRPr="002B06EF">
        <w:rPr>
          <w:rFonts w:ascii="Times New Roman" w:eastAsia="Times New Roman" w:hAnsi="Times New Roman" w:cs="Times New Roman"/>
          <w:sz w:val="24"/>
          <w:szCs w:val="24"/>
        </w:rPr>
        <w:t xml:space="preserve">                                                        0.134x 100=13.4%</w:t>
      </w:r>
    </w:p>
    <w:p w:rsidR="00DF02E2" w:rsidRPr="002B06EF" w:rsidRDefault="00DF02E2" w:rsidP="002B06EF">
      <w:pPr>
        <w:spacing w:before="100" w:beforeAutospacing="1" w:after="100" w:afterAutospacing="1" w:line="480" w:lineRule="auto"/>
        <w:rPr>
          <w:rFonts w:ascii="Times New Roman" w:hAnsi="Times New Roman" w:cs="Times New Roman"/>
          <w:b/>
          <w:color w:val="333333"/>
          <w:sz w:val="24"/>
          <w:szCs w:val="24"/>
          <w:shd w:val="clear" w:color="auto" w:fill="FFFFFF"/>
        </w:rPr>
      </w:pPr>
      <w:r w:rsidRPr="002B06EF">
        <w:rPr>
          <w:rFonts w:ascii="Times New Roman" w:eastAsia="Times New Roman" w:hAnsi="Times New Roman" w:cs="Times New Roman"/>
          <w:b/>
          <w:sz w:val="24"/>
          <w:szCs w:val="24"/>
        </w:rPr>
        <w:t xml:space="preserve">Question four: </w:t>
      </w:r>
      <w:r w:rsidRPr="002B06EF">
        <w:rPr>
          <w:rFonts w:ascii="Times New Roman" w:hAnsi="Times New Roman" w:cs="Times New Roman"/>
          <w:b/>
          <w:color w:val="333333"/>
          <w:sz w:val="24"/>
          <w:szCs w:val="24"/>
          <w:shd w:val="clear" w:color="auto" w:fill="FFFFFF"/>
        </w:rPr>
        <w:t>WACC</w:t>
      </w:r>
    </w:p>
    <w:p w:rsidR="00DF02E2" w:rsidRPr="002B06EF" w:rsidRDefault="00DF02E2" w:rsidP="002B06EF">
      <w:pPr>
        <w:shd w:val="clear" w:color="auto" w:fill="FFFFFF"/>
        <w:spacing w:after="240" w:line="480" w:lineRule="auto"/>
        <w:textAlignment w:val="baseline"/>
        <w:rPr>
          <w:rFonts w:ascii="Times New Roman" w:eastAsia="Times New Roman" w:hAnsi="Times New Roman" w:cs="Times New Roman"/>
          <w:color w:val="333333"/>
          <w:sz w:val="24"/>
          <w:szCs w:val="24"/>
        </w:rPr>
      </w:pPr>
      <w:r w:rsidRPr="002B06EF">
        <w:rPr>
          <w:rFonts w:ascii="Times New Roman" w:eastAsia="Times New Roman" w:hAnsi="Times New Roman" w:cs="Times New Roman"/>
          <w:color w:val="333333"/>
          <w:sz w:val="24"/>
          <w:szCs w:val="24"/>
        </w:rPr>
        <w:t>WACC = (weight of Debt / Total weight) x Cost of debt (1- T) + (Weight of equity/ total weight) x Cost of Equity</w:t>
      </w:r>
    </w:p>
    <w:p w:rsidR="00DF02E2" w:rsidRPr="002B06EF" w:rsidRDefault="00DF02E2" w:rsidP="002B06EF">
      <w:pPr>
        <w:shd w:val="clear" w:color="auto" w:fill="FFFFFF"/>
        <w:spacing w:after="240" w:line="480" w:lineRule="auto"/>
        <w:textAlignment w:val="baseline"/>
        <w:rPr>
          <w:rFonts w:ascii="Times New Roman" w:eastAsia="Times New Roman" w:hAnsi="Times New Roman" w:cs="Times New Roman"/>
          <w:color w:val="333333"/>
          <w:sz w:val="24"/>
          <w:szCs w:val="24"/>
        </w:rPr>
      </w:pPr>
      <w:r w:rsidRPr="002B06EF">
        <w:rPr>
          <w:rFonts w:ascii="Times New Roman" w:eastAsia="Times New Roman" w:hAnsi="Times New Roman" w:cs="Times New Roman"/>
          <w:color w:val="333333"/>
          <w:sz w:val="24"/>
          <w:szCs w:val="24"/>
        </w:rPr>
        <w:t>= (20 / 100) x 7 (1 - 0.3) + (80/100) x 12</w:t>
      </w:r>
    </w:p>
    <w:p w:rsidR="00DF02E2" w:rsidRPr="002B06EF" w:rsidRDefault="00DF02E2" w:rsidP="002B06EF">
      <w:pPr>
        <w:shd w:val="clear" w:color="auto" w:fill="FFFFFF"/>
        <w:spacing w:after="240" w:line="480" w:lineRule="auto"/>
        <w:textAlignment w:val="baseline"/>
        <w:rPr>
          <w:rFonts w:ascii="Times New Roman" w:eastAsia="Times New Roman" w:hAnsi="Times New Roman" w:cs="Times New Roman"/>
          <w:color w:val="333333"/>
          <w:sz w:val="24"/>
          <w:szCs w:val="24"/>
        </w:rPr>
      </w:pPr>
      <w:r w:rsidRPr="002B06EF">
        <w:rPr>
          <w:rFonts w:ascii="Times New Roman" w:eastAsia="Times New Roman" w:hAnsi="Times New Roman" w:cs="Times New Roman"/>
          <w:color w:val="333333"/>
          <w:sz w:val="24"/>
          <w:szCs w:val="24"/>
        </w:rPr>
        <w:t>= 0.98 + 9.6</w:t>
      </w:r>
    </w:p>
    <w:p w:rsidR="00DF02E2" w:rsidRPr="002B06EF" w:rsidRDefault="00DF02E2" w:rsidP="002B06EF">
      <w:pPr>
        <w:shd w:val="clear" w:color="auto" w:fill="FFFFFF"/>
        <w:spacing w:after="240" w:line="480" w:lineRule="auto"/>
        <w:textAlignment w:val="baseline"/>
        <w:rPr>
          <w:rFonts w:ascii="Times New Roman" w:eastAsia="Times New Roman" w:hAnsi="Times New Roman" w:cs="Times New Roman"/>
          <w:color w:val="333333"/>
          <w:sz w:val="24"/>
          <w:szCs w:val="24"/>
        </w:rPr>
      </w:pPr>
      <w:r w:rsidRPr="002B06EF">
        <w:rPr>
          <w:rFonts w:ascii="Times New Roman" w:eastAsia="Times New Roman" w:hAnsi="Times New Roman" w:cs="Times New Roman"/>
          <w:color w:val="333333"/>
          <w:sz w:val="24"/>
          <w:szCs w:val="24"/>
        </w:rPr>
        <w:t>= 10.58%</w:t>
      </w:r>
    </w:p>
    <w:p w:rsidR="00DF02E2" w:rsidRPr="002B06EF" w:rsidRDefault="00DF02E2" w:rsidP="002B06EF">
      <w:pPr>
        <w:shd w:val="clear" w:color="auto" w:fill="FFFFFF"/>
        <w:spacing w:after="240" w:line="480" w:lineRule="auto"/>
        <w:textAlignment w:val="baseline"/>
        <w:rPr>
          <w:rFonts w:ascii="Times New Roman" w:hAnsi="Times New Roman" w:cs="Times New Roman"/>
          <w:b/>
          <w:color w:val="333333"/>
          <w:sz w:val="24"/>
          <w:szCs w:val="24"/>
          <w:shd w:val="clear" w:color="auto" w:fill="FFFFFF"/>
        </w:rPr>
      </w:pPr>
      <w:r w:rsidRPr="002B06EF">
        <w:rPr>
          <w:rFonts w:ascii="Times New Roman" w:eastAsia="Times New Roman" w:hAnsi="Times New Roman" w:cs="Times New Roman"/>
          <w:b/>
          <w:color w:val="333333"/>
          <w:sz w:val="24"/>
          <w:szCs w:val="24"/>
        </w:rPr>
        <w:t xml:space="preserve">Question five: </w:t>
      </w:r>
      <w:r w:rsidRPr="002B06EF">
        <w:rPr>
          <w:rFonts w:ascii="Times New Roman" w:hAnsi="Times New Roman" w:cs="Times New Roman"/>
          <w:b/>
          <w:color w:val="333333"/>
          <w:sz w:val="24"/>
          <w:szCs w:val="24"/>
          <w:shd w:val="clear" w:color="auto" w:fill="FFFFFF"/>
        </w:rPr>
        <w:t>Flotation Costs</w:t>
      </w:r>
    </w:p>
    <w:p w:rsidR="00D20829" w:rsidRPr="002B06EF" w:rsidRDefault="00D20829" w:rsidP="002B06EF">
      <w:pPr>
        <w:spacing w:before="100" w:beforeAutospacing="1" w:after="100" w:afterAutospacing="1" w:line="480" w:lineRule="auto"/>
        <w:ind w:left="360"/>
        <w:rPr>
          <w:rFonts w:ascii="Times New Roman" w:eastAsia="Times New Roman" w:hAnsi="Times New Roman" w:cs="Times New Roman"/>
          <w:sz w:val="24"/>
          <w:szCs w:val="24"/>
        </w:rPr>
      </w:pPr>
      <w:r w:rsidRPr="002B06EF">
        <w:rPr>
          <w:rFonts w:ascii="Times New Roman" w:eastAsia="Times New Roman" w:hAnsi="Times New Roman" w:cs="Times New Roman"/>
          <w:sz w:val="24"/>
          <w:szCs w:val="24"/>
        </w:rPr>
        <w:t>Flotation Cost- 125 million= (1-.10) x amount raised</w:t>
      </w:r>
    </w:p>
    <w:p w:rsidR="00D20829" w:rsidRPr="002B06EF" w:rsidRDefault="00D20829" w:rsidP="002B06EF">
      <w:pPr>
        <w:spacing w:before="100" w:beforeAutospacing="1" w:after="100" w:afterAutospacing="1" w:line="480" w:lineRule="auto"/>
        <w:ind w:left="360"/>
        <w:rPr>
          <w:rFonts w:ascii="Times New Roman" w:eastAsia="Times New Roman" w:hAnsi="Times New Roman" w:cs="Times New Roman"/>
          <w:sz w:val="24"/>
          <w:szCs w:val="24"/>
        </w:rPr>
      </w:pPr>
      <w:r w:rsidRPr="002B06EF">
        <w:rPr>
          <w:rFonts w:ascii="Times New Roman" w:eastAsia="Times New Roman" w:hAnsi="Times New Roman" w:cs="Times New Roman"/>
          <w:sz w:val="24"/>
          <w:szCs w:val="24"/>
        </w:rPr>
        <w:t xml:space="preserve">                          125M/.90= </w:t>
      </w:r>
      <w:r w:rsidRPr="002B06EF">
        <w:rPr>
          <w:rFonts w:ascii="Times New Roman" w:eastAsia="Times New Roman" w:hAnsi="Times New Roman" w:cs="Times New Roman"/>
          <w:b/>
          <w:sz w:val="24"/>
          <w:szCs w:val="24"/>
        </w:rPr>
        <w:t>138.88 million</w:t>
      </w:r>
    </w:p>
    <w:p w:rsidR="00D20829" w:rsidRPr="002B06EF" w:rsidRDefault="00D20829" w:rsidP="002B06EF">
      <w:pPr>
        <w:shd w:val="clear" w:color="auto" w:fill="FFFFFF"/>
        <w:spacing w:after="240" w:line="480" w:lineRule="auto"/>
        <w:textAlignment w:val="baseline"/>
        <w:rPr>
          <w:rFonts w:ascii="Times New Roman" w:eastAsia="Times New Roman" w:hAnsi="Times New Roman" w:cs="Times New Roman"/>
          <w:b/>
          <w:color w:val="333333"/>
          <w:sz w:val="24"/>
          <w:szCs w:val="24"/>
        </w:rPr>
      </w:pPr>
    </w:p>
    <w:p w:rsidR="00DF02E2" w:rsidRPr="002B06EF" w:rsidRDefault="00DF02E2" w:rsidP="002B06EF">
      <w:pPr>
        <w:spacing w:before="100" w:beforeAutospacing="1" w:after="100" w:afterAutospacing="1" w:line="480" w:lineRule="auto"/>
        <w:rPr>
          <w:rFonts w:ascii="Times New Roman" w:eastAsia="Times New Roman" w:hAnsi="Times New Roman" w:cs="Times New Roman"/>
          <w:b/>
          <w:sz w:val="24"/>
          <w:szCs w:val="24"/>
        </w:rPr>
      </w:pPr>
    </w:p>
    <w:p w:rsidR="00DF02E2" w:rsidRPr="002B06EF" w:rsidRDefault="00DF02E2" w:rsidP="002B06EF">
      <w:pPr>
        <w:spacing w:line="480" w:lineRule="auto"/>
        <w:rPr>
          <w:rFonts w:ascii="Times New Roman" w:hAnsi="Times New Roman" w:cs="Times New Roman"/>
          <w:b/>
          <w:sz w:val="24"/>
          <w:szCs w:val="24"/>
        </w:rPr>
      </w:pPr>
      <w:r w:rsidRPr="002B06EF">
        <w:rPr>
          <w:rFonts w:ascii="Times New Roman" w:hAnsi="Times New Roman" w:cs="Times New Roman"/>
          <w:b/>
          <w:sz w:val="24"/>
          <w:szCs w:val="24"/>
        </w:rPr>
        <w:br w:type="page"/>
      </w:r>
    </w:p>
    <w:p w:rsidR="00135562" w:rsidRPr="002B06EF" w:rsidRDefault="00B45D3D" w:rsidP="002B06EF">
      <w:pPr>
        <w:spacing w:line="480" w:lineRule="auto"/>
        <w:jc w:val="center"/>
        <w:rPr>
          <w:rFonts w:ascii="Times New Roman" w:hAnsi="Times New Roman" w:cs="Times New Roman"/>
          <w:sz w:val="24"/>
          <w:szCs w:val="24"/>
        </w:rPr>
      </w:pPr>
      <w:r w:rsidRPr="002B06EF">
        <w:rPr>
          <w:rFonts w:ascii="Times New Roman" w:hAnsi="Times New Roman" w:cs="Times New Roman"/>
          <w:b/>
          <w:sz w:val="24"/>
          <w:szCs w:val="24"/>
        </w:rPr>
        <w:lastRenderedPageBreak/>
        <w:t>References</w:t>
      </w:r>
    </w:p>
    <w:p w:rsidR="00BC70D6" w:rsidRPr="002B06EF" w:rsidRDefault="00BC70D6" w:rsidP="002B06EF">
      <w:pPr>
        <w:pBdr>
          <w:bottom w:val="single" w:sz="6" w:space="1" w:color="auto"/>
        </w:pBdr>
        <w:spacing w:after="0" w:line="480" w:lineRule="auto"/>
        <w:ind w:left="720" w:hanging="720"/>
        <w:jc w:val="center"/>
        <w:rPr>
          <w:rFonts w:ascii="Times New Roman" w:eastAsia="Times New Roman" w:hAnsi="Times New Roman" w:cs="Times New Roman"/>
          <w:vanish/>
          <w:sz w:val="24"/>
          <w:szCs w:val="24"/>
        </w:rPr>
      </w:pPr>
      <w:r w:rsidRPr="002B06EF">
        <w:rPr>
          <w:rFonts w:ascii="Times New Roman" w:eastAsia="Times New Roman" w:hAnsi="Times New Roman" w:cs="Times New Roman"/>
          <w:vanish/>
          <w:sz w:val="24"/>
          <w:szCs w:val="24"/>
        </w:rPr>
        <w:t>Top of Form</w:t>
      </w:r>
    </w:p>
    <w:p w:rsidR="00BC70D6" w:rsidRPr="002B06EF" w:rsidRDefault="00BC70D6" w:rsidP="002B06EF">
      <w:pPr>
        <w:shd w:val="clear" w:color="auto" w:fill="FFFFFF"/>
        <w:spacing w:after="0" w:line="480" w:lineRule="auto"/>
        <w:ind w:left="720" w:hanging="720"/>
        <w:rPr>
          <w:rFonts w:ascii="Times New Roman" w:eastAsia="Arial Unicode MS" w:hAnsi="Times New Roman" w:cs="Times New Roman"/>
          <w:color w:val="000000"/>
          <w:sz w:val="24"/>
          <w:szCs w:val="24"/>
        </w:rPr>
      </w:pPr>
      <w:r w:rsidRPr="002B06EF">
        <w:rPr>
          <w:rFonts w:ascii="Times New Roman" w:eastAsia="Arial Unicode MS" w:hAnsi="Times New Roman" w:cs="Times New Roman"/>
          <w:color w:val="000000"/>
          <w:sz w:val="24"/>
          <w:szCs w:val="24"/>
        </w:rPr>
        <w:t>Ingersoll, J. E. (1987). </w:t>
      </w:r>
      <w:r w:rsidRPr="002B06EF">
        <w:rPr>
          <w:rFonts w:ascii="Times New Roman" w:eastAsia="Arial Unicode MS" w:hAnsi="Times New Roman" w:cs="Times New Roman"/>
          <w:i/>
          <w:iCs/>
          <w:color w:val="000000"/>
          <w:sz w:val="24"/>
          <w:szCs w:val="24"/>
        </w:rPr>
        <w:t>Theory of financial decision making</w:t>
      </w:r>
      <w:r w:rsidRPr="002B06EF">
        <w:rPr>
          <w:rFonts w:ascii="Times New Roman" w:eastAsia="Arial Unicode MS" w:hAnsi="Times New Roman" w:cs="Times New Roman"/>
          <w:color w:val="000000"/>
          <w:sz w:val="24"/>
          <w:szCs w:val="24"/>
        </w:rPr>
        <w:t>. Totowa, N.J: Rowman &amp; Littlefield.</w:t>
      </w:r>
    </w:p>
    <w:p w:rsidR="00BC70D6" w:rsidRPr="002B06EF" w:rsidRDefault="00BC70D6" w:rsidP="002B06EF">
      <w:pPr>
        <w:pBdr>
          <w:top w:val="single" w:sz="6" w:space="1" w:color="auto"/>
        </w:pBdr>
        <w:spacing w:after="0" w:line="480" w:lineRule="auto"/>
        <w:ind w:left="720" w:hanging="720"/>
        <w:jc w:val="center"/>
        <w:rPr>
          <w:rFonts w:ascii="Times New Roman" w:eastAsia="Times New Roman" w:hAnsi="Times New Roman" w:cs="Times New Roman"/>
          <w:vanish/>
          <w:sz w:val="24"/>
          <w:szCs w:val="24"/>
        </w:rPr>
      </w:pPr>
      <w:r w:rsidRPr="002B06EF">
        <w:rPr>
          <w:rFonts w:ascii="Times New Roman" w:eastAsia="Times New Roman" w:hAnsi="Times New Roman" w:cs="Times New Roman"/>
          <w:vanish/>
          <w:sz w:val="24"/>
          <w:szCs w:val="24"/>
        </w:rPr>
        <w:t>Bottom of Form</w:t>
      </w:r>
    </w:p>
    <w:p w:rsidR="00BC70D6" w:rsidRPr="002B06EF" w:rsidRDefault="00BC70D6" w:rsidP="002B06EF">
      <w:pPr>
        <w:pBdr>
          <w:bottom w:val="single" w:sz="6" w:space="1" w:color="auto"/>
        </w:pBdr>
        <w:spacing w:after="0" w:line="480" w:lineRule="auto"/>
        <w:ind w:left="720" w:hanging="720"/>
        <w:jc w:val="center"/>
        <w:rPr>
          <w:rFonts w:ascii="Times New Roman" w:eastAsia="Times New Roman" w:hAnsi="Times New Roman" w:cs="Times New Roman"/>
          <w:vanish/>
          <w:sz w:val="24"/>
          <w:szCs w:val="24"/>
        </w:rPr>
      </w:pPr>
      <w:r w:rsidRPr="002B06EF">
        <w:rPr>
          <w:rFonts w:ascii="Times New Roman" w:eastAsia="Times New Roman" w:hAnsi="Times New Roman" w:cs="Times New Roman"/>
          <w:vanish/>
          <w:sz w:val="24"/>
          <w:szCs w:val="24"/>
        </w:rPr>
        <w:t>Top of Form</w:t>
      </w:r>
    </w:p>
    <w:p w:rsidR="00BC70D6" w:rsidRPr="002B06EF" w:rsidRDefault="00BC70D6" w:rsidP="002B06EF">
      <w:pPr>
        <w:shd w:val="clear" w:color="auto" w:fill="FFFFFF"/>
        <w:spacing w:after="0" w:line="480" w:lineRule="auto"/>
        <w:ind w:left="720" w:hanging="720"/>
        <w:rPr>
          <w:rFonts w:ascii="Times New Roman" w:eastAsia="Arial Unicode MS" w:hAnsi="Times New Roman" w:cs="Times New Roman"/>
          <w:color w:val="000000"/>
          <w:sz w:val="24"/>
          <w:szCs w:val="24"/>
        </w:rPr>
      </w:pPr>
      <w:proofErr w:type="spellStart"/>
      <w:r w:rsidRPr="002B06EF">
        <w:rPr>
          <w:rFonts w:ascii="Times New Roman" w:eastAsia="Arial Unicode MS" w:hAnsi="Times New Roman" w:cs="Times New Roman"/>
          <w:color w:val="000000"/>
          <w:sz w:val="24"/>
          <w:szCs w:val="24"/>
        </w:rPr>
        <w:t>Suto</w:t>
      </w:r>
      <w:proofErr w:type="spellEnd"/>
      <w:r w:rsidRPr="002B06EF">
        <w:rPr>
          <w:rFonts w:ascii="Times New Roman" w:eastAsia="Arial Unicode MS" w:hAnsi="Times New Roman" w:cs="Times New Roman"/>
          <w:color w:val="000000"/>
          <w:sz w:val="24"/>
          <w:szCs w:val="24"/>
        </w:rPr>
        <w:t>, I., Clare, I. C. H., Holland, T., &amp; British Institute of Learning Disabilities. (2007). </w:t>
      </w:r>
      <w:proofErr w:type="gramStart"/>
      <w:r w:rsidRPr="002B06EF">
        <w:rPr>
          <w:rFonts w:ascii="Times New Roman" w:eastAsia="Arial Unicode MS" w:hAnsi="Times New Roman" w:cs="Times New Roman"/>
          <w:i/>
          <w:iCs/>
          <w:color w:val="000000"/>
          <w:sz w:val="24"/>
          <w:szCs w:val="24"/>
        </w:rPr>
        <w:t>Financial</w:t>
      </w:r>
      <w:proofErr w:type="gramEnd"/>
      <w:r w:rsidRPr="002B06EF">
        <w:rPr>
          <w:rFonts w:ascii="Times New Roman" w:eastAsia="Arial Unicode MS" w:hAnsi="Times New Roman" w:cs="Times New Roman"/>
          <w:i/>
          <w:iCs/>
          <w:color w:val="000000"/>
          <w:sz w:val="24"/>
          <w:szCs w:val="24"/>
        </w:rPr>
        <w:t xml:space="preserve"> decision-making: Guidance for supporting financial decision making by people with learning disabilities</w:t>
      </w:r>
      <w:r w:rsidRPr="002B06EF">
        <w:rPr>
          <w:rFonts w:ascii="Times New Roman" w:eastAsia="Arial Unicode MS" w:hAnsi="Times New Roman" w:cs="Times New Roman"/>
          <w:color w:val="000000"/>
          <w:sz w:val="24"/>
          <w:szCs w:val="24"/>
        </w:rPr>
        <w:t>. Kidderminster: BILD Publications.</w:t>
      </w:r>
    </w:p>
    <w:p w:rsidR="00BC70D6" w:rsidRPr="002B06EF" w:rsidRDefault="00BC70D6" w:rsidP="002B06EF">
      <w:pPr>
        <w:pBdr>
          <w:top w:val="single" w:sz="6" w:space="1" w:color="auto"/>
        </w:pBdr>
        <w:spacing w:after="0" w:line="480" w:lineRule="auto"/>
        <w:jc w:val="center"/>
        <w:rPr>
          <w:rFonts w:ascii="Times New Roman" w:eastAsia="Times New Roman" w:hAnsi="Times New Roman" w:cs="Times New Roman"/>
          <w:vanish/>
          <w:sz w:val="24"/>
          <w:szCs w:val="24"/>
        </w:rPr>
      </w:pPr>
      <w:r w:rsidRPr="002B06EF">
        <w:rPr>
          <w:rFonts w:ascii="Times New Roman" w:eastAsia="Times New Roman" w:hAnsi="Times New Roman" w:cs="Times New Roman"/>
          <w:vanish/>
          <w:sz w:val="24"/>
          <w:szCs w:val="24"/>
        </w:rPr>
        <w:t>Bottom of Form</w:t>
      </w:r>
    </w:p>
    <w:p w:rsidR="00366916" w:rsidRPr="002B06EF" w:rsidRDefault="00366916" w:rsidP="002B06EF">
      <w:pPr>
        <w:spacing w:line="480" w:lineRule="auto"/>
        <w:ind w:left="720" w:hanging="720"/>
        <w:rPr>
          <w:rFonts w:ascii="Times New Roman" w:hAnsi="Times New Roman" w:cs="Times New Roman"/>
          <w:sz w:val="24"/>
          <w:szCs w:val="24"/>
        </w:rPr>
      </w:pPr>
    </w:p>
    <w:sectPr w:rsidR="00366916" w:rsidRPr="002B06EF" w:rsidSect="00BC70D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F6C80" w:rsidRDefault="00EF6C80" w:rsidP="00A02EED">
      <w:pPr>
        <w:spacing w:after="0" w:line="240" w:lineRule="auto"/>
      </w:pPr>
      <w:r>
        <w:separator/>
      </w:r>
    </w:p>
  </w:endnote>
  <w:endnote w:type="continuationSeparator" w:id="0">
    <w:p w:rsidR="00EF6C80" w:rsidRDefault="00EF6C80" w:rsidP="00A02E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F6C80" w:rsidRDefault="00EF6C80" w:rsidP="00A02EED">
      <w:pPr>
        <w:spacing w:after="0" w:line="240" w:lineRule="auto"/>
      </w:pPr>
      <w:r>
        <w:separator/>
      </w:r>
    </w:p>
  </w:footnote>
  <w:footnote w:type="continuationSeparator" w:id="0">
    <w:p w:rsidR="00EF6C80" w:rsidRDefault="00EF6C80" w:rsidP="00A02EE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2B01" w:rsidRPr="00272B01" w:rsidRDefault="002B06EF" w:rsidP="00272B01">
    <w:pPr>
      <w:pStyle w:val="Header"/>
      <w:spacing w:line="480" w:lineRule="auto"/>
      <w:jc w:val="right"/>
      <w:rPr>
        <w:rFonts w:ascii="Times New Roman" w:hAnsi="Times New Roman" w:cs="Times New Roman"/>
        <w:sz w:val="24"/>
        <w:szCs w:val="24"/>
      </w:rPr>
    </w:pPr>
    <w:r>
      <w:rPr>
        <w:rFonts w:ascii="Times New Roman" w:hAnsi="Times New Roman" w:cs="Times New Roman"/>
        <w:sz w:val="24"/>
        <w:szCs w:val="24"/>
      </w:rPr>
      <w:t>CORPORATE FINANCE</w:t>
    </w:r>
    <w:r>
      <w:rPr>
        <w:rFonts w:ascii="Times New Roman" w:hAnsi="Times New Roman" w:cs="Times New Roman"/>
        <w:sz w:val="24"/>
        <w:szCs w:val="24"/>
      </w:rPr>
      <w:tab/>
    </w:r>
    <w:r w:rsidR="00272B01" w:rsidRPr="00272B01">
      <w:rPr>
        <w:rFonts w:ascii="Times New Roman" w:hAnsi="Times New Roman" w:cs="Times New Roman"/>
        <w:sz w:val="24"/>
        <w:szCs w:val="24"/>
      </w:rPr>
      <w:tab/>
    </w:r>
    <w:sdt>
      <w:sdtPr>
        <w:rPr>
          <w:rFonts w:ascii="Times New Roman" w:hAnsi="Times New Roman" w:cs="Times New Roman"/>
          <w:sz w:val="24"/>
          <w:szCs w:val="24"/>
        </w:rPr>
        <w:id w:val="1118340708"/>
        <w:docPartObj>
          <w:docPartGallery w:val="Page Numbers (Top of Page)"/>
          <w:docPartUnique/>
        </w:docPartObj>
      </w:sdtPr>
      <w:sdtEndPr>
        <w:rPr>
          <w:noProof/>
        </w:rPr>
      </w:sdtEndPr>
      <w:sdtContent>
        <w:r w:rsidR="00272B01" w:rsidRPr="00272B01">
          <w:rPr>
            <w:rFonts w:ascii="Times New Roman" w:hAnsi="Times New Roman" w:cs="Times New Roman"/>
            <w:sz w:val="24"/>
            <w:szCs w:val="24"/>
          </w:rPr>
          <w:fldChar w:fldCharType="begin"/>
        </w:r>
        <w:r w:rsidR="00272B01" w:rsidRPr="00272B01">
          <w:rPr>
            <w:rFonts w:ascii="Times New Roman" w:hAnsi="Times New Roman" w:cs="Times New Roman"/>
            <w:sz w:val="24"/>
            <w:szCs w:val="24"/>
          </w:rPr>
          <w:instrText xml:space="preserve"> PAGE   \* MERGEFORMAT </w:instrText>
        </w:r>
        <w:r w:rsidR="00272B01" w:rsidRPr="00272B01">
          <w:rPr>
            <w:rFonts w:ascii="Times New Roman" w:hAnsi="Times New Roman" w:cs="Times New Roman"/>
            <w:sz w:val="24"/>
            <w:szCs w:val="24"/>
          </w:rPr>
          <w:fldChar w:fldCharType="separate"/>
        </w:r>
        <w:r>
          <w:rPr>
            <w:rFonts w:ascii="Times New Roman" w:hAnsi="Times New Roman" w:cs="Times New Roman"/>
            <w:noProof/>
            <w:sz w:val="24"/>
            <w:szCs w:val="24"/>
          </w:rPr>
          <w:t>7</w:t>
        </w:r>
        <w:r w:rsidR="00272B01" w:rsidRPr="00272B01">
          <w:rPr>
            <w:rFonts w:ascii="Times New Roman" w:hAnsi="Times New Roman" w:cs="Times New Roman"/>
            <w:noProof/>
            <w:sz w:val="24"/>
            <w:szCs w:val="24"/>
          </w:rPr>
          <w:fldChar w:fldCharType="end"/>
        </w:r>
      </w:sdtContent>
    </w:sdt>
  </w:p>
  <w:p w:rsidR="00272B01" w:rsidRDefault="00272B0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70D6" w:rsidRPr="00272B01" w:rsidRDefault="00272B01" w:rsidP="00272B01">
    <w:pPr>
      <w:pStyle w:val="Header"/>
      <w:spacing w:line="480" w:lineRule="auto"/>
      <w:jc w:val="right"/>
      <w:rPr>
        <w:rFonts w:ascii="Times New Roman" w:hAnsi="Times New Roman" w:cs="Times New Roman"/>
        <w:sz w:val="24"/>
        <w:szCs w:val="24"/>
      </w:rPr>
    </w:pPr>
    <w:r w:rsidRPr="00272B01">
      <w:rPr>
        <w:rFonts w:ascii="Times New Roman" w:hAnsi="Times New Roman" w:cs="Times New Roman"/>
        <w:sz w:val="24"/>
        <w:szCs w:val="24"/>
      </w:rPr>
      <w:t xml:space="preserve">Running Head: </w:t>
    </w:r>
    <w:r w:rsidR="002B06EF">
      <w:rPr>
        <w:rFonts w:ascii="Times New Roman" w:hAnsi="Times New Roman" w:cs="Times New Roman"/>
        <w:sz w:val="24"/>
        <w:szCs w:val="24"/>
      </w:rPr>
      <w:t>CORPORATE FINANCE</w:t>
    </w:r>
    <w:r w:rsidR="002B06EF">
      <w:rPr>
        <w:rFonts w:ascii="Times New Roman" w:hAnsi="Times New Roman" w:cs="Times New Roman"/>
        <w:sz w:val="24"/>
        <w:szCs w:val="24"/>
      </w:rPr>
      <w:tab/>
    </w:r>
    <w:r w:rsidRPr="00272B01">
      <w:rPr>
        <w:rFonts w:ascii="Times New Roman" w:hAnsi="Times New Roman" w:cs="Times New Roman"/>
        <w:sz w:val="24"/>
        <w:szCs w:val="24"/>
      </w:rPr>
      <w:tab/>
    </w:r>
    <w:sdt>
      <w:sdtPr>
        <w:rPr>
          <w:rFonts w:ascii="Times New Roman" w:hAnsi="Times New Roman" w:cs="Times New Roman"/>
          <w:sz w:val="24"/>
          <w:szCs w:val="24"/>
        </w:rPr>
        <w:id w:val="-65350876"/>
        <w:docPartObj>
          <w:docPartGallery w:val="Page Numbers (Top of Page)"/>
          <w:docPartUnique/>
        </w:docPartObj>
      </w:sdtPr>
      <w:sdtEndPr>
        <w:rPr>
          <w:noProof/>
        </w:rPr>
      </w:sdtEndPr>
      <w:sdtContent>
        <w:r w:rsidRPr="00272B01">
          <w:rPr>
            <w:rFonts w:ascii="Times New Roman" w:hAnsi="Times New Roman" w:cs="Times New Roman"/>
            <w:sz w:val="24"/>
            <w:szCs w:val="24"/>
          </w:rPr>
          <w:fldChar w:fldCharType="begin"/>
        </w:r>
        <w:r w:rsidRPr="00272B01">
          <w:rPr>
            <w:rFonts w:ascii="Times New Roman" w:hAnsi="Times New Roman" w:cs="Times New Roman"/>
            <w:sz w:val="24"/>
            <w:szCs w:val="24"/>
          </w:rPr>
          <w:instrText xml:space="preserve"> PAGE   \* MERGEFORMAT </w:instrText>
        </w:r>
        <w:r w:rsidRPr="00272B01">
          <w:rPr>
            <w:rFonts w:ascii="Times New Roman" w:hAnsi="Times New Roman" w:cs="Times New Roman"/>
            <w:sz w:val="24"/>
            <w:szCs w:val="24"/>
          </w:rPr>
          <w:fldChar w:fldCharType="separate"/>
        </w:r>
        <w:r w:rsidR="002B06EF">
          <w:rPr>
            <w:rFonts w:ascii="Times New Roman" w:hAnsi="Times New Roman" w:cs="Times New Roman"/>
            <w:noProof/>
            <w:sz w:val="24"/>
            <w:szCs w:val="24"/>
          </w:rPr>
          <w:t>1</w:t>
        </w:r>
        <w:r w:rsidRPr="00272B01">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9CB4E05"/>
    <w:multiLevelType w:val="hybridMultilevel"/>
    <w:tmpl w:val="CFE06C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9B075F2"/>
    <w:multiLevelType w:val="hybridMultilevel"/>
    <w:tmpl w:val="3F2ABAFA"/>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6916"/>
    <w:rsid w:val="00135562"/>
    <w:rsid w:val="00272B01"/>
    <w:rsid w:val="002B06EF"/>
    <w:rsid w:val="00366916"/>
    <w:rsid w:val="00394FD3"/>
    <w:rsid w:val="004676BA"/>
    <w:rsid w:val="004737B0"/>
    <w:rsid w:val="00616072"/>
    <w:rsid w:val="008F5FD7"/>
    <w:rsid w:val="009348BD"/>
    <w:rsid w:val="00953A81"/>
    <w:rsid w:val="009B2669"/>
    <w:rsid w:val="00A02EED"/>
    <w:rsid w:val="00A364D3"/>
    <w:rsid w:val="00AD3365"/>
    <w:rsid w:val="00B45D3D"/>
    <w:rsid w:val="00BC70D6"/>
    <w:rsid w:val="00C24F58"/>
    <w:rsid w:val="00D20829"/>
    <w:rsid w:val="00D43D4F"/>
    <w:rsid w:val="00DF02E2"/>
    <w:rsid w:val="00EF6C80"/>
    <w:rsid w:val="00F127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FEAB0A7-732B-41B4-AA43-715D82BFF4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D336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66916"/>
    <w:pPr>
      <w:ind w:left="720"/>
      <w:contextualSpacing/>
    </w:pPr>
  </w:style>
  <w:style w:type="character" w:styleId="Hyperlink">
    <w:name w:val="Hyperlink"/>
    <w:basedOn w:val="DefaultParagraphFont"/>
    <w:uiPriority w:val="99"/>
    <w:unhideWhenUsed/>
    <w:rsid w:val="00135562"/>
    <w:rPr>
      <w:color w:val="0000FF" w:themeColor="hyperlink"/>
      <w:u w:val="single"/>
    </w:rPr>
  </w:style>
  <w:style w:type="paragraph" w:styleId="NormalWeb">
    <w:name w:val="Normal (Web)"/>
    <w:basedOn w:val="Normal"/>
    <w:uiPriority w:val="99"/>
    <w:unhideWhenUsed/>
    <w:rsid w:val="00B45D3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mment-link-title">
    <w:name w:val="comment-link-title"/>
    <w:basedOn w:val="DefaultParagraphFont"/>
    <w:rsid w:val="00B45D3D"/>
  </w:style>
  <w:style w:type="character" w:customStyle="1" w:styleId="apple-converted-space">
    <w:name w:val="apple-converted-space"/>
    <w:basedOn w:val="DefaultParagraphFont"/>
    <w:rsid w:val="00B45D3D"/>
  </w:style>
  <w:style w:type="character" w:styleId="Emphasis">
    <w:name w:val="Emphasis"/>
    <w:basedOn w:val="DefaultParagraphFont"/>
    <w:uiPriority w:val="20"/>
    <w:qFormat/>
    <w:rsid w:val="004676BA"/>
    <w:rPr>
      <w:i/>
      <w:iCs/>
    </w:rPr>
  </w:style>
  <w:style w:type="character" w:customStyle="1" w:styleId="citationurl-text">
    <w:name w:val="citation__url-text"/>
    <w:basedOn w:val="DefaultParagraphFont"/>
    <w:rsid w:val="004676BA"/>
  </w:style>
  <w:style w:type="paragraph" w:styleId="Header">
    <w:name w:val="header"/>
    <w:basedOn w:val="Normal"/>
    <w:link w:val="HeaderChar"/>
    <w:uiPriority w:val="99"/>
    <w:unhideWhenUsed/>
    <w:rsid w:val="00A02E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2EED"/>
  </w:style>
  <w:style w:type="paragraph" w:styleId="Footer">
    <w:name w:val="footer"/>
    <w:basedOn w:val="Normal"/>
    <w:link w:val="FooterChar"/>
    <w:uiPriority w:val="99"/>
    <w:unhideWhenUsed/>
    <w:rsid w:val="00A02E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EED"/>
  </w:style>
  <w:style w:type="paragraph" w:styleId="z-TopofForm">
    <w:name w:val="HTML Top of Form"/>
    <w:basedOn w:val="Normal"/>
    <w:next w:val="Normal"/>
    <w:link w:val="z-TopofFormChar"/>
    <w:hidden/>
    <w:uiPriority w:val="99"/>
    <w:semiHidden/>
    <w:unhideWhenUsed/>
    <w:rsid w:val="00BC70D6"/>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BC70D6"/>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BC70D6"/>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BC70D6"/>
    <w:rPr>
      <w:rFonts w:ascii="Arial" w:eastAsia="Times New Roman"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6749543">
      <w:bodyDiv w:val="1"/>
      <w:marLeft w:val="0"/>
      <w:marRight w:val="0"/>
      <w:marTop w:val="0"/>
      <w:marBottom w:val="0"/>
      <w:divBdr>
        <w:top w:val="none" w:sz="0" w:space="0" w:color="auto"/>
        <w:left w:val="none" w:sz="0" w:space="0" w:color="auto"/>
        <w:bottom w:val="none" w:sz="0" w:space="0" w:color="auto"/>
        <w:right w:val="none" w:sz="0" w:space="0" w:color="auto"/>
      </w:divBdr>
      <w:divsChild>
        <w:div w:id="829056317">
          <w:marLeft w:val="0"/>
          <w:marRight w:val="0"/>
          <w:marTop w:val="0"/>
          <w:marBottom w:val="0"/>
          <w:divBdr>
            <w:top w:val="none" w:sz="0" w:space="0" w:color="auto"/>
            <w:left w:val="none" w:sz="0" w:space="0" w:color="auto"/>
            <w:bottom w:val="single" w:sz="6" w:space="3" w:color="D0D4D7"/>
            <w:right w:val="none" w:sz="0" w:space="0" w:color="auto"/>
          </w:divBdr>
          <w:divsChild>
            <w:div w:id="133764078">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870454741">
      <w:bodyDiv w:val="1"/>
      <w:marLeft w:val="0"/>
      <w:marRight w:val="0"/>
      <w:marTop w:val="0"/>
      <w:marBottom w:val="0"/>
      <w:divBdr>
        <w:top w:val="none" w:sz="0" w:space="0" w:color="auto"/>
        <w:left w:val="none" w:sz="0" w:space="0" w:color="auto"/>
        <w:bottom w:val="none" w:sz="0" w:space="0" w:color="auto"/>
        <w:right w:val="none" w:sz="0" w:space="0" w:color="auto"/>
      </w:divBdr>
      <w:divsChild>
        <w:div w:id="1820341717">
          <w:marLeft w:val="0"/>
          <w:marRight w:val="0"/>
          <w:marTop w:val="0"/>
          <w:marBottom w:val="0"/>
          <w:divBdr>
            <w:top w:val="none" w:sz="0" w:space="0" w:color="auto"/>
            <w:left w:val="none" w:sz="0" w:space="0" w:color="auto"/>
            <w:bottom w:val="none" w:sz="0" w:space="0" w:color="auto"/>
            <w:right w:val="none" w:sz="0" w:space="0" w:color="auto"/>
          </w:divBdr>
          <w:divsChild>
            <w:div w:id="1156266718">
              <w:marLeft w:val="0"/>
              <w:marRight w:val="0"/>
              <w:marTop w:val="0"/>
              <w:marBottom w:val="0"/>
              <w:divBdr>
                <w:top w:val="none" w:sz="0" w:space="0" w:color="auto"/>
                <w:left w:val="none" w:sz="0" w:space="0" w:color="auto"/>
                <w:bottom w:val="none" w:sz="0" w:space="0" w:color="auto"/>
                <w:right w:val="none" w:sz="0" w:space="0" w:color="auto"/>
              </w:divBdr>
              <w:divsChild>
                <w:div w:id="1267350739">
                  <w:marLeft w:val="0"/>
                  <w:marRight w:val="0"/>
                  <w:marTop w:val="0"/>
                  <w:marBottom w:val="0"/>
                  <w:divBdr>
                    <w:top w:val="none" w:sz="0" w:space="0" w:color="auto"/>
                    <w:left w:val="none" w:sz="0" w:space="0" w:color="auto"/>
                    <w:bottom w:val="none" w:sz="0" w:space="0" w:color="auto"/>
                    <w:right w:val="none" w:sz="0" w:space="0" w:color="auto"/>
                  </w:divBdr>
                  <w:divsChild>
                    <w:div w:id="1421559208">
                      <w:marLeft w:val="0"/>
                      <w:marRight w:val="0"/>
                      <w:marTop w:val="0"/>
                      <w:marBottom w:val="0"/>
                      <w:divBdr>
                        <w:top w:val="none" w:sz="0" w:space="0" w:color="auto"/>
                        <w:left w:val="none" w:sz="0" w:space="0" w:color="auto"/>
                        <w:bottom w:val="none" w:sz="0" w:space="0" w:color="auto"/>
                        <w:right w:val="none" w:sz="0" w:space="0" w:color="auto"/>
                      </w:divBdr>
                    </w:div>
                  </w:divsChild>
                </w:div>
                <w:div w:id="2095278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234670">
      <w:bodyDiv w:val="1"/>
      <w:marLeft w:val="0"/>
      <w:marRight w:val="0"/>
      <w:marTop w:val="0"/>
      <w:marBottom w:val="0"/>
      <w:divBdr>
        <w:top w:val="none" w:sz="0" w:space="0" w:color="auto"/>
        <w:left w:val="none" w:sz="0" w:space="0" w:color="auto"/>
        <w:bottom w:val="none" w:sz="0" w:space="0" w:color="auto"/>
        <w:right w:val="none" w:sz="0" w:space="0" w:color="auto"/>
      </w:divBdr>
    </w:div>
    <w:div w:id="1161317103">
      <w:bodyDiv w:val="1"/>
      <w:marLeft w:val="0"/>
      <w:marRight w:val="0"/>
      <w:marTop w:val="0"/>
      <w:marBottom w:val="0"/>
      <w:divBdr>
        <w:top w:val="none" w:sz="0" w:space="0" w:color="auto"/>
        <w:left w:val="none" w:sz="0" w:space="0" w:color="auto"/>
        <w:bottom w:val="none" w:sz="0" w:space="0" w:color="auto"/>
        <w:right w:val="none" w:sz="0" w:space="0" w:color="auto"/>
      </w:divBdr>
    </w:div>
    <w:div w:id="1706634356">
      <w:bodyDiv w:val="1"/>
      <w:marLeft w:val="0"/>
      <w:marRight w:val="0"/>
      <w:marTop w:val="0"/>
      <w:marBottom w:val="0"/>
      <w:divBdr>
        <w:top w:val="none" w:sz="0" w:space="0" w:color="auto"/>
        <w:left w:val="none" w:sz="0" w:space="0" w:color="auto"/>
        <w:bottom w:val="none" w:sz="0" w:space="0" w:color="auto"/>
        <w:right w:val="none" w:sz="0" w:space="0" w:color="auto"/>
      </w:divBdr>
      <w:divsChild>
        <w:div w:id="1450392688">
          <w:marLeft w:val="0"/>
          <w:marRight w:val="0"/>
          <w:marTop w:val="0"/>
          <w:marBottom w:val="0"/>
          <w:divBdr>
            <w:top w:val="none" w:sz="0" w:space="0" w:color="auto"/>
            <w:left w:val="none" w:sz="0" w:space="0" w:color="auto"/>
            <w:bottom w:val="single" w:sz="6" w:space="3" w:color="D0D4D7"/>
            <w:right w:val="none" w:sz="0" w:space="0" w:color="auto"/>
          </w:divBdr>
          <w:divsChild>
            <w:div w:id="441656925">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1778211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966</Words>
  <Characters>5508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mwangi joyce</dc:creator>
  <cp:lastModifiedBy>mutisya</cp:lastModifiedBy>
  <cp:revision>2</cp:revision>
  <dcterms:created xsi:type="dcterms:W3CDTF">2017-11-05T23:21:00Z</dcterms:created>
  <dcterms:modified xsi:type="dcterms:W3CDTF">2017-11-05T23:21:00Z</dcterms:modified>
</cp:coreProperties>
</file>