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490" w:rsidRPr="00D23490" w:rsidRDefault="00D23490" w:rsidP="00D23490">
      <w:pPr>
        <w:rPr>
          <w:rFonts w:ascii="Times New Roman" w:hAnsi="Times New Roman" w:cs="Times New Roman"/>
          <w:b/>
          <w:sz w:val="24"/>
          <w:szCs w:val="24"/>
        </w:rPr>
      </w:pPr>
      <w:bookmarkStart w:id="0" w:name="_GoBack"/>
      <w:bookmarkEnd w:id="0"/>
      <w:r w:rsidRPr="00D23490">
        <w:rPr>
          <w:rFonts w:ascii="Times New Roman" w:hAnsi="Times New Roman" w:cs="Times New Roman"/>
          <w:b/>
          <w:sz w:val="24"/>
          <w:szCs w:val="24"/>
          <w:highlight w:val="cyan"/>
        </w:rPr>
        <w:t>Discussion</w:t>
      </w:r>
    </w:p>
    <w:p w:rsidR="00D23490" w:rsidRPr="00D23490" w:rsidRDefault="00D23490" w:rsidP="00D23490">
      <w:pPr>
        <w:rPr>
          <w:rFonts w:ascii="Times New Roman" w:hAnsi="Times New Roman" w:cs="Times New Roman"/>
          <w:b/>
          <w:sz w:val="24"/>
          <w:szCs w:val="24"/>
        </w:rPr>
      </w:pPr>
      <w:r w:rsidRPr="00D23490">
        <w:rPr>
          <w:rFonts w:ascii="Times New Roman" w:hAnsi="Times New Roman" w:cs="Times New Roman"/>
          <w:b/>
          <w:sz w:val="24"/>
          <w:szCs w:val="24"/>
          <w:highlight w:val="yellow"/>
        </w:rPr>
        <w:t>When Should Mixed Methods Be Used?</w:t>
      </w: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 xml:space="preserve">Prior to beginning work on this discussion, read Chapters 1 and 2 of the Hesse-Biber e-book, Mixed Methods Research: Merging Theory with Practice, and the two required articles for this week. Mixed methods is a current popular methodology. While this type of methodology is useful for some studies, because of its dual nature as both </w:t>
      </w:r>
      <w:r>
        <w:rPr>
          <w:rFonts w:ascii="Times New Roman" w:hAnsi="Times New Roman" w:cs="Times New Roman"/>
          <w:sz w:val="24"/>
          <w:szCs w:val="24"/>
        </w:rPr>
        <w:t xml:space="preserve">and </w:t>
      </w:r>
      <w:r w:rsidRPr="00D23490">
        <w:rPr>
          <w:rFonts w:ascii="Times New Roman" w:hAnsi="Times New Roman" w:cs="Times New Roman"/>
          <w:sz w:val="24"/>
          <w:szCs w:val="24"/>
        </w:rPr>
        <w:t>quantative and qualitative</w:t>
      </w:r>
      <w:r>
        <w:rPr>
          <w:rFonts w:ascii="Times New Roman" w:hAnsi="Times New Roman" w:cs="Times New Roman"/>
          <w:sz w:val="24"/>
          <w:szCs w:val="24"/>
        </w:rPr>
        <w:t xml:space="preserve">, </w:t>
      </w:r>
      <w:r w:rsidRPr="00D23490">
        <w:rPr>
          <w:rFonts w:ascii="Times New Roman" w:hAnsi="Times New Roman" w:cs="Times New Roman"/>
          <w:sz w:val="24"/>
          <w:szCs w:val="24"/>
        </w:rPr>
        <w:t>it is not effective or appropriate for all research.</w:t>
      </w:r>
    </w:p>
    <w:p w:rsidR="00B37C0B"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 xml:space="preserve">For this discussion, you will consider the use of mixed methods for the topic you have chosen for your Research Proposal. </w:t>
      </w:r>
      <w:r w:rsidRPr="00D23490">
        <w:rPr>
          <w:rFonts w:ascii="Times New Roman" w:hAnsi="Times New Roman" w:cs="Times New Roman"/>
          <w:b/>
          <w:sz w:val="24"/>
          <w:szCs w:val="24"/>
          <w:highlight w:val="yellow"/>
        </w:rPr>
        <w:t>(TOPIC CHOSEN IS DEPRESSION</w:t>
      </w:r>
      <w:r>
        <w:rPr>
          <w:rFonts w:ascii="Times New Roman" w:hAnsi="Times New Roman" w:cs="Times New Roman"/>
          <w:sz w:val="24"/>
          <w:szCs w:val="24"/>
        </w:rPr>
        <w:t xml:space="preserve">) </w:t>
      </w:r>
      <w:r w:rsidRPr="00D23490">
        <w:rPr>
          <w:rFonts w:ascii="Times New Roman" w:hAnsi="Times New Roman" w:cs="Times New Roman"/>
          <w:sz w:val="24"/>
          <w:szCs w:val="24"/>
        </w:rPr>
        <w:t xml:space="preserve">In your initial post, apply the scientific method to your research topic by defining your research question and determining the method(s) necessary to answer that question. Compare the characteristics and appropriate uses of the different methods and explain if your research question could best be answered through qualitative or quantitative methods, or a mix of both. Identify the dominant method (quantitative or qualitative) for your proposed study. Explain whether a mixed methods approach is the best way to study the topic, demonstrating that the second method is not added as an afterthought or merely to impress journal editors who favor mixed methods. If you have decided not to use mixed methods, explain why the study is best completed with either a quantitative or qualitative focus. Justify your design choice and support your position with scholarly sources. </w:t>
      </w:r>
      <w:r w:rsidRPr="00D23490">
        <w:rPr>
          <w:rFonts w:ascii="Times New Roman" w:hAnsi="Times New Roman" w:cs="Times New Roman"/>
          <w:sz w:val="24"/>
          <w:szCs w:val="24"/>
          <w:highlight w:val="yellow"/>
        </w:rPr>
        <w:t>Include a discussion explaining how you would apply ethical principles to your design to address concerns which may impact your research.</w:t>
      </w:r>
    </w:p>
    <w:p w:rsidR="00D23490" w:rsidRDefault="00D23490" w:rsidP="00D23490">
      <w:pPr>
        <w:rPr>
          <w:rFonts w:ascii="Times New Roman" w:hAnsi="Times New Roman" w:cs="Times New Roman"/>
          <w:sz w:val="24"/>
          <w:szCs w:val="24"/>
        </w:rPr>
      </w:pP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highlight w:val="yellow"/>
        </w:rPr>
        <w:t>E-Books</w:t>
      </w: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Frost, N. (2011). Qualitative research methods in psychology. New York, NY: McGraw-Hill.</w:t>
      </w: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Hesse-Biber, S. N. (2010). Mixed methods research: Merging theory with practice. New York, NY: Guilford Press.</w:t>
      </w: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Martin, W. E., &amp; Bridgmon, K. D. (2012). Research methods for the social sciences, Volume 42: Quantitative and statistical research methods: From hypothesis to results. Somerset, NJ: John Wiley &amp; Sons.</w:t>
      </w:r>
    </w:p>
    <w:p w:rsidR="00D23490" w:rsidRPr="00D23490" w:rsidRDefault="00D23490" w:rsidP="00D23490">
      <w:pPr>
        <w:rPr>
          <w:rFonts w:ascii="Times New Roman" w:hAnsi="Times New Roman" w:cs="Times New Roman"/>
          <w:sz w:val="24"/>
          <w:szCs w:val="24"/>
        </w:rPr>
      </w:pPr>
      <w:r w:rsidRPr="00D04D14">
        <w:rPr>
          <w:rFonts w:ascii="Times New Roman" w:hAnsi="Times New Roman" w:cs="Times New Roman"/>
          <w:sz w:val="24"/>
          <w:szCs w:val="24"/>
          <w:highlight w:val="yellow"/>
        </w:rPr>
        <w:t>Articles</w:t>
      </w:r>
    </w:p>
    <w:p w:rsidR="00D04D14"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 xml:space="preserve">American Psychological Association. (2010). Ethical principles of psychologists and code of conduct: Including 2010 amendments (Links to an external site.)Links to an external site.. Retrieved from </w:t>
      </w:r>
      <w:hyperlink r:id="rId6" w:history="1">
        <w:r w:rsidR="00D04D14" w:rsidRPr="004D7261">
          <w:rPr>
            <w:rStyle w:val="Hyperlink"/>
            <w:rFonts w:ascii="Times New Roman" w:hAnsi="Times New Roman" w:cs="Times New Roman"/>
            <w:sz w:val="24"/>
            <w:szCs w:val="24"/>
          </w:rPr>
          <w:t>http://www.apa.org/ethics/code/index.aspx</w:t>
        </w:r>
      </w:hyperlink>
    </w:p>
    <w:p w:rsidR="00D23490" w:rsidRPr="00D23490" w:rsidRDefault="00D04D14" w:rsidP="00D23490">
      <w:pPr>
        <w:rPr>
          <w:rFonts w:ascii="Times New Roman" w:hAnsi="Times New Roman" w:cs="Times New Roman"/>
          <w:sz w:val="24"/>
          <w:szCs w:val="24"/>
        </w:rPr>
      </w:pPr>
      <w:r>
        <w:rPr>
          <w:rFonts w:ascii="Times New Roman" w:hAnsi="Times New Roman" w:cs="Times New Roman"/>
          <w:sz w:val="24"/>
          <w:szCs w:val="24"/>
        </w:rPr>
        <w:t xml:space="preserve"> </w:t>
      </w:r>
      <w:r w:rsidRPr="00D04D14">
        <w:rPr>
          <w:rFonts w:ascii="Times New Roman" w:hAnsi="Times New Roman" w:cs="Times New Roman"/>
          <w:sz w:val="24"/>
          <w:szCs w:val="24"/>
        </w:rPr>
        <w:t>Bryman,</w:t>
      </w:r>
      <w:r>
        <w:rPr>
          <w:rFonts w:ascii="Times New Roman" w:hAnsi="Times New Roman" w:cs="Times New Roman"/>
          <w:sz w:val="24"/>
          <w:szCs w:val="24"/>
        </w:rPr>
        <w:t xml:space="preserve"> </w:t>
      </w:r>
      <w:r w:rsidR="00D23490" w:rsidRPr="00D23490">
        <w:rPr>
          <w:rFonts w:ascii="Times New Roman" w:hAnsi="Times New Roman" w:cs="Times New Roman"/>
          <w:sz w:val="24"/>
          <w:szCs w:val="24"/>
        </w:rPr>
        <w:t>A. (2006). Integrating quantitative and qualitative research: How is it done? Qualitative Research, 6(1), 97-113. doi:10.1177/1468794106058877</w:t>
      </w:r>
    </w:p>
    <w:p w:rsidR="00D23490" w:rsidRPr="00D23490" w:rsidRDefault="00D23490" w:rsidP="00D23490">
      <w:pPr>
        <w:rPr>
          <w:rFonts w:ascii="Times New Roman" w:hAnsi="Times New Roman" w:cs="Times New Roman"/>
          <w:sz w:val="24"/>
          <w:szCs w:val="24"/>
        </w:rPr>
      </w:pP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lastRenderedPageBreak/>
        <w:t>Fetters, M. D., Curry, L. A., &amp; Creswell, J. W. (2013). Achieving integration in mixed methods designs – principles and practices. Health Services Research, 48(6), 2134-2156. doi:10.1111/1475-6773.12117</w:t>
      </w:r>
    </w:p>
    <w:p w:rsidR="00D23490" w:rsidRPr="00D23490" w:rsidRDefault="00D23490" w:rsidP="00D23490">
      <w:pPr>
        <w:rPr>
          <w:rFonts w:ascii="Times New Roman" w:hAnsi="Times New Roman" w:cs="Times New Roman"/>
          <w:sz w:val="24"/>
          <w:szCs w:val="24"/>
        </w:rPr>
      </w:pPr>
      <w:r w:rsidRPr="00D04D14">
        <w:rPr>
          <w:rFonts w:ascii="Times New Roman" w:hAnsi="Times New Roman" w:cs="Times New Roman"/>
          <w:sz w:val="24"/>
          <w:szCs w:val="24"/>
        </w:rPr>
        <w:t>Henrich, J., Heine, S. J., &amp; Norenzayan, A. (2010). Most people are not WEIRD (Links to an</w:t>
      </w:r>
      <w:r w:rsidRPr="00D23490">
        <w:rPr>
          <w:rFonts w:ascii="Times New Roman" w:hAnsi="Times New Roman" w:cs="Times New Roman"/>
          <w:sz w:val="24"/>
          <w:szCs w:val="24"/>
        </w:rPr>
        <w:t xml:space="preserve"> external site.)Links to an external site.. Nature, 466(7302), 29. doi: 10.1038/466029a</w:t>
      </w: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Ponterotto, J. G. (2013). Qualitative research in multicultural psychology: Philosophical underpinnings, popular approaches, and ethical considerations. Qualitative Psychology, 1(S), 19-32. doi:10.1037/2326-3598.1.S.19</w:t>
      </w: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Skidmore, S. (2008). Experimental design and some threats to experimental validity: A primer (Links to an external site.)Links to an external site.. Paper presented at the Annual Meeting of the Southwest Educational Research Association (New Orleans, LA, February 6, 2008). Retrieved from the ERIC database in the Ashford University Library.</w:t>
      </w:r>
    </w:p>
    <w:p w:rsidR="00D23490" w:rsidRPr="00D23490" w:rsidRDefault="00D23490" w:rsidP="00D23490">
      <w:pPr>
        <w:rPr>
          <w:rFonts w:ascii="Times New Roman" w:hAnsi="Times New Roman" w:cs="Times New Roman"/>
          <w:sz w:val="24"/>
          <w:szCs w:val="24"/>
        </w:rPr>
      </w:pPr>
      <w:r w:rsidRPr="00D04D14">
        <w:rPr>
          <w:rFonts w:ascii="Times New Roman" w:hAnsi="Times New Roman" w:cs="Times New Roman"/>
          <w:sz w:val="24"/>
          <w:szCs w:val="24"/>
          <w:highlight w:val="yellow"/>
        </w:rPr>
        <w:t>Web Page</w:t>
      </w: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National Institutes of Health. (n.d.) Protecting human research participants: NIH office of extramural research (Links to an external site.)Links to an external site.. Retrieved from https://phrp.nihtraining.com/users/login.php</w:t>
      </w:r>
    </w:p>
    <w:p w:rsidR="00D23490" w:rsidRPr="00D23490" w:rsidRDefault="00D23490" w:rsidP="00D23490">
      <w:pPr>
        <w:rPr>
          <w:rFonts w:ascii="Times New Roman" w:hAnsi="Times New Roman" w:cs="Times New Roman"/>
          <w:sz w:val="24"/>
          <w:szCs w:val="24"/>
        </w:rPr>
      </w:pPr>
      <w:r w:rsidRPr="00D04D14">
        <w:rPr>
          <w:rFonts w:ascii="Times New Roman" w:hAnsi="Times New Roman" w:cs="Times New Roman"/>
          <w:sz w:val="24"/>
          <w:szCs w:val="24"/>
          <w:highlight w:val="yellow"/>
        </w:rPr>
        <w:t>Supplemental Material</w:t>
      </w:r>
    </w:p>
    <w:p w:rsidR="00D23490" w:rsidRPr="00D23490" w:rsidRDefault="00D23490" w:rsidP="00D23490">
      <w:pPr>
        <w:rPr>
          <w:rFonts w:ascii="Times New Roman" w:hAnsi="Times New Roman" w:cs="Times New Roman"/>
          <w:sz w:val="24"/>
          <w:szCs w:val="24"/>
        </w:rPr>
      </w:pPr>
      <w:r w:rsidRPr="00D23490">
        <w:rPr>
          <w:rFonts w:ascii="Times New Roman" w:hAnsi="Times New Roman" w:cs="Times New Roman"/>
          <w:sz w:val="24"/>
          <w:szCs w:val="24"/>
        </w:rPr>
        <w:t>Murphy, P. (2014). PSY635 Week two discussion scenarioPreview the documentView in a new window [PDF]. Ashford University: San Diego, CA.</w:t>
      </w:r>
    </w:p>
    <w:sectPr w:rsidR="00D23490" w:rsidRPr="00D234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892" w:rsidRDefault="001B1892" w:rsidP="00D04D14">
      <w:pPr>
        <w:spacing w:after="0" w:line="240" w:lineRule="auto"/>
      </w:pPr>
      <w:r>
        <w:separator/>
      </w:r>
    </w:p>
  </w:endnote>
  <w:endnote w:type="continuationSeparator" w:id="0">
    <w:p w:rsidR="001B1892" w:rsidRDefault="001B1892" w:rsidP="00D04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892" w:rsidRDefault="001B1892" w:rsidP="00D04D14">
      <w:pPr>
        <w:spacing w:after="0" w:line="240" w:lineRule="auto"/>
      </w:pPr>
      <w:r>
        <w:separator/>
      </w:r>
    </w:p>
  </w:footnote>
  <w:footnote w:type="continuationSeparator" w:id="0">
    <w:p w:rsidR="001B1892" w:rsidRDefault="001B1892" w:rsidP="00D04D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490"/>
    <w:rsid w:val="001B1892"/>
    <w:rsid w:val="0073677D"/>
    <w:rsid w:val="00B22C06"/>
    <w:rsid w:val="00B37C0B"/>
    <w:rsid w:val="00D04D14"/>
    <w:rsid w:val="00D23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5CD9E-AD93-46CF-9B4E-869696F0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D14"/>
  </w:style>
  <w:style w:type="paragraph" w:styleId="Footer">
    <w:name w:val="footer"/>
    <w:basedOn w:val="Normal"/>
    <w:link w:val="FooterChar"/>
    <w:uiPriority w:val="99"/>
    <w:unhideWhenUsed/>
    <w:rsid w:val="00D04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D14"/>
  </w:style>
  <w:style w:type="character" w:styleId="Hyperlink">
    <w:name w:val="Hyperlink"/>
    <w:basedOn w:val="DefaultParagraphFont"/>
    <w:uiPriority w:val="99"/>
    <w:unhideWhenUsed/>
    <w:rsid w:val="00D04D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pa.org/ethics/code/index.aspx"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Ramaiya</dc:creator>
  <cp:keywords/>
  <dc:description/>
  <cp:lastModifiedBy>mutisya</cp:lastModifiedBy>
  <cp:revision>2</cp:revision>
  <dcterms:created xsi:type="dcterms:W3CDTF">2017-09-30T07:37:00Z</dcterms:created>
  <dcterms:modified xsi:type="dcterms:W3CDTF">2017-09-30T07:37:00Z</dcterms:modified>
</cp:coreProperties>
</file>