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D82" w:rsidRDefault="00957D82" w:rsidP="008E32F1">
      <w:pPr>
        <w:jc w:val="center"/>
      </w:pPr>
    </w:p>
    <w:p w:rsidR="008E32F1" w:rsidRDefault="008E32F1" w:rsidP="008E32F1">
      <w:pPr>
        <w:jc w:val="center"/>
      </w:pPr>
    </w:p>
    <w:p w:rsidR="00DA4D80" w:rsidRDefault="00DA4D80" w:rsidP="008E32F1">
      <w:pPr>
        <w:jc w:val="center"/>
      </w:pPr>
    </w:p>
    <w:p w:rsidR="00DA4D80" w:rsidRDefault="00DA4D80" w:rsidP="008E32F1">
      <w:pPr>
        <w:jc w:val="center"/>
      </w:pPr>
    </w:p>
    <w:p w:rsidR="00DA4D80" w:rsidRDefault="00DA4D80" w:rsidP="008E32F1">
      <w:pPr>
        <w:jc w:val="center"/>
      </w:pPr>
    </w:p>
    <w:p w:rsidR="008E32F1" w:rsidRDefault="008E32F1" w:rsidP="008E32F1">
      <w:pPr>
        <w:spacing w:line="480" w:lineRule="auto"/>
        <w:jc w:val="center"/>
      </w:pPr>
    </w:p>
    <w:p w:rsidR="008E32F1" w:rsidRDefault="00DA4D80" w:rsidP="008E32F1">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Internal and External Evidence</w:t>
      </w:r>
    </w:p>
    <w:p w:rsidR="008E32F1" w:rsidRDefault="00DA4D80" w:rsidP="008E32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E32F1" w:rsidRDefault="00DA4D80" w:rsidP="008E32F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8E32F1" w:rsidP="00DA4D80">
      <w:pPr>
        <w:spacing w:line="480" w:lineRule="auto"/>
        <w:rPr>
          <w:rFonts w:ascii="Times New Roman" w:hAnsi="Times New Roman" w:cs="Times New Roman"/>
          <w:sz w:val="24"/>
          <w:szCs w:val="24"/>
        </w:rPr>
      </w:pPr>
    </w:p>
    <w:p w:rsidR="008E32F1" w:rsidRDefault="008E32F1" w:rsidP="008E32F1">
      <w:pPr>
        <w:spacing w:line="480" w:lineRule="auto"/>
        <w:jc w:val="center"/>
        <w:rPr>
          <w:rFonts w:ascii="Times New Roman" w:hAnsi="Times New Roman" w:cs="Times New Roman"/>
          <w:sz w:val="24"/>
          <w:szCs w:val="24"/>
        </w:rPr>
      </w:pPr>
    </w:p>
    <w:p w:rsidR="008E32F1" w:rsidRDefault="00DA4D80" w:rsidP="008E32F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E32F1">
        <w:rPr>
          <w:rFonts w:ascii="Times New Roman" w:hAnsi="Times New Roman" w:cs="Times New Roman"/>
          <w:sz w:val="24"/>
          <w:szCs w:val="24"/>
        </w:rPr>
        <w:t>Internal evidence includes the evidence obtained from health care institutions based on their records. Concerning the issue of mental health as a resulting factor of drug abuse, then the nurse can opt to visit mental institutions in order to obtain this evidence. External evidence, on the other hand, refers to systematic reviews and randomized control trials. The evidence can be obtained from external source</w:t>
      </w:r>
      <w:r w:rsidR="00B91A9F">
        <w:rPr>
          <w:rFonts w:ascii="Times New Roman" w:hAnsi="Times New Roman" w:cs="Times New Roman"/>
          <w:sz w:val="24"/>
          <w:szCs w:val="24"/>
        </w:rPr>
        <w:t xml:space="preserve">s other than hospital records. According </w:t>
      </w:r>
      <w:r w:rsidR="00B91A9F">
        <w:rPr>
          <w:rFonts w:ascii="Times New Roman" w:eastAsia="Times New Roman" w:hAnsi="Times New Roman" w:cs="Times New Roman"/>
          <w:sz w:val="24"/>
          <w:szCs w:val="24"/>
        </w:rPr>
        <w:t>Buysse,</w:t>
      </w:r>
      <w:r w:rsidR="00B91A9F" w:rsidRPr="00A71F5B">
        <w:rPr>
          <w:rFonts w:ascii="Times New Roman" w:eastAsia="Times New Roman" w:hAnsi="Times New Roman" w:cs="Times New Roman"/>
          <w:sz w:val="24"/>
          <w:szCs w:val="24"/>
        </w:rPr>
        <w:t xml:space="preserve"> </w:t>
      </w:r>
      <w:r w:rsidR="00B91A9F">
        <w:rPr>
          <w:rFonts w:ascii="Times New Roman" w:eastAsia="Times New Roman" w:hAnsi="Times New Roman" w:cs="Times New Roman"/>
          <w:sz w:val="24"/>
          <w:szCs w:val="24"/>
        </w:rPr>
        <w:t>et al., (2012), t</w:t>
      </w:r>
      <w:r w:rsidR="008E32F1">
        <w:rPr>
          <w:rFonts w:ascii="Times New Roman" w:hAnsi="Times New Roman" w:cs="Times New Roman"/>
          <w:sz w:val="24"/>
          <w:szCs w:val="24"/>
        </w:rPr>
        <w:t xml:space="preserve">he nurse can opt to view previous research and trials done to find out the number of </w:t>
      </w:r>
      <w:r w:rsidR="00CC7C80">
        <w:rPr>
          <w:rFonts w:ascii="Times New Roman" w:hAnsi="Times New Roman" w:cs="Times New Roman"/>
          <w:sz w:val="24"/>
          <w:szCs w:val="24"/>
        </w:rPr>
        <w:t>abusers who end up having a mental condition.</w:t>
      </w:r>
    </w:p>
    <w:p w:rsidR="00CC7C80" w:rsidRDefault="00DA4D80" w:rsidP="008E32F1">
      <w:pPr>
        <w:spacing w:line="480" w:lineRule="auto"/>
        <w:rPr>
          <w:rFonts w:ascii="Times New Roman" w:hAnsi="Times New Roman" w:cs="Times New Roman"/>
          <w:sz w:val="24"/>
          <w:szCs w:val="24"/>
        </w:rPr>
      </w:pPr>
      <w:r>
        <w:rPr>
          <w:rFonts w:ascii="Times New Roman" w:hAnsi="Times New Roman" w:cs="Times New Roman"/>
          <w:sz w:val="24"/>
          <w:szCs w:val="24"/>
        </w:rPr>
        <w:tab/>
      </w:r>
      <w:r w:rsidR="00CC7C80">
        <w:rPr>
          <w:rFonts w:ascii="Times New Roman" w:hAnsi="Times New Roman" w:cs="Times New Roman"/>
          <w:sz w:val="24"/>
          <w:szCs w:val="24"/>
        </w:rPr>
        <w:t xml:space="preserve">Information gained from the </w:t>
      </w:r>
      <w:r w:rsidR="00204446">
        <w:rPr>
          <w:rFonts w:ascii="Times New Roman" w:hAnsi="Times New Roman" w:cs="Times New Roman"/>
          <w:sz w:val="24"/>
          <w:szCs w:val="24"/>
        </w:rPr>
        <w:t>databank</w:t>
      </w:r>
      <w:r w:rsidR="00CC7C80">
        <w:rPr>
          <w:rFonts w:ascii="Times New Roman" w:hAnsi="Times New Roman" w:cs="Times New Roman"/>
          <w:sz w:val="24"/>
          <w:szCs w:val="24"/>
        </w:rPr>
        <w:t xml:space="preserve"> is more reliable than the information gained from a web search engine. This is because the information in the </w:t>
      </w:r>
      <w:r w:rsidR="00204446">
        <w:rPr>
          <w:rFonts w:ascii="Times New Roman" w:hAnsi="Times New Roman" w:cs="Times New Roman"/>
          <w:sz w:val="24"/>
          <w:szCs w:val="24"/>
        </w:rPr>
        <w:t>databank</w:t>
      </w:r>
      <w:r w:rsidR="00CC7C80">
        <w:rPr>
          <w:rFonts w:ascii="Times New Roman" w:hAnsi="Times New Roman" w:cs="Times New Roman"/>
          <w:sz w:val="24"/>
          <w:szCs w:val="24"/>
        </w:rPr>
        <w:t xml:space="preserve"> has undergone a review process and its validity can</w:t>
      </w:r>
      <w:r w:rsidR="003A4BC4">
        <w:rPr>
          <w:rFonts w:ascii="Times New Roman" w:hAnsi="Times New Roman" w:cs="Times New Roman"/>
          <w:sz w:val="24"/>
          <w:szCs w:val="24"/>
        </w:rPr>
        <w:t>,</w:t>
      </w:r>
      <w:r w:rsidR="00CC7C80">
        <w:rPr>
          <w:rFonts w:ascii="Times New Roman" w:hAnsi="Times New Roman" w:cs="Times New Roman"/>
          <w:sz w:val="24"/>
          <w:szCs w:val="24"/>
        </w:rPr>
        <w:t xml:space="preserve"> therefore</w:t>
      </w:r>
      <w:r w:rsidR="003A4BC4">
        <w:rPr>
          <w:rFonts w:ascii="Times New Roman" w:hAnsi="Times New Roman" w:cs="Times New Roman"/>
          <w:sz w:val="24"/>
          <w:szCs w:val="24"/>
        </w:rPr>
        <w:t>,</w:t>
      </w:r>
      <w:r w:rsidR="00CC7C80">
        <w:rPr>
          <w:rFonts w:ascii="Times New Roman" w:hAnsi="Times New Roman" w:cs="Times New Roman"/>
          <w:sz w:val="24"/>
          <w:szCs w:val="24"/>
        </w:rPr>
        <w:t xml:space="preserve"> be ascertained. </w:t>
      </w:r>
      <w:r w:rsidR="00204446">
        <w:rPr>
          <w:rFonts w:ascii="Times New Roman" w:hAnsi="Times New Roman" w:cs="Times New Roman"/>
          <w:sz w:val="24"/>
          <w:szCs w:val="24"/>
        </w:rPr>
        <w:t>Databank</w:t>
      </w:r>
      <w:r w:rsidR="00CC7C80">
        <w:rPr>
          <w:rFonts w:ascii="Times New Roman" w:hAnsi="Times New Roman" w:cs="Times New Roman"/>
          <w:sz w:val="24"/>
          <w:szCs w:val="24"/>
        </w:rPr>
        <w:t xml:space="preserve"> also provides information on the full text of the document unlike the search engine</w:t>
      </w:r>
      <w:r w:rsidR="003A4BC4">
        <w:rPr>
          <w:rFonts w:ascii="Times New Roman" w:hAnsi="Times New Roman" w:cs="Times New Roman"/>
          <w:sz w:val="24"/>
          <w:szCs w:val="24"/>
        </w:rPr>
        <w:t>,</w:t>
      </w:r>
      <w:r w:rsidR="00CC7C80">
        <w:rPr>
          <w:rFonts w:ascii="Times New Roman" w:hAnsi="Times New Roman" w:cs="Times New Roman"/>
          <w:sz w:val="24"/>
          <w:szCs w:val="24"/>
        </w:rPr>
        <w:t xml:space="preserve"> therefore, making the </w:t>
      </w:r>
      <w:r w:rsidR="00204446">
        <w:rPr>
          <w:rFonts w:ascii="Times New Roman" w:hAnsi="Times New Roman" w:cs="Times New Roman"/>
          <w:sz w:val="24"/>
          <w:szCs w:val="24"/>
        </w:rPr>
        <w:t>databank</w:t>
      </w:r>
      <w:r w:rsidR="00CC7C80">
        <w:rPr>
          <w:rFonts w:ascii="Times New Roman" w:hAnsi="Times New Roman" w:cs="Times New Roman"/>
          <w:sz w:val="24"/>
          <w:szCs w:val="24"/>
        </w:rPr>
        <w:t xml:space="preserve"> more accessible. </w:t>
      </w:r>
      <w:r w:rsidR="00204446">
        <w:rPr>
          <w:rFonts w:ascii="Times New Roman" w:hAnsi="Times New Roman" w:cs="Times New Roman"/>
          <w:sz w:val="24"/>
          <w:szCs w:val="24"/>
        </w:rPr>
        <w:t>Databank</w:t>
      </w:r>
      <w:r w:rsidR="00CC7C80">
        <w:rPr>
          <w:rFonts w:ascii="Times New Roman" w:hAnsi="Times New Roman" w:cs="Times New Roman"/>
          <w:sz w:val="24"/>
          <w:szCs w:val="24"/>
        </w:rPr>
        <w:t>s also allow the user to use specific terms and words when looking for information</w:t>
      </w:r>
      <w:r w:rsidR="00B91A9F">
        <w:rPr>
          <w:rFonts w:ascii="Times New Roman" w:hAnsi="Times New Roman" w:cs="Times New Roman"/>
          <w:sz w:val="24"/>
          <w:szCs w:val="24"/>
        </w:rPr>
        <w:t xml:space="preserve"> (</w:t>
      </w:r>
      <w:r w:rsidR="00B91A9F">
        <w:rPr>
          <w:rFonts w:ascii="Times New Roman" w:eastAsia="Times New Roman" w:hAnsi="Times New Roman" w:cs="Times New Roman"/>
          <w:sz w:val="24"/>
          <w:szCs w:val="24"/>
        </w:rPr>
        <w:t xml:space="preserve">Emmelkamp, and Vedel, </w:t>
      </w:r>
      <w:r w:rsidR="00B91A9F" w:rsidRPr="00A71F5B">
        <w:rPr>
          <w:rFonts w:ascii="Times New Roman" w:eastAsia="Times New Roman" w:hAnsi="Times New Roman" w:cs="Times New Roman"/>
          <w:sz w:val="24"/>
          <w:szCs w:val="24"/>
        </w:rPr>
        <w:t>2012).</w:t>
      </w:r>
      <w:r w:rsidR="00CC7C80">
        <w:rPr>
          <w:rFonts w:ascii="Times New Roman" w:hAnsi="Times New Roman" w:cs="Times New Roman"/>
          <w:sz w:val="24"/>
          <w:szCs w:val="24"/>
        </w:rPr>
        <w:t xml:space="preserve"> The research student is more likely to acquire the information she or he was looking for</w:t>
      </w:r>
      <w:r w:rsidR="003A4BC4">
        <w:rPr>
          <w:rFonts w:ascii="Times New Roman" w:hAnsi="Times New Roman" w:cs="Times New Roman"/>
          <w:sz w:val="24"/>
          <w:szCs w:val="24"/>
        </w:rPr>
        <w:t>,</w:t>
      </w:r>
      <w:r w:rsidR="00CC7C80">
        <w:rPr>
          <w:rFonts w:ascii="Times New Roman" w:hAnsi="Times New Roman" w:cs="Times New Roman"/>
          <w:sz w:val="24"/>
          <w:szCs w:val="24"/>
        </w:rPr>
        <w:t xml:space="preserve"> unlike the search engines which bring out numerous links, some of which are not relevant to the search.</w:t>
      </w:r>
    </w:p>
    <w:p w:rsidR="00CC7C80" w:rsidRDefault="00DA4D80" w:rsidP="008E32F1">
      <w:pPr>
        <w:spacing w:line="480" w:lineRule="auto"/>
        <w:rPr>
          <w:rFonts w:ascii="Times New Roman" w:hAnsi="Times New Roman" w:cs="Times New Roman"/>
          <w:sz w:val="24"/>
          <w:szCs w:val="24"/>
        </w:rPr>
      </w:pPr>
      <w:r>
        <w:rPr>
          <w:rFonts w:ascii="Times New Roman" w:hAnsi="Times New Roman" w:cs="Times New Roman"/>
          <w:sz w:val="24"/>
          <w:szCs w:val="24"/>
        </w:rPr>
        <w:tab/>
      </w:r>
      <w:r w:rsidR="00CA1B32">
        <w:rPr>
          <w:rFonts w:ascii="Times New Roman" w:hAnsi="Times New Roman" w:cs="Times New Roman"/>
          <w:sz w:val="24"/>
          <w:szCs w:val="24"/>
        </w:rPr>
        <w:t xml:space="preserve">The </w:t>
      </w:r>
      <w:r w:rsidR="00204446">
        <w:rPr>
          <w:rFonts w:ascii="Times New Roman" w:hAnsi="Times New Roman" w:cs="Times New Roman"/>
          <w:sz w:val="24"/>
          <w:szCs w:val="24"/>
        </w:rPr>
        <w:t>databank</w:t>
      </w:r>
      <w:r w:rsidR="00CA1B32">
        <w:rPr>
          <w:rFonts w:ascii="Times New Roman" w:hAnsi="Times New Roman" w:cs="Times New Roman"/>
          <w:sz w:val="24"/>
          <w:szCs w:val="24"/>
        </w:rPr>
        <w:t xml:space="preserve"> will often include citation tools that can easily cite the books and articles used in any format the person prefers. Their sources are often updated thus ensuring that they are up to date. </w:t>
      </w:r>
      <w:r w:rsidR="00CC7C80">
        <w:rPr>
          <w:rFonts w:ascii="Times New Roman" w:hAnsi="Times New Roman" w:cs="Times New Roman"/>
          <w:sz w:val="24"/>
          <w:szCs w:val="24"/>
        </w:rPr>
        <w:t xml:space="preserve">Unlike the search engines, gaining census data from the </w:t>
      </w:r>
      <w:r w:rsidR="00204446">
        <w:rPr>
          <w:rFonts w:ascii="Times New Roman" w:hAnsi="Times New Roman" w:cs="Times New Roman"/>
          <w:sz w:val="24"/>
          <w:szCs w:val="24"/>
        </w:rPr>
        <w:t>databank</w:t>
      </w:r>
      <w:r w:rsidR="00CC7C80">
        <w:rPr>
          <w:rFonts w:ascii="Times New Roman" w:hAnsi="Times New Roman" w:cs="Times New Roman"/>
          <w:sz w:val="24"/>
          <w:szCs w:val="24"/>
        </w:rPr>
        <w:t xml:space="preserve"> proves to be quite challenging. More so, to access materials from the databanks, the student is </w:t>
      </w:r>
      <w:r w:rsidR="003A4BC4">
        <w:rPr>
          <w:rFonts w:ascii="Times New Roman" w:hAnsi="Times New Roman" w:cs="Times New Roman"/>
          <w:sz w:val="24"/>
          <w:szCs w:val="24"/>
        </w:rPr>
        <w:t>required to log in using a user-</w:t>
      </w:r>
      <w:r w:rsidR="00CC7C80">
        <w:rPr>
          <w:rFonts w:ascii="Times New Roman" w:hAnsi="Times New Roman" w:cs="Times New Roman"/>
          <w:sz w:val="24"/>
          <w:szCs w:val="24"/>
        </w:rPr>
        <w:t>name and a password</w:t>
      </w:r>
      <w:r w:rsidR="00204446">
        <w:rPr>
          <w:rFonts w:ascii="Times New Roman" w:hAnsi="Times New Roman" w:cs="Times New Roman"/>
          <w:sz w:val="24"/>
          <w:szCs w:val="24"/>
        </w:rPr>
        <w:t>,</w:t>
      </w:r>
      <w:r w:rsidR="00CC7C80">
        <w:rPr>
          <w:rFonts w:ascii="Times New Roman" w:hAnsi="Times New Roman" w:cs="Times New Roman"/>
          <w:sz w:val="24"/>
          <w:szCs w:val="24"/>
        </w:rPr>
        <w:t xml:space="preserve"> therefore, reducing the accessibility of the information contained in the banks to a student who doesn’t have a log in password.</w:t>
      </w:r>
    </w:p>
    <w:p w:rsidR="00DA4D80" w:rsidRDefault="00DA4D80" w:rsidP="008E32F1">
      <w:pPr>
        <w:spacing w:line="480" w:lineRule="auto"/>
        <w:rPr>
          <w:rFonts w:ascii="Times New Roman" w:hAnsi="Times New Roman" w:cs="Times New Roman"/>
          <w:sz w:val="24"/>
          <w:szCs w:val="24"/>
        </w:rPr>
      </w:pPr>
      <w:bookmarkStart w:id="0" w:name="_GoBack"/>
      <w:bookmarkEnd w:id="0"/>
    </w:p>
    <w:p w:rsidR="00CA1B32" w:rsidRDefault="00DA4D80" w:rsidP="00DA4D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1B32" w:rsidRPr="00B25CF2" w:rsidRDefault="00CA1B32" w:rsidP="00CA1B32">
      <w:pPr>
        <w:spacing w:after="0" w:line="480" w:lineRule="auto"/>
        <w:ind w:left="720" w:hanging="720"/>
        <w:jc w:val="both"/>
        <w:rPr>
          <w:rFonts w:ascii="Times New Roman" w:eastAsia="Times New Roman" w:hAnsi="Times New Roman" w:cs="Times New Roman"/>
          <w:sz w:val="24"/>
          <w:szCs w:val="24"/>
        </w:rPr>
      </w:pPr>
      <w:r w:rsidRPr="00A71F5B">
        <w:rPr>
          <w:rFonts w:ascii="Times New Roman" w:eastAsia="Times New Roman" w:hAnsi="Times New Roman" w:cs="Times New Roman"/>
          <w:sz w:val="24"/>
          <w:szCs w:val="24"/>
        </w:rPr>
        <w:t xml:space="preserve">Buysse, V., Winton, P. J., Rous, B. E. T. H., Epstein, D. J., &amp; Lim, C. I. (2012). Evidence-based practice. </w:t>
      </w:r>
      <w:r w:rsidRPr="00A71F5B">
        <w:rPr>
          <w:rFonts w:ascii="Times New Roman" w:eastAsia="Times New Roman" w:hAnsi="Times New Roman" w:cs="Times New Roman"/>
          <w:i/>
          <w:iCs/>
          <w:sz w:val="24"/>
          <w:szCs w:val="24"/>
        </w:rPr>
        <w:t>Zero Three</w:t>
      </w:r>
      <w:r w:rsidRPr="00A71F5B">
        <w:rPr>
          <w:rFonts w:ascii="Times New Roman" w:eastAsia="Times New Roman" w:hAnsi="Times New Roman" w:cs="Times New Roman"/>
          <w:sz w:val="24"/>
          <w:szCs w:val="24"/>
        </w:rPr>
        <w:t xml:space="preserve">, </w:t>
      </w:r>
      <w:r w:rsidRPr="00A71F5B">
        <w:rPr>
          <w:rFonts w:ascii="Times New Roman" w:eastAsia="Times New Roman" w:hAnsi="Times New Roman" w:cs="Times New Roman"/>
          <w:i/>
          <w:iCs/>
          <w:sz w:val="24"/>
          <w:szCs w:val="24"/>
        </w:rPr>
        <w:t>32</w:t>
      </w:r>
      <w:r w:rsidRPr="00A71F5B">
        <w:rPr>
          <w:rFonts w:ascii="Times New Roman" w:eastAsia="Times New Roman" w:hAnsi="Times New Roman" w:cs="Times New Roman"/>
          <w:sz w:val="24"/>
          <w:szCs w:val="24"/>
        </w:rPr>
        <w:t>, 25-29</w:t>
      </w:r>
    </w:p>
    <w:p w:rsidR="00CA1B32" w:rsidRPr="00B25CF2" w:rsidRDefault="00CA1B32" w:rsidP="00CA1B32">
      <w:pPr>
        <w:spacing w:after="0" w:line="480" w:lineRule="auto"/>
        <w:ind w:left="720" w:hanging="720"/>
        <w:jc w:val="both"/>
        <w:rPr>
          <w:rFonts w:ascii="Times New Roman" w:eastAsia="Times New Roman" w:hAnsi="Times New Roman" w:cs="Times New Roman"/>
          <w:sz w:val="24"/>
          <w:szCs w:val="24"/>
        </w:rPr>
      </w:pPr>
      <w:r w:rsidRPr="00A71F5B">
        <w:rPr>
          <w:rFonts w:ascii="Times New Roman" w:eastAsia="Times New Roman" w:hAnsi="Times New Roman" w:cs="Times New Roman"/>
          <w:sz w:val="24"/>
          <w:szCs w:val="24"/>
        </w:rPr>
        <w:t xml:space="preserve">Emmelkamp, P. M., &amp; Vedel, E. (2012). </w:t>
      </w:r>
      <w:r w:rsidRPr="00A71F5B">
        <w:rPr>
          <w:rFonts w:ascii="Times New Roman" w:eastAsia="Times New Roman" w:hAnsi="Times New Roman" w:cs="Times New Roman"/>
          <w:i/>
          <w:iCs/>
          <w:sz w:val="24"/>
          <w:szCs w:val="24"/>
        </w:rPr>
        <w:t>Evidence-Based Treatments for Alcohol and Drug Abuse: A Practitioner's Guide to Theory, Methods, and Practice</w:t>
      </w:r>
      <w:r w:rsidRPr="00A71F5B">
        <w:rPr>
          <w:rFonts w:ascii="Times New Roman" w:eastAsia="Times New Roman" w:hAnsi="Times New Roman" w:cs="Times New Roman"/>
          <w:sz w:val="24"/>
          <w:szCs w:val="24"/>
        </w:rPr>
        <w:t>. Routledge.</w:t>
      </w:r>
    </w:p>
    <w:p w:rsidR="00CA1B32" w:rsidRPr="008E32F1" w:rsidRDefault="00CA1B32" w:rsidP="008E32F1">
      <w:pPr>
        <w:spacing w:line="480" w:lineRule="auto"/>
        <w:rPr>
          <w:rFonts w:ascii="Times New Roman" w:hAnsi="Times New Roman" w:cs="Times New Roman"/>
          <w:sz w:val="24"/>
          <w:szCs w:val="24"/>
        </w:rPr>
      </w:pPr>
    </w:p>
    <w:sectPr w:rsidR="00CA1B32" w:rsidRPr="008E32F1" w:rsidSect="00DA4D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910" w:rsidRDefault="00204910" w:rsidP="008E32F1">
      <w:pPr>
        <w:spacing w:after="0" w:line="240" w:lineRule="auto"/>
      </w:pPr>
      <w:r>
        <w:separator/>
      </w:r>
    </w:p>
  </w:endnote>
  <w:endnote w:type="continuationSeparator" w:id="0">
    <w:p w:rsidR="00204910" w:rsidRDefault="00204910" w:rsidP="008E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910" w:rsidRDefault="00204910" w:rsidP="008E32F1">
      <w:pPr>
        <w:spacing w:after="0" w:line="240" w:lineRule="auto"/>
      </w:pPr>
      <w:r>
        <w:separator/>
      </w:r>
    </w:p>
  </w:footnote>
  <w:footnote w:type="continuationSeparator" w:id="0">
    <w:p w:rsidR="00204910" w:rsidRDefault="00204910" w:rsidP="008E3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897063"/>
      <w:docPartObj>
        <w:docPartGallery w:val="Page Numbers (Top of Page)"/>
        <w:docPartUnique/>
      </w:docPartObj>
    </w:sdtPr>
    <w:sdtEndPr/>
    <w:sdtContent>
      <w:p w:rsidR="00CC7C80" w:rsidRPr="00DA4D80" w:rsidRDefault="00DA4D80" w:rsidP="00DA4D80">
        <w:pPr>
          <w:pStyle w:val="Header"/>
          <w:rPr>
            <w:rFonts w:ascii="Times New Roman" w:hAnsi="Times New Roman" w:cs="Times New Roman"/>
            <w:sz w:val="24"/>
            <w:szCs w:val="24"/>
          </w:rPr>
        </w:pPr>
        <w:r w:rsidRPr="00DA4D80">
          <w:rPr>
            <w:rFonts w:ascii="Times New Roman" w:hAnsi="Times New Roman" w:cs="Times New Roman"/>
            <w:sz w:val="24"/>
            <w:szCs w:val="24"/>
          </w:rPr>
          <w:t>INTERNAL AND EXTERNAL EVIDENCE</w:t>
        </w:r>
        <w:r>
          <w:rPr>
            <w:rFonts w:ascii="Times New Roman" w:hAnsi="Times New Roman" w:cs="Times New Roman"/>
            <w:sz w:val="24"/>
            <w:szCs w:val="24"/>
          </w:rPr>
          <w:tab/>
        </w:r>
        <w:r>
          <w:rPr>
            <w:rFonts w:ascii="Times New Roman" w:hAnsi="Times New Roman" w:cs="Times New Roman"/>
            <w:sz w:val="24"/>
            <w:szCs w:val="24"/>
          </w:rPr>
          <w:tab/>
        </w:r>
        <w:r w:rsidR="00204910" w:rsidRPr="00DA4D80">
          <w:rPr>
            <w:rFonts w:ascii="Times New Roman" w:hAnsi="Times New Roman" w:cs="Times New Roman"/>
            <w:sz w:val="24"/>
            <w:szCs w:val="24"/>
          </w:rPr>
          <w:fldChar w:fldCharType="begin"/>
        </w:r>
        <w:r w:rsidR="00204910" w:rsidRPr="00DA4D80">
          <w:rPr>
            <w:rFonts w:ascii="Times New Roman" w:hAnsi="Times New Roman" w:cs="Times New Roman"/>
            <w:sz w:val="24"/>
            <w:szCs w:val="24"/>
          </w:rPr>
          <w:instrText xml:space="preserve"> PAGE   \* MERGEFORMAT </w:instrText>
        </w:r>
        <w:r w:rsidR="00204910" w:rsidRPr="00DA4D80">
          <w:rPr>
            <w:rFonts w:ascii="Times New Roman" w:hAnsi="Times New Roman" w:cs="Times New Roman"/>
            <w:sz w:val="24"/>
            <w:szCs w:val="24"/>
          </w:rPr>
          <w:fldChar w:fldCharType="separate"/>
        </w:r>
        <w:r w:rsidR="00B91A9F">
          <w:rPr>
            <w:rFonts w:ascii="Times New Roman" w:hAnsi="Times New Roman" w:cs="Times New Roman"/>
            <w:noProof/>
            <w:sz w:val="24"/>
            <w:szCs w:val="24"/>
          </w:rPr>
          <w:t>2</w:t>
        </w:r>
        <w:r w:rsidR="00204910" w:rsidRPr="00DA4D8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D80" w:rsidRPr="00DA4D80" w:rsidRDefault="00DA4D80">
    <w:pPr>
      <w:pStyle w:val="Header"/>
      <w:rPr>
        <w:rFonts w:ascii="Times New Roman" w:hAnsi="Times New Roman" w:cs="Times New Roman"/>
        <w:sz w:val="24"/>
        <w:szCs w:val="24"/>
      </w:rPr>
    </w:pPr>
    <w:r w:rsidRPr="00DA4D80">
      <w:rPr>
        <w:rFonts w:ascii="Times New Roman" w:hAnsi="Times New Roman" w:cs="Times New Roman"/>
        <w:sz w:val="24"/>
        <w:szCs w:val="24"/>
      </w:rPr>
      <w:t>Running head: INTERNAL AND EXTERNAL EVIDENCE</w:t>
    </w:r>
    <w:r>
      <w:rPr>
        <w:rFonts w:ascii="Times New Roman" w:hAnsi="Times New Roman" w:cs="Times New Roman"/>
        <w:sz w:val="24"/>
        <w:szCs w:val="24"/>
      </w:rPr>
      <w:tab/>
    </w:r>
    <w:r w:rsidRPr="00DA4D8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E32F1"/>
    <w:rsid w:val="00204446"/>
    <w:rsid w:val="00204910"/>
    <w:rsid w:val="003A4BC4"/>
    <w:rsid w:val="006D0CD8"/>
    <w:rsid w:val="0079756D"/>
    <w:rsid w:val="008E32F1"/>
    <w:rsid w:val="00957D82"/>
    <w:rsid w:val="00B91A9F"/>
    <w:rsid w:val="00CA1B32"/>
    <w:rsid w:val="00CC7C80"/>
    <w:rsid w:val="00D322C3"/>
    <w:rsid w:val="00DA4D80"/>
    <w:rsid w:val="00EB5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8F6E4E-1AB8-45D5-A599-7F149E58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D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2F1"/>
  </w:style>
  <w:style w:type="paragraph" w:styleId="Footer">
    <w:name w:val="footer"/>
    <w:basedOn w:val="Normal"/>
    <w:link w:val="FooterChar"/>
    <w:uiPriority w:val="99"/>
    <w:unhideWhenUsed/>
    <w:rsid w:val="008E3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3522A-E66C-4FF3-81A2-31C187F4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Kennedy Minai</cp:lastModifiedBy>
  <cp:revision>3</cp:revision>
  <dcterms:created xsi:type="dcterms:W3CDTF">2016-10-07T08:14:00Z</dcterms:created>
  <dcterms:modified xsi:type="dcterms:W3CDTF">2016-10-07T08:18:00Z</dcterms:modified>
</cp:coreProperties>
</file>