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932EAEC" w14:textId="77777777" w:rsidR="00B76B88" w:rsidRPr="00B76B88" w:rsidRDefault="00B76B88" w:rsidP="00B76B88">
      <w:pPr>
        <w:spacing w:after="100" w:afterAutospacing="1" w:line="270" w:lineRule="atLeast"/>
        <w:rPr>
          <w:rFonts w:ascii="Arial" w:eastAsia="Times New Roman" w:hAnsi="Arial" w:cs="Arial"/>
          <w:color w:val="555753"/>
          <w:sz w:val="20"/>
          <w:szCs w:val="20"/>
        </w:rPr>
      </w:pPr>
      <w:bookmarkStart w:id="0" w:name="_GoBack"/>
      <w:bookmarkEnd w:id="0"/>
      <w:r w:rsidRPr="00B76B88">
        <w:rPr>
          <w:rFonts w:ascii="Arial" w:eastAsia="Times New Roman" w:hAnsi="Arial" w:cs="Arial"/>
          <w:b/>
          <w:bCs/>
          <w:color w:val="555753"/>
          <w:sz w:val="20"/>
          <w:szCs w:val="20"/>
        </w:rPr>
        <w:t xml:space="preserve">Hofstede’s Dimensions of the Basic Human Condition </w:t>
      </w:r>
    </w:p>
    <w:p w14:paraId="316B5200" w14:textId="77777777" w:rsidR="00B76B88" w:rsidRPr="00B76B88" w:rsidRDefault="00B76B88" w:rsidP="00B76B88">
      <w:pPr>
        <w:spacing w:after="100" w:afterAutospacing="1" w:line="270" w:lineRule="atLeast"/>
        <w:rPr>
          <w:rFonts w:ascii="Arial" w:eastAsia="Times New Roman" w:hAnsi="Arial" w:cs="Arial"/>
          <w:color w:val="555753"/>
          <w:sz w:val="20"/>
          <w:szCs w:val="20"/>
        </w:rPr>
      </w:pPr>
      <w:r w:rsidRPr="00B76B88">
        <w:rPr>
          <w:rFonts w:ascii="Arial" w:eastAsia="Times New Roman" w:hAnsi="Arial" w:cs="Arial"/>
          <w:color w:val="555753"/>
          <w:sz w:val="20"/>
          <w:szCs w:val="20"/>
        </w:rPr>
        <w:t xml:space="preserve">To successfully manage a global workforce we must understand some basic human conditions. Geert Hofstede, a Dutch social psychologist, developed a cultural dimension standard through analyzing data from a survey of IBM employees across 76 nations (Moskowitz, 2009). What he proposed from this study was four dimensions of the basic Human Condition: power distance, collectivism vs individualism, femininity vs masculinity, and uncertainty avoidance. Later Hofstede would add two more dimensions: long-term vs short-term and indulgence vs restraint. The table below shows Hofstede’s Dimensions and the different values seen in the workplace influenced by cultures. </w:t>
      </w:r>
    </w:p>
    <w:tbl>
      <w:tblPr>
        <w:tblW w:w="18210" w:type="dxa"/>
        <w:tblBorders>
          <w:top w:val="single" w:sz="2" w:space="0" w:color="D5D5D2"/>
          <w:left w:val="single" w:sz="2" w:space="0" w:color="D5D5D2"/>
          <w:bottom w:val="single" w:sz="2" w:space="0" w:color="D5D5D2"/>
          <w:right w:val="single" w:sz="2" w:space="0" w:color="D5D5D2"/>
        </w:tblBorders>
        <w:shd w:val="clear" w:color="auto" w:fill="EAEADE"/>
        <w:tblCellMar>
          <w:top w:w="75" w:type="dxa"/>
          <w:left w:w="75" w:type="dxa"/>
          <w:bottom w:w="75" w:type="dxa"/>
          <w:right w:w="75" w:type="dxa"/>
        </w:tblCellMar>
        <w:tblLook w:val="04A0" w:firstRow="1" w:lastRow="0" w:firstColumn="1" w:lastColumn="0" w:noHBand="0" w:noVBand="1"/>
      </w:tblPr>
      <w:tblGrid>
        <w:gridCol w:w="3432"/>
        <w:gridCol w:w="14778"/>
      </w:tblGrid>
      <w:tr w:rsidR="00B76B88" w:rsidRPr="00B76B88" w14:paraId="0BDDBF78" w14:textId="77777777" w:rsidTr="00B76B88">
        <w:tc>
          <w:tcPr>
            <w:tcW w:w="0" w:type="auto"/>
            <w:tcBorders>
              <w:top w:val="single" w:sz="6" w:space="0" w:color="857E5B"/>
              <w:left w:val="single" w:sz="6" w:space="0" w:color="857E5B"/>
              <w:bottom w:val="single" w:sz="6" w:space="0" w:color="857E5B"/>
              <w:right w:val="single" w:sz="6" w:space="0" w:color="857E5B"/>
            </w:tcBorders>
            <w:shd w:val="clear" w:color="auto" w:fill="FDC331"/>
            <w:tcMar>
              <w:top w:w="90" w:type="dxa"/>
              <w:left w:w="90" w:type="dxa"/>
              <w:bottom w:w="90" w:type="dxa"/>
              <w:right w:w="90" w:type="dxa"/>
            </w:tcMar>
            <w:vAlign w:val="center"/>
            <w:hideMark/>
          </w:tcPr>
          <w:p w14:paraId="7D35A3FC" w14:textId="77777777" w:rsidR="00B76B88" w:rsidRPr="00B76B88" w:rsidRDefault="00B76B88" w:rsidP="00B76B88">
            <w:pPr>
              <w:spacing w:after="100" w:afterAutospacing="1" w:line="270" w:lineRule="atLeast"/>
              <w:rPr>
                <w:rFonts w:ascii="Arial" w:eastAsia="Times New Roman" w:hAnsi="Arial" w:cs="Arial"/>
                <w:b/>
                <w:bCs/>
                <w:color w:val="857E5B"/>
                <w:sz w:val="21"/>
                <w:szCs w:val="21"/>
              </w:rPr>
            </w:pPr>
            <w:r w:rsidRPr="00B76B88">
              <w:rPr>
                <w:rFonts w:ascii="Arial" w:eastAsia="Times New Roman" w:hAnsi="Arial" w:cs="Arial"/>
                <w:b/>
                <w:bCs/>
                <w:color w:val="857E5B"/>
                <w:sz w:val="21"/>
                <w:szCs w:val="21"/>
              </w:rPr>
              <w:t>Hofstede Dimension</w:t>
            </w:r>
          </w:p>
        </w:tc>
        <w:tc>
          <w:tcPr>
            <w:tcW w:w="0" w:type="auto"/>
            <w:tcBorders>
              <w:top w:val="single" w:sz="6" w:space="0" w:color="857E5B"/>
              <w:left w:val="single" w:sz="6" w:space="0" w:color="857E5B"/>
              <w:bottom w:val="single" w:sz="6" w:space="0" w:color="857E5B"/>
              <w:right w:val="single" w:sz="6" w:space="0" w:color="857E5B"/>
            </w:tcBorders>
            <w:shd w:val="clear" w:color="auto" w:fill="FDC331"/>
            <w:tcMar>
              <w:top w:w="90" w:type="dxa"/>
              <w:left w:w="90" w:type="dxa"/>
              <w:bottom w:w="90" w:type="dxa"/>
              <w:right w:w="90" w:type="dxa"/>
            </w:tcMar>
            <w:vAlign w:val="center"/>
            <w:hideMark/>
          </w:tcPr>
          <w:p w14:paraId="0DE10086" w14:textId="77777777" w:rsidR="00B76B88" w:rsidRPr="00B76B88" w:rsidRDefault="00B76B88" w:rsidP="00B76B88">
            <w:pPr>
              <w:spacing w:after="100" w:afterAutospacing="1" w:line="270" w:lineRule="atLeast"/>
              <w:rPr>
                <w:rFonts w:ascii="Arial" w:eastAsia="Times New Roman" w:hAnsi="Arial" w:cs="Arial"/>
                <w:b/>
                <w:bCs/>
                <w:color w:val="857E5B"/>
                <w:sz w:val="21"/>
                <w:szCs w:val="21"/>
              </w:rPr>
            </w:pPr>
            <w:r w:rsidRPr="00B76B88">
              <w:rPr>
                <w:rFonts w:ascii="Arial" w:eastAsia="Times New Roman" w:hAnsi="Arial" w:cs="Arial"/>
                <w:b/>
                <w:bCs/>
                <w:color w:val="857E5B"/>
                <w:sz w:val="21"/>
                <w:szCs w:val="21"/>
              </w:rPr>
              <w:t xml:space="preserve">Values in the Workplace </w:t>
            </w:r>
          </w:p>
        </w:tc>
      </w:tr>
      <w:tr w:rsidR="00B76B88" w:rsidRPr="00B76B88" w14:paraId="30450CDD" w14:textId="77777777" w:rsidTr="00B76B88">
        <w:tc>
          <w:tcPr>
            <w:tcW w:w="0" w:type="auto"/>
            <w:tcBorders>
              <w:top w:val="single" w:sz="6" w:space="0" w:color="857E5B"/>
              <w:left w:val="single" w:sz="6" w:space="0" w:color="857E5B"/>
              <w:bottom w:val="single" w:sz="6" w:space="0" w:color="857E5B"/>
              <w:right w:val="single" w:sz="6" w:space="0" w:color="857E5B"/>
            </w:tcBorders>
            <w:shd w:val="clear" w:color="auto" w:fill="EAEADE"/>
            <w:tcMar>
              <w:top w:w="90" w:type="dxa"/>
              <w:left w:w="90" w:type="dxa"/>
              <w:bottom w:w="90" w:type="dxa"/>
              <w:right w:w="90" w:type="dxa"/>
            </w:tcMar>
            <w:vAlign w:val="center"/>
            <w:hideMark/>
          </w:tcPr>
          <w:p w14:paraId="55070734" w14:textId="77777777" w:rsidR="00B76B88" w:rsidRPr="00B76B88" w:rsidRDefault="00B76B88" w:rsidP="00B76B88">
            <w:pPr>
              <w:spacing w:after="100" w:afterAutospacing="1" w:line="270" w:lineRule="atLeast"/>
              <w:rPr>
                <w:rFonts w:ascii="Arial" w:eastAsia="Times New Roman" w:hAnsi="Arial" w:cs="Arial"/>
                <w:color w:val="555753"/>
                <w:sz w:val="20"/>
                <w:szCs w:val="20"/>
              </w:rPr>
            </w:pPr>
            <w:r w:rsidRPr="00B76B88">
              <w:rPr>
                <w:rFonts w:ascii="Arial" w:eastAsia="Times New Roman" w:hAnsi="Arial" w:cs="Arial"/>
                <w:color w:val="555753"/>
                <w:sz w:val="20"/>
                <w:szCs w:val="20"/>
              </w:rPr>
              <w:t xml:space="preserve">Power Distance </w:t>
            </w:r>
          </w:p>
        </w:tc>
        <w:tc>
          <w:tcPr>
            <w:tcW w:w="0" w:type="auto"/>
            <w:tcBorders>
              <w:top w:val="single" w:sz="6" w:space="0" w:color="857E5B"/>
              <w:left w:val="single" w:sz="6" w:space="0" w:color="857E5B"/>
              <w:bottom w:val="single" w:sz="6" w:space="0" w:color="857E5B"/>
              <w:right w:val="single" w:sz="6" w:space="0" w:color="857E5B"/>
            </w:tcBorders>
            <w:shd w:val="clear" w:color="auto" w:fill="EAEADE"/>
            <w:tcMar>
              <w:top w:w="90" w:type="dxa"/>
              <w:left w:w="90" w:type="dxa"/>
              <w:bottom w:w="90" w:type="dxa"/>
              <w:right w:w="90" w:type="dxa"/>
            </w:tcMar>
            <w:vAlign w:val="center"/>
            <w:hideMark/>
          </w:tcPr>
          <w:p w14:paraId="09AC40F7" w14:textId="77777777" w:rsidR="00B76B88" w:rsidRPr="00B76B88" w:rsidRDefault="00B76B88" w:rsidP="00B76B88">
            <w:pPr>
              <w:spacing w:after="100" w:afterAutospacing="1" w:line="270" w:lineRule="atLeast"/>
              <w:rPr>
                <w:rFonts w:ascii="Arial" w:eastAsia="Times New Roman" w:hAnsi="Arial" w:cs="Arial"/>
                <w:color w:val="555753"/>
                <w:sz w:val="20"/>
                <w:szCs w:val="20"/>
              </w:rPr>
            </w:pPr>
            <w:r w:rsidRPr="00B76B88">
              <w:rPr>
                <w:rFonts w:ascii="Arial" w:eastAsia="Times New Roman" w:hAnsi="Arial" w:cs="Arial"/>
                <w:color w:val="555753"/>
                <w:sz w:val="20"/>
                <w:szCs w:val="20"/>
              </w:rPr>
              <w:t xml:space="preserve">The degree in which employees are comfortable influencing upwards versus accepted power inequality. </w:t>
            </w:r>
          </w:p>
        </w:tc>
      </w:tr>
      <w:tr w:rsidR="00B76B88" w:rsidRPr="00B76B88" w14:paraId="1E7D023D" w14:textId="77777777" w:rsidTr="00B76B88">
        <w:tc>
          <w:tcPr>
            <w:tcW w:w="0" w:type="auto"/>
            <w:tcBorders>
              <w:top w:val="single" w:sz="6" w:space="0" w:color="857E5B"/>
              <w:left w:val="single" w:sz="6" w:space="0" w:color="857E5B"/>
              <w:bottom w:val="single" w:sz="6" w:space="0" w:color="857E5B"/>
              <w:right w:val="single" w:sz="6" w:space="0" w:color="857E5B"/>
            </w:tcBorders>
            <w:shd w:val="clear" w:color="auto" w:fill="EAEADE"/>
            <w:tcMar>
              <w:top w:w="90" w:type="dxa"/>
              <w:left w:w="90" w:type="dxa"/>
              <w:bottom w:w="90" w:type="dxa"/>
              <w:right w:w="90" w:type="dxa"/>
            </w:tcMar>
            <w:vAlign w:val="center"/>
            <w:hideMark/>
          </w:tcPr>
          <w:p w14:paraId="640B388C" w14:textId="77777777" w:rsidR="00B76B88" w:rsidRPr="00B76B88" w:rsidRDefault="00B76B88" w:rsidP="00B76B88">
            <w:pPr>
              <w:spacing w:after="100" w:afterAutospacing="1" w:line="270" w:lineRule="atLeast"/>
              <w:rPr>
                <w:rFonts w:ascii="Arial" w:eastAsia="Times New Roman" w:hAnsi="Arial" w:cs="Arial"/>
                <w:color w:val="555753"/>
                <w:sz w:val="20"/>
                <w:szCs w:val="20"/>
              </w:rPr>
            </w:pPr>
            <w:r w:rsidRPr="00B76B88">
              <w:rPr>
                <w:rFonts w:ascii="Arial" w:eastAsia="Times New Roman" w:hAnsi="Arial" w:cs="Arial"/>
                <w:color w:val="555753"/>
                <w:sz w:val="20"/>
                <w:szCs w:val="20"/>
              </w:rPr>
              <w:t xml:space="preserve">Collectivism vs Individualism </w:t>
            </w:r>
          </w:p>
        </w:tc>
        <w:tc>
          <w:tcPr>
            <w:tcW w:w="0" w:type="auto"/>
            <w:tcBorders>
              <w:top w:val="single" w:sz="6" w:space="0" w:color="857E5B"/>
              <w:left w:val="single" w:sz="6" w:space="0" w:color="857E5B"/>
              <w:bottom w:val="single" w:sz="6" w:space="0" w:color="857E5B"/>
              <w:right w:val="single" w:sz="6" w:space="0" w:color="857E5B"/>
            </w:tcBorders>
            <w:shd w:val="clear" w:color="auto" w:fill="EAEADE"/>
            <w:tcMar>
              <w:top w:w="90" w:type="dxa"/>
              <w:left w:w="90" w:type="dxa"/>
              <w:bottom w:w="90" w:type="dxa"/>
              <w:right w:w="90" w:type="dxa"/>
            </w:tcMar>
            <w:vAlign w:val="center"/>
            <w:hideMark/>
          </w:tcPr>
          <w:p w14:paraId="1D8550E4" w14:textId="77777777" w:rsidR="00B76B88" w:rsidRPr="00B76B88" w:rsidRDefault="00B76B88" w:rsidP="00B76B88">
            <w:pPr>
              <w:spacing w:after="100" w:afterAutospacing="1" w:line="270" w:lineRule="atLeast"/>
              <w:rPr>
                <w:rFonts w:ascii="Arial" w:eastAsia="Times New Roman" w:hAnsi="Arial" w:cs="Arial"/>
                <w:color w:val="555753"/>
                <w:sz w:val="20"/>
                <w:szCs w:val="20"/>
              </w:rPr>
            </w:pPr>
            <w:r w:rsidRPr="00B76B88">
              <w:rPr>
                <w:rFonts w:ascii="Arial" w:eastAsia="Times New Roman" w:hAnsi="Arial" w:cs="Arial"/>
                <w:color w:val="555753"/>
                <w:sz w:val="20"/>
                <w:szCs w:val="20"/>
              </w:rPr>
              <w:t xml:space="preserve">How a personal need or goal is prioritized versus the good of society, group, or team. </w:t>
            </w:r>
          </w:p>
        </w:tc>
      </w:tr>
      <w:tr w:rsidR="00B76B88" w:rsidRPr="00B76B88" w14:paraId="08602910" w14:textId="77777777" w:rsidTr="00B76B88">
        <w:tc>
          <w:tcPr>
            <w:tcW w:w="0" w:type="auto"/>
            <w:tcBorders>
              <w:top w:val="single" w:sz="6" w:space="0" w:color="857E5B"/>
              <w:left w:val="single" w:sz="6" w:space="0" w:color="857E5B"/>
              <w:bottom w:val="single" w:sz="6" w:space="0" w:color="857E5B"/>
              <w:right w:val="single" w:sz="6" w:space="0" w:color="857E5B"/>
            </w:tcBorders>
            <w:shd w:val="clear" w:color="auto" w:fill="EAEADE"/>
            <w:tcMar>
              <w:top w:w="90" w:type="dxa"/>
              <w:left w:w="90" w:type="dxa"/>
              <w:bottom w:w="90" w:type="dxa"/>
              <w:right w:w="90" w:type="dxa"/>
            </w:tcMar>
            <w:vAlign w:val="center"/>
            <w:hideMark/>
          </w:tcPr>
          <w:p w14:paraId="3CCB959C" w14:textId="77777777" w:rsidR="00B76B88" w:rsidRPr="00B76B88" w:rsidRDefault="00B76B88" w:rsidP="00B76B88">
            <w:pPr>
              <w:spacing w:after="100" w:afterAutospacing="1" w:line="270" w:lineRule="atLeast"/>
              <w:rPr>
                <w:rFonts w:ascii="Arial" w:eastAsia="Times New Roman" w:hAnsi="Arial" w:cs="Arial"/>
                <w:color w:val="555753"/>
                <w:sz w:val="20"/>
                <w:szCs w:val="20"/>
              </w:rPr>
            </w:pPr>
            <w:r w:rsidRPr="00B76B88">
              <w:rPr>
                <w:rFonts w:ascii="Arial" w:eastAsia="Times New Roman" w:hAnsi="Arial" w:cs="Arial"/>
                <w:color w:val="555753"/>
                <w:sz w:val="20"/>
                <w:szCs w:val="20"/>
              </w:rPr>
              <w:t xml:space="preserve">Femininity vs Masculinity </w:t>
            </w:r>
          </w:p>
        </w:tc>
        <w:tc>
          <w:tcPr>
            <w:tcW w:w="0" w:type="auto"/>
            <w:tcBorders>
              <w:top w:val="single" w:sz="6" w:space="0" w:color="857E5B"/>
              <w:left w:val="single" w:sz="6" w:space="0" w:color="857E5B"/>
              <w:bottom w:val="single" w:sz="6" w:space="0" w:color="857E5B"/>
              <w:right w:val="single" w:sz="6" w:space="0" w:color="857E5B"/>
            </w:tcBorders>
            <w:shd w:val="clear" w:color="auto" w:fill="EAEADE"/>
            <w:tcMar>
              <w:top w:w="90" w:type="dxa"/>
              <w:left w:w="90" w:type="dxa"/>
              <w:bottom w:w="90" w:type="dxa"/>
              <w:right w:w="90" w:type="dxa"/>
            </w:tcMar>
            <w:vAlign w:val="center"/>
            <w:hideMark/>
          </w:tcPr>
          <w:p w14:paraId="69374508" w14:textId="77777777" w:rsidR="00B76B88" w:rsidRPr="00B76B88" w:rsidRDefault="00B76B88" w:rsidP="00B76B88">
            <w:pPr>
              <w:spacing w:after="100" w:afterAutospacing="1" w:line="270" w:lineRule="atLeast"/>
              <w:rPr>
                <w:rFonts w:ascii="Arial" w:eastAsia="Times New Roman" w:hAnsi="Arial" w:cs="Arial"/>
                <w:color w:val="555753"/>
                <w:sz w:val="20"/>
                <w:szCs w:val="20"/>
              </w:rPr>
            </w:pPr>
            <w:r w:rsidRPr="00B76B88">
              <w:rPr>
                <w:rFonts w:ascii="Arial" w:eastAsia="Times New Roman" w:hAnsi="Arial" w:cs="Arial"/>
                <w:color w:val="555753"/>
                <w:sz w:val="20"/>
                <w:szCs w:val="20"/>
              </w:rPr>
              <w:t xml:space="preserve">Masculine societies have different rules for genders, less in feminine cultures. </w:t>
            </w:r>
          </w:p>
        </w:tc>
      </w:tr>
      <w:tr w:rsidR="00B76B88" w:rsidRPr="00B76B88" w14:paraId="01BB56F4" w14:textId="77777777" w:rsidTr="00B76B88">
        <w:tc>
          <w:tcPr>
            <w:tcW w:w="0" w:type="auto"/>
            <w:tcBorders>
              <w:top w:val="single" w:sz="6" w:space="0" w:color="857E5B"/>
              <w:left w:val="single" w:sz="6" w:space="0" w:color="857E5B"/>
              <w:bottom w:val="single" w:sz="6" w:space="0" w:color="857E5B"/>
              <w:right w:val="single" w:sz="6" w:space="0" w:color="857E5B"/>
            </w:tcBorders>
            <w:shd w:val="clear" w:color="auto" w:fill="EAEADE"/>
            <w:tcMar>
              <w:top w:w="90" w:type="dxa"/>
              <w:left w:w="90" w:type="dxa"/>
              <w:bottom w:w="90" w:type="dxa"/>
              <w:right w:w="90" w:type="dxa"/>
            </w:tcMar>
            <w:vAlign w:val="center"/>
            <w:hideMark/>
          </w:tcPr>
          <w:p w14:paraId="6C140687" w14:textId="77777777" w:rsidR="00B76B88" w:rsidRPr="00B76B88" w:rsidRDefault="00B76B88" w:rsidP="00B76B88">
            <w:pPr>
              <w:spacing w:after="100" w:afterAutospacing="1" w:line="270" w:lineRule="atLeast"/>
              <w:rPr>
                <w:rFonts w:ascii="Arial" w:eastAsia="Times New Roman" w:hAnsi="Arial" w:cs="Arial"/>
                <w:color w:val="555753"/>
                <w:sz w:val="20"/>
                <w:szCs w:val="20"/>
              </w:rPr>
            </w:pPr>
            <w:r w:rsidRPr="00B76B88">
              <w:rPr>
                <w:rFonts w:ascii="Arial" w:eastAsia="Times New Roman" w:hAnsi="Arial" w:cs="Arial"/>
                <w:color w:val="555753"/>
                <w:sz w:val="20"/>
                <w:szCs w:val="20"/>
              </w:rPr>
              <w:t xml:space="preserve">Uncertainty Avoidance </w:t>
            </w:r>
          </w:p>
        </w:tc>
        <w:tc>
          <w:tcPr>
            <w:tcW w:w="0" w:type="auto"/>
            <w:tcBorders>
              <w:top w:val="single" w:sz="6" w:space="0" w:color="857E5B"/>
              <w:left w:val="single" w:sz="6" w:space="0" w:color="857E5B"/>
              <w:bottom w:val="single" w:sz="6" w:space="0" w:color="857E5B"/>
              <w:right w:val="single" w:sz="6" w:space="0" w:color="857E5B"/>
            </w:tcBorders>
            <w:shd w:val="clear" w:color="auto" w:fill="EAEADE"/>
            <w:tcMar>
              <w:top w:w="90" w:type="dxa"/>
              <w:left w:w="90" w:type="dxa"/>
              <w:bottom w:w="90" w:type="dxa"/>
              <w:right w:w="90" w:type="dxa"/>
            </w:tcMar>
            <w:vAlign w:val="center"/>
            <w:hideMark/>
          </w:tcPr>
          <w:p w14:paraId="574B6054" w14:textId="77777777" w:rsidR="00B76B88" w:rsidRPr="00B76B88" w:rsidRDefault="00B76B88" w:rsidP="00B76B88">
            <w:pPr>
              <w:spacing w:after="100" w:afterAutospacing="1" w:line="270" w:lineRule="atLeast"/>
              <w:rPr>
                <w:rFonts w:ascii="Arial" w:eastAsia="Times New Roman" w:hAnsi="Arial" w:cs="Arial"/>
                <w:color w:val="555753"/>
                <w:sz w:val="20"/>
                <w:szCs w:val="20"/>
              </w:rPr>
            </w:pPr>
            <w:r w:rsidRPr="00B76B88">
              <w:rPr>
                <w:rFonts w:ascii="Arial" w:eastAsia="Times New Roman" w:hAnsi="Arial" w:cs="Arial"/>
                <w:color w:val="555753"/>
                <w:sz w:val="20"/>
                <w:szCs w:val="20"/>
              </w:rPr>
              <w:t>How comfortable people are with change. Low UA employees are good at handling change while high UA wants the status quo.</w:t>
            </w:r>
          </w:p>
        </w:tc>
      </w:tr>
      <w:tr w:rsidR="00B76B88" w:rsidRPr="00B76B88" w14:paraId="56D98E37" w14:textId="77777777" w:rsidTr="00B76B88">
        <w:tc>
          <w:tcPr>
            <w:tcW w:w="0" w:type="auto"/>
            <w:tcBorders>
              <w:top w:val="single" w:sz="6" w:space="0" w:color="857E5B"/>
              <w:left w:val="single" w:sz="6" w:space="0" w:color="857E5B"/>
              <w:bottom w:val="single" w:sz="6" w:space="0" w:color="857E5B"/>
              <w:right w:val="single" w:sz="6" w:space="0" w:color="857E5B"/>
            </w:tcBorders>
            <w:shd w:val="clear" w:color="auto" w:fill="EAEADE"/>
            <w:tcMar>
              <w:top w:w="90" w:type="dxa"/>
              <w:left w:w="90" w:type="dxa"/>
              <w:bottom w:w="90" w:type="dxa"/>
              <w:right w:w="90" w:type="dxa"/>
            </w:tcMar>
            <w:vAlign w:val="center"/>
            <w:hideMark/>
          </w:tcPr>
          <w:p w14:paraId="0B03795A" w14:textId="77777777" w:rsidR="00B76B88" w:rsidRPr="00B76B88" w:rsidRDefault="00B76B88" w:rsidP="00B76B88">
            <w:pPr>
              <w:spacing w:after="100" w:afterAutospacing="1" w:line="270" w:lineRule="atLeast"/>
              <w:rPr>
                <w:rFonts w:ascii="Arial" w:eastAsia="Times New Roman" w:hAnsi="Arial" w:cs="Arial"/>
                <w:color w:val="555753"/>
                <w:sz w:val="20"/>
                <w:szCs w:val="20"/>
              </w:rPr>
            </w:pPr>
            <w:r w:rsidRPr="00B76B88">
              <w:rPr>
                <w:rFonts w:ascii="Arial" w:eastAsia="Times New Roman" w:hAnsi="Arial" w:cs="Arial"/>
                <w:color w:val="555753"/>
                <w:sz w:val="20"/>
                <w:szCs w:val="20"/>
              </w:rPr>
              <w:t>Long-Term vs Short-Term</w:t>
            </w:r>
          </w:p>
        </w:tc>
        <w:tc>
          <w:tcPr>
            <w:tcW w:w="0" w:type="auto"/>
            <w:tcBorders>
              <w:top w:val="single" w:sz="6" w:space="0" w:color="857E5B"/>
              <w:left w:val="single" w:sz="6" w:space="0" w:color="857E5B"/>
              <w:bottom w:val="single" w:sz="6" w:space="0" w:color="857E5B"/>
              <w:right w:val="single" w:sz="6" w:space="0" w:color="857E5B"/>
            </w:tcBorders>
            <w:shd w:val="clear" w:color="auto" w:fill="EAEADE"/>
            <w:tcMar>
              <w:top w:w="90" w:type="dxa"/>
              <w:left w:w="90" w:type="dxa"/>
              <w:bottom w:w="90" w:type="dxa"/>
              <w:right w:w="90" w:type="dxa"/>
            </w:tcMar>
            <w:vAlign w:val="center"/>
            <w:hideMark/>
          </w:tcPr>
          <w:p w14:paraId="1F5339B5" w14:textId="77777777" w:rsidR="00B76B88" w:rsidRPr="00B76B88" w:rsidRDefault="00B76B88" w:rsidP="00B76B88">
            <w:pPr>
              <w:spacing w:after="100" w:afterAutospacing="1" w:line="270" w:lineRule="atLeast"/>
              <w:rPr>
                <w:rFonts w:ascii="Arial" w:eastAsia="Times New Roman" w:hAnsi="Arial" w:cs="Arial"/>
                <w:color w:val="555753"/>
                <w:sz w:val="20"/>
                <w:szCs w:val="20"/>
              </w:rPr>
            </w:pPr>
            <w:r w:rsidRPr="00B76B88">
              <w:rPr>
                <w:rFonts w:ascii="Arial" w:eastAsia="Times New Roman" w:hAnsi="Arial" w:cs="Arial"/>
                <w:color w:val="555753"/>
                <w:sz w:val="20"/>
                <w:szCs w:val="20"/>
              </w:rPr>
              <w:t>Long term planning, sustainability management, and planning for the future versus no planning or short term planning perspective.</w:t>
            </w:r>
          </w:p>
        </w:tc>
      </w:tr>
      <w:tr w:rsidR="00B76B88" w:rsidRPr="00B76B88" w14:paraId="4CB5C01F" w14:textId="77777777" w:rsidTr="00B76B88">
        <w:tc>
          <w:tcPr>
            <w:tcW w:w="0" w:type="auto"/>
            <w:tcBorders>
              <w:top w:val="single" w:sz="6" w:space="0" w:color="857E5B"/>
              <w:left w:val="single" w:sz="6" w:space="0" w:color="857E5B"/>
              <w:bottom w:val="single" w:sz="6" w:space="0" w:color="857E5B"/>
              <w:right w:val="single" w:sz="6" w:space="0" w:color="857E5B"/>
            </w:tcBorders>
            <w:shd w:val="clear" w:color="auto" w:fill="EAEADE"/>
            <w:tcMar>
              <w:top w:w="90" w:type="dxa"/>
              <w:left w:w="90" w:type="dxa"/>
              <w:bottom w:w="90" w:type="dxa"/>
              <w:right w:w="90" w:type="dxa"/>
            </w:tcMar>
            <w:vAlign w:val="center"/>
            <w:hideMark/>
          </w:tcPr>
          <w:p w14:paraId="7331AAC8" w14:textId="77777777" w:rsidR="00B76B88" w:rsidRPr="00B76B88" w:rsidRDefault="00B76B88" w:rsidP="00B76B88">
            <w:pPr>
              <w:spacing w:after="100" w:afterAutospacing="1" w:line="270" w:lineRule="atLeast"/>
              <w:rPr>
                <w:rFonts w:ascii="Arial" w:eastAsia="Times New Roman" w:hAnsi="Arial" w:cs="Arial"/>
                <w:color w:val="555753"/>
                <w:sz w:val="20"/>
                <w:szCs w:val="20"/>
              </w:rPr>
            </w:pPr>
            <w:r w:rsidRPr="00B76B88">
              <w:rPr>
                <w:rFonts w:ascii="Arial" w:eastAsia="Times New Roman" w:hAnsi="Arial" w:cs="Arial"/>
                <w:color w:val="555753"/>
                <w:sz w:val="20"/>
                <w:szCs w:val="20"/>
              </w:rPr>
              <w:t xml:space="preserve">Indulgence vs Restraint </w:t>
            </w:r>
          </w:p>
        </w:tc>
        <w:tc>
          <w:tcPr>
            <w:tcW w:w="0" w:type="auto"/>
            <w:tcBorders>
              <w:top w:val="single" w:sz="6" w:space="0" w:color="857E5B"/>
              <w:left w:val="single" w:sz="6" w:space="0" w:color="857E5B"/>
              <w:bottom w:val="single" w:sz="6" w:space="0" w:color="857E5B"/>
              <w:right w:val="single" w:sz="6" w:space="0" w:color="857E5B"/>
            </w:tcBorders>
            <w:shd w:val="clear" w:color="auto" w:fill="EAEADE"/>
            <w:tcMar>
              <w:top w:w="90" w:type="dxa"/>
              <w:left w:w="90" w:type="dxa"/>
              <w:bottom w:w="90" w:type="dxa"/>
              <w:right w:w="90" w:type="dxa"/>
            </w:tcMar>
            <w:vAlign w:val="center"/>
            <w:hideMark/>
          </w:tcPr>
          <w:p w14:paraId="5371B83C" w14:textId="77777777" w:rsidR="00B76B88" w:rsidRPr="00B76B88" w:rsidRDefault="00B76B88" w:rsidP="00B76B88">
            <w:pPr>
              <w:spacing w:after="100" w:afterAutospacing="1" w:line="270" w:lineRule="atLeast"/>
              <w:rPr>
                <w:rFonts w:ascii="Arial" w:eastAsia="Times New Roman" w:hAnsi="Arial" w:cs="Arial"/>
                <w:color w:val="555753"/>
                <w:sz w:val="20"/>
                <w:szCs w:val="20"/>
              </w:rPr>
            </w:pPr>
            <w:r w:rsidRPr="00B76B88">
              <w:rPr>
                <w:rFonts w:ascii="Arial" w:eastAsia="Times New Roman" w:hAnsi="Arial" w:cs="Arial"/>
                <w:color w:val="555753"/>
                <w:sz w:val="20"/>
                <w:szCs w:val="20"/>
              </w:rPr>
              <w:t>Having fun and enjoying life versus regulations, structure, and strict social norms.</w:t>
            </w:r>
          </w:p>
        </w:tc>
      </w:tr>
    </w:tbl>
    <w:p w14:paraId="7398356F" w14:textId="77777777" w:rsidR="00B76B88" w:rsidRPr="00B76B88" w:rsidRDefault="00B76B88" w:rsidP="00B76B88">
      <w:pPr>
        <w:spacing w:after="100" w:afterAutospacing="1" w:line="270" w:lineRule="atLeast"/>
        <w:rPr>
          <w:rFonts w:ascii="Arial" w:eastAsia="Times New Roman" w:hAnsi="Arial" w:cs="Arial"/>
          <w:color w:val="555753"/>
          <w:sz w:val="20"/>
          <w:szCs w:val="20"/>
        </w:rPr>
      </w:pPr>
      <w:r w:rsidRPr="00B76B88">
        <w:rPr>
          <w:rFonts w:ascii="Arial" w:eastAsia="Times New Roman" w:hAnsi="Arial" w:cs="Arial"/>
          <w:b/>
          <w:bCs/>
          <w:color w:val="555753"/>
          <w:sz w:val="20"/>
          <w:szCs w:val="20"/>
        </w:rPr>
        <w:t xml:space="preserve">Eight Dimensions of Organizational Culture </w:t>
      </w:r>
    </w:p>
    <w:p w14:paraId="3146CACD" w14:textId="77777777" w:rsidR="00B76B88" w:rsidRPr="00B76B88" w:rsidRDefault="00B76B88" w:rsidP="00B76B88">
      <w:pPr>
        <w:spacing w:after="100" w:afterAutospacing="1" w:line="270" w:lineRule="atLeast"/>
        <w:rPr>
          <w:rFonts w:ascii="Arial" w:eastAsia="Times New Roman" w:hAnsi="Arial" w:cs="Arial"/>
          <w:color w:val="555753"/>
          <w:sz w:val="20"/>
          <w:szCs w:val="20"/>
        </w:rPr>
      </w:pPr>
      <w:r w:rsidRPr="00B76B88">
        <w:rPr>
          <w:rFonts w:ascii="Arial" w:eastAsia="Times New Roman" w:hAnsi="Arial" w:cs="Arial"/>
          <w:color w:val="555753"/>
          <w:sz w:val="20"/>
          <w:szCs w:val="20"/>
        </w:rPr>
        <w:t xml:space="preserve">In reviewing these cultural dimensions further, research gave way in the 1990's for Hofstede and Bob </w:t>
      </w:r>
      <w:proofErr w:type="spellStart"/>
      <w:r w:rsidRPr="00B76B88">
        <w:rPr>
          <w:rFonts w:ascii="Arial" w:eastAsia="Times New Roman" w:hAnsi="Arial" w:cs="Arial"/>
          <w:color w:val="555753"/>
          <w:sz w:val="20"/>
          <w:szCs w:val="20"/>
        </w:rPr>
        <w:t>Wisfisz</w:t>
      </w:r>
      <w:proofErr w:type="spellEnd"/>
      <w:r w:rsidRPr="00B76B88">
        <w:rPr>
          <w:rFonts w:ascii="Arial" w:eastAsia="Times New Roman" w:hAnsi="Arial" w:cs="Arial"/>
          <w:color w:val="555753"/>
          <w:sz w:val="20"/>
          <w:szCs w:val="20"/>
        </w:rPr>
        <w:t xml:space="preserve"> to set these dimensions in an organizational culture setting. To help further align corporate strategy, management context, and organizational culture, The Eight Dimensions of Organization Culture were created to aid leadership focus. These organizational cultural dimensions help management show relationship between strategy and culture. The table below reviews all eight organizational culture dimensions and values in the workplace (Hofstede, 1990).</w:t>
      </w:r>
    </w:p>
    <w:tbl>
      <w:tblPr>
        <w:tblW w:w="18210" w:type="dxa"/>
        <w:tblBorders>
          <w:top w:val="single" w:sz="2" w:space="0" w:color="D5D5D2"/>
          <w:left w:val="single" w:sz="2" w:space="0" w:color="D5D5D2"/>
          <w:bottom w:val="single" w:sz="2" w:space="0" w:color="D5D5D2"/>
          <w:right w:val="single" w:sz="2" w:space="0" w:color="D5D5D2"/>
        </w:tblBorders>
        <w:shd w:val="clear" w:color="auto" w:fill="EAEADE"/>
        <w:tblCellMar>
          <w:top w:w="75" w:type="dxa"/>
          <w:left w:w="75" w:type="dxa"/>
          <w:bottom w:w="75" w:type="dxa"/>
          <w:right w:w="75" w:type="dxa"/>
        </w:tblCellMar>
        <w:tblLook w:val="04A0" w:firstRow="1" w:lastRow="0" w:firstColumn="1" w:lastColumn="0" w:noHBand="0" w:noVBand="1"/>
      </w:tblPr>
      <w:tblGrid>
        <w:gridCol w:w="4261"/>
        <w:gridCol w:w="13949"/>
      </w:tblGrid>
      <w:tr w:rsidR="00B76B88" w:rsidRPr="00B76B88" w14:paraId="387D2C37" w14:textId="77777777" w:rsidTr="00B76B88">
        <w:tc>
          <w:tcPr>
            <w:tcW w:w="0" w:type="auto"/>
            <w:tcBorders>
              <w:top w:val="single" w:sz="6" w:space="0" w:color="857E5B"/>
              <w:left w:val="single" w:sz="6" w:space="0" w:color="857E5B"/>
              <w:bottom w:val="single" w:sz="6" w:space="0" w:color="857E5B"/>
              <w:right w:val="single" w:sz="6" w:space="0" w:color="857E5B"/>
            </w:tcBorders>
            <w:shd w:val="clear" w:color="auto" w:fill="FDC331"/>
            <w:tcMar>
              <w:top w:w="90" w:type="dxa"/>
              <w:left w:w="90" w:type="dxa"/>
              <w:bottom w:w="90" w:type="dxa"/>
              <w:right w:w="90" w:type="dxa"/>
            </w:tcMar>
            <w:vAlign w:val="center"/>
            <w:hideMark/>
          </w:tcPr>
          <w:p w14:paraId="03DEEE79" w14:textId="77777777" w:rsidR="00B76B88" w:rsidRPr="00B76B88" w:rsidRDefault="00B76B88" w:rsidP="00B76B88">
            <w:pPr>
              <w:spacing w:after="100" w:afterAutospacing="1" w:line="270" w:lineRule="atLeast"/>
              <w:rPr>
                <w:rFonts w:ascii="Arial" w:eastAsia="Times New Roman" w:hAnsi="Arial" w:cs="Arial"/>
                <w:b/>
                <w:bCs/>
                <w:color w:val="857E5B"/>
                <w:sz w:val="21"/>
                <w:szCs w:val="21"/>
              </w:rPr>
            </w:pPr>
            <w:r w:rsidRPr="00B76B88">
              <w:rPr>
                <w:rFonts w:ascii="Arial" w:eastAsia="Times New Roman" w:hAnsi="Arial" w:cs="Arial"/>
                <w:b/>
                <w:bCs/>
                <w:color w:val="857E5B"/>
                <w:sz w:val="21"/>
                <w:szCs w:val="21"/>
              </w:rPr>
              <w:t>Dimensions of Organizational Culture</w:t>
            </w:r>
          </w:p>
        </w:tc>
        <w:tc>
          <w:tcPr>
            <w:tcW w:w="0" w:type="auto"/>
            <w:tcBorders>
              <w:top w:val="single" w:sz="6" w:space="0" w:color="857E5B"/>
              <w:left w:val="single" w:sz="6" w:space="0" w:color="857E5B"/>
              <w:bottom w:val="single" w:sz="6" w:space="0" w:color="857E5B"/>
              <w:right w:val="single" w:sz="6" w:space="0" w:color="857E5B"/>
            </w:tcBorders>
            <w:shd w:val="clear" w:color="auto" w:fill="FDC331"/>
            <w:tcMar>
              <w:top w:w="90" w:type="dxa"/>
              <w:left w:w="90" w:type="dxa"/>
              <w:bottom w:w="90" w:type="dxa"/>
              <w:right w:w="90" w:type="dxa"/>
            </w:tcMar>
            <w:vAlign w:val="center"/>
            <w:hideMark/>
          </w:tcPr>
          <w:p w14:paraId="1A6F3CD3" w14:textId="77777777" w:rsidR="00B76B88" w:rsidRPr="00B76B88" w:rsidRDefault="00B76B88" w:rsidP="00B76B88">
            <w:pPr>
              <w:spacing w:after="100" w:afterAutospacing="1" w:line="270" w:lineRule="atLeast"/>
              <w:rPr>
                <w:rFonts w:ascii="Arial" w:eastAsia="Times New Roman" w:hAnsi="Arial" w:cs="Arial"/>
                <w:b/>
                <w:bCs/>
                <w:color w:val="857E5B"/>
                <w:sz w:val="21"/>
                <w:szCs w:val="21"/>
              </w:rPr>
            </w:pPr>
            <w:r w:rsidRPr="00B76B88">
              <w:rPr>
                <w:rFonts w:ascii="Arial" w:eastAsia="Times New Roman" w:hAnsi="Arial" w:cs="Arial"/>
                <w:b/>
                <w:bCs/>
                <w:color w:val="857E5B"/>
                <w:sz w:val="21"/>
                <w:szCs w:val="21"/>
              </w:rPr>
              <w:t>Values in the Workplace</w:t>
            </w:r>
          </w:p>
        </w:tc>
      </w:tr>
      <w:tr w:rsidR="00B76B88" w:rsidRPr="00B76B88" w14:paraId="7D66805D" w14:textId="77777777" w:rsidTr="00B76B88">
        <w:tc>
          <w:tcPr>
            <w:tcW w:w="0" w:type="auto"/>
            <w:tcBorders>
              <w:top w:val="single" w:sz="6" w:space="0" w:color="857E5B"/>
              <w:left w:val="single" w:sz="6" w:space="0" w:color="857E5B"/>
              <w:bottom w:val="single" w:sz="6" w:space="0" w:color="857E5B"/>
              <w:right w:val="single" w:sz="6" w:space="0" w:color="857E5B"/>
            </w:tcBorders>
            <w:shd w:val="clear" w:color="auto" w:fill="EAEADE"/>
            <w:tcMar>
              <w:top w:w="90" w:type="dxa"/>
              <w:left w:w="90" w:type="dxa"/>
              <w:bottom w:w="90" w:type="dxa"/>
              <w:right w:w="90" w:type="dxa"/>
            </w:tcMar>
            <w:vAlign w:val="center"/>
            <w:hideMark/>
          </w:tcPr>
          <w:p w14:paraId="35161159" w14:textId="77777777" w:rsidR="00B76B88" w:rsidRPr="00B76B88" w:rsidRDefault="00B76B88" w:rsidP="00B76B88">
            <w:pPr>
              <w:spacing w:after="100" w:afterAutospacing="1" w:line="270" w:lineRule="atLeast"/>
              <w:rPr>
                <w:rFonts w:ascii="Arial" w:eastAsia="Times New Roman" w:hAnsi="Arial" w:cs="Arial"/>
                <w:color w:val="555753"/>
                <w:sz w:val="20"/>
                <w:szCs w:val="20"/>
              </w:rPr>
            </w:pPr>
            <w:r w:rsidRPr="00B76B88">
              <w:rPr>
                <w:rFonts w:ascii="Arial" w:eastAsia="Times New Roman" w:hAnsi="Arial" w:cs="Arial"/>
                <w:color w:val="555753"/>
                <w:sz w:val="20"/>
                <w:szCs w:val="20"/>
              </w:rPr>
              <w:t xml:space="preserve">Internally Driven vs Externally Driven </w:t>
            </w:r>
          </w:p>
        </w:tc>
        <w:tc>
          <w:tcPr>
            <w:tcW w:w="0" w:type="auto"/>
            <w:tcBorders>
              <w:top w:val="single" w:sz="6" w:space="0" w:color="857E5B"/>
              <w:left w:val="single" w:sz="6" w:space="0" w:color="857E5B"/>
              <w:bottom w:val="single" w:sz="6" w:space="0" w:color="857E5B"/>
              <w:right w:val="single" w:sz="6" w:space="0" w:color="857E5B"/>
            </w:tcBorders>
            <w:shd w:val="clear" w:color="auto" w:fill="EAEADE"/>
            <w:tcMar>
              <w:top w:w="90" w:type="dxa"/>
              <w:left w:w="90" w:type="dxa"/>
              <w:bottom w:w="90" w:type="dxa"/>
              <w:right w:w="90" w:type="dxa"/>
            </w:tcMar>
            <w:vAlign w:val="center"/>
            <w:hideMark/>
          </w:tcPr>
          <w:p w14:paraId="2AA4553B" w14:textId="77777777" w:rsidR="00B76B88" w:rsidRPr="00B76B88" w:rsidRDefault="00B76B88" w:rsidP="00B76B88">
            <w:pPr>
              <w:spacing w:after="100" w:afterAutospacing="1" w:line="270" w:lineRule="atLeast"/>
              <w:rPr>
                <w:rFonts w:ascii="Arial" w:eastAsia="Times New Roman" w:hAnsi="Arial" w:cs="Arial"/>
                <w:color w:val="555753"/>
                <w:sz w:val="20"/>
                <w:szCs w:val="20"/>
              </w:rPr>
            </w:pPr>
            <w:r w:rsidRPr="00B76B88">
              <w:rPr>
                <w:rFonts w:ascii="Arial" w:eastAsia="Times New Roman" w:hAnsi="Arial" w:cs="Arial"/>
                <w:color w:val="555753"/>
                <w:sz w:val="20"/>
                <w:szCs w:val="20"/>
              </w:rPr>
              <w:t>Employees perceive their tasks towards what is best for the customer (customer relationship) vs just meeting customer requirements; results orientated (customer satisfaction).</w:t>
            </w:r>
          </w:p>
        </w:tc>
      </w:tr>
      <w:tr w:rsidR="00B76B88" w:rsidRPr="00B76B88" w14:paraId="2EEAC661" w14:textId="77777777" w:rsidTr="00B76B88">
        <w:tc>
          <w:tcPr>
            <w:tcW w:w="0" w:type="auto"/>
            <w:tcBorders>
              <w:top w:val="single" w:sz="6" w:space="0" w:color="857E5B"/>
              <w:left w:val="single" w:sz="6" w:space="0" w:color="857E5B"/>
              <w:bottom w:val="single" w:sz="6" w:space="0" w:color="857E5B"/>
              <w:right w:val="single" w:sz="6" w:space="0" w:color="857E5B"/>
            </w:tcBorders>
            <w:shd w:val="clear" w:color="auto" w:fill="EAEADE"/>
            <w:tcMar>
              <w:top w:w="90" w:type="dxa"/>
              <w:left w:w="90" w:type="dxa"/>
              <w:bottom w:w="90" w:type="dxa"/>
              <w:right w:w="90" w:type="dxa"/>
            </w:tcMar>
            <w:vAlign w:val="center"/>
            <w:hideMark/>
          </w:tcPr>
          <w:p w14:paraId="60575802" w14:textId="77777777" w:rsidR="00B76B88" w:rsidRPr="00B76B88" w:rsidRDefault="00B76B88" w:rsidP="00B76B88">
            <w:pPr>
              <w:spacing w:after="100" w:afterAutospacing="1" w:line="270" w:lineRule="atLeast"/>
              <w:rPr>
                <w:rFonts w:ascii="Arial" w:eastAsia="Times New Roman" w:hAnsi="Arial" w:cs="Arial"/>
                <w:color w:val="555753"/>
                <w:sz w:val="20"/>
                <w:szCs w:val="20"/>
              </w:rPr>
            </w:pPr>
            <w:r w:rsidRPr="00B76B88">
              <w:rPr>
                <w:rFonts w:ascii="Arial" w:eastAsia="Times New Roman" w:hAnsi="Arial" w:cs="Arial"/>
                <w:color w:val="555753"/>
                <w:sz w:val="20"/>
                <w:szCs w:val="20"/>
              </w:rPr>
              <w:t xml:space="preserve">Means-Oriented vs Goal-Oriented </w:t>
            </w:r>
          </w:p>
        </w:tc>
        <w:tc>
          <w:tcPr>
            <w:tcW w:w="0" w:type="auto"/>
            <w:tcBorders>
              <w:top w:val="single" w:sz="6" w:space="0" w:color="857E5B"/>
              <w:left w:val="single" w:sz="6" w:space="0" w:color="857E5B"/>
              <w:bottom w:val="single" w:sz="6" w:space="0" w:color="857E5B"/>
              <w:right w:val="single" w:sz="6" w:space="0" w:color="857E5B"/>
            </w:tcBorders>
            <w:shd w:val="clear" w:color="auto" w:fill="EAEADE"/>
            <w:tcMar>
              <w:top w:w="90" w:type="dxa"/>
              <w:left w:w="90" w:type="dxa"/>
              <w:bottom w:w="90" w:type="dxa"/>
              <w:right w:w="90" w:type="dxa"/>
            </w:tcMar>
            <w:vAlign w:val="center"/>
            <w:hideMark/>
          </w:tcPr>
          <w:p w14:paraId="11D8380B" w14:textId="77777777" w:rsidR="00B76B88" w:rsidRPr="00B76B88" w:rsidRDefault="00B76B88" w:rsidP="00B76B88">
            <w:pPr>
              <w:spacing w:after="100" w:afterAutospacing="1" w:line="270" w:lineRule="atLeast"/>
              <w:rPr>
                <w:rFonts w:ascii="Arial" w:eastAsia="Times New Roman" w:hAnsi="Arial" w:cs="Arial"/>
                <w:color w:val="555753"/>
                <w:sz w:val="20"/>
                <w:szCs w:val="20"/>
              </w:rPr>
            </w:pPr>
            <w:r w:rsidRPr="00B76B88">
              <w:rPr>
                <w:rFonts w:ascii="Arial" w:eastAsia="Times New Roman" w:hAnsi="Arial" w:cs="Arial"/>
                <w:color w:val="555753"/>
                <w:sz w:val="20"/>
                <w:szCs w:val="20"/>
              </w:rPr>
              <w:t>How work is carried out vs what specifically needs to be done.</w:t>
            </w:r>
          </w:p>
        </w:tc>
      </w:tr>
      <w:tr w:rsidR="00B76B88" w:rsidRPr="00B76B88" w14:paraId="264FA38A" w14:textId="77777777" w:rsidTr="00B76B88">
        <w:tc>
          <w:tcPr>
            <w:tcW w:w="0" w:type="auto"/>
            <w:tcBorders>
              <w:top w:val="single" w:sz="6" w:space="0" w:color="857E5B"/>
              <w:left w:val="single" w:sz="6" w:space="0" w:color="857E5B"/>
              <w:bottom w:val="single" w:sz="6" w:space="0" w:color="857E5B"/>
              <w:right w:val="single" w:sz="6" w:space="0" w:color="857E5B"/>
            </w:tcBorders>
            <w:shd w:val="clear" w:color="auto" w:fill="EAEADE"/>
            <w:tcMar>
              <w:top w:w="90" w:type="dxa"/>
              <w:left w:w="90" w:type="dxa"/>
              <w:bottom w:w="90" w:type="dxa"/>
              <w:right w:w="90" w:type="dxa"/>
            </w:tcMar>
            <w:vAlign w:val="center"/>
            <w:hideMark/>
          </w:tcPr>
          <w:p w14:paraId="7FC93C8B" w14:textId="77777777" w:rsidR="00B76B88" w:rsidRPr="00B76B88" w:rsidRDefault="00B76B88" w:rsidP="00B76B88">
            <w:pPr>
              <w:spacing w:after="100" w:afterAutospacing="1" w:line="270" w:lineRule="atLeast"/>
              <w:rPr>
                <w:rFonts w:ascii="Arial" w:eastAsia="Times New Roman" w:hAnsi="Arial" w:cs="Arial"/>
                <w:color w:val="555753"/>
                <w:sz w:val="20"/>
                <w:szCs w:val="20"/>
              </w:rPr>
            </w:pPr>
            <w:r w:rsidRPr="00B76B88">
              <w:rPr>
                <w:rFonts w:ascii="Arial" w:eastAsia="Times New Roman" w:hAnsi="Arial" w:cs="Arial"/>
                <w:color w:val="555753"/>
                <w:sz w:val="20"/>
                <w:szCs w:val="20"/>
              </w:rPr>
              <w:t>Easy-Going Work Discipline vs Strict Work Discipline</w:t>
            </w:r>
          </w:p>
        </w:tc>
        <w:tc>
          <w:tcPr>
            <w:tcW w:w="0" w:type="auto"/>
            <w:tcBorders>
              <w:top w:val="single" w:sz="6" w:space="0" w:color="857E5B"/>
              <w:left w:val="single" w:sz="6" w:space="0" w:color="857E5B"/>
              <w:bottom w:val="single" w:sz="6" w:space="0" w:color="857E5B"/>
              <w:right w:val="single" w:sz="6" w:space="0" w:color="857E5B"/>
            </w:tcBorders>
            <w:shd w:val="clear" w:color="auto" w:fill="EAEADE"/>
            <w:tcMar>
              <w:top w:w="90" w:type="dxa"/>
              <w:left w:w="90" w:type="dxa"/>
              <w:bottom w:w="90" w:type="dxa"/>
              <w:right w:w="90" w:type="dxa"/>
            </w:tcMar>
            <w:vAlign w:val="center"/>
            <w:hideMark/>
          </w:tcPr>
          <w:p w14:paraId="6624A15F" w14:textId="77777777" w:rsidR="00B76B88" w:rsidRPr="00B76B88" w:rsidRDefault="00B76B88" w:rsidP="00B76B88">
            <w:pPr>
              <w:spacing w:after="100" w:afterAutospacing="1" w:line="270" w:lineRule="atLeast"/>
              <w:rPr>
                <w:rFonts w:ascii="Arial" w:eastAsia="Times New Roman" w:hAnsi="Arial" w:cs="Arial"/>
                <w:color w:val="555753"/>
                <w:sz w:val="20"/>
                <w:szCs w:val="20"/>
              </w:rPr>
            </w:pPr>
            <w:r w:rsidRPr="00B76B88">
              <w:rPr>
                <w:rFonts w:ascii="Arial" w:eastAsia="Times New Roman" w:hAnsi="Arial" w:cs="Arial"/>
                <w:color w:val="555753"/>
                <w:sz w:val="20"/>
                <w:szCs w:val="20"/>
              </w:rPr>
              <w:t xml:space="preserve">Loose internal controls, structure, and discipline vs. strict work discipline, cost driven, rules, driven. </w:t>
            </w:r>
          </w:p>
        </w:tc>
      </w:tr>
      <w:tr w:rsidR="00B76B88" w:rsidRPr="00B76B88" w14:paraId="346B1828" w14:textId="77777777" w:rsidTr="00B76B88">
        <w:tc>
          <w:tcPr>
            <w:tcW w:w="0" w:type="auto"/>
            <w:tcBorders>
              <w:top w:val="single" w:sz="6" w:space="0" w:color="857E5B"/>
              <w:left w:val="single" w:sz="6" w:space="0" w:color="857E5B"/>
              <w:bottom w:val="single" w:sz="6" w:space="0" w:color="857E5B"/>
              <w:right w:val="single" w:sz="6" w:space="0" w:color="857E5B"/>
            </w:tcBorders>
            <w:shd w:val="clear" w:color="auto" w:fill="EAEADE"/>
            <w:tcMar>
              <w:top w:w="90" w:type="dxa"/>
              <w:left w:w="90" w:type="dxa"/>
              <w:bottom w:w="90" w:type="dxa"/>
              <w:right w:w="90" w:type="dxa"/>
            </w:tcMar>
            <w:vAlign w:val="center"/>
            <w:hideMark/>
          </w:tcPr>
          <w:p w14:paraId="5841996E" w14:textId="77777777" w:rsidR="00B76B88" w:rsidRPr="00B76B88" w:rsidRDefault="00B76B88" w:rsidP="00B76B88">
            <w:pPr>
              <w:spacing w:after="100" w:afterAutospacing="1" w:line="270" w:lineRule="atLeast"/>
              <w:rPr>
                <w:rFonts w:ascii="Arial" w:eastAsia="Times New Roman" w:hAnsi="Arial" w:cs="Arial"/>
                <w:color w:val="555753"/>
                <w:sz w:val="20"/>
                <w:szCs w:val="20"/>
              </w:rPr>
            </w:pPr>
            <w:r w:rsidRPr="00B76B88">
              <w:rPr>
                <w:rFonts w:ascii="Arial" w:eastAsia="Times New Roman" w:hAnsi="Arial" w:cs="Arial"/>
                <w:color w:val="555753"/>
                <w:sz w:val="20"/>
                <w:szCs w:val="20"/>
              </w:rPr>
              <w:t xml:space="preserve">Local vs Professional </w:t>
            </w:r>
          </w:p>
        </w:tc>
        <w:tc>
          <w:tcPr>
            <w:tcW w:w="0" w:type="auto"/>
            <w:tcBorders>
              <w:top w:val="single" w:sz="6" w:space="0" w:color="857E5B"/>
              <w:left w:val="single" w:sz="6" w:space="0" w:color="857E5B"/>
              <w:bottom w:val="single" w:sz="6" w:space="0" w:color="857E5B"/>
              <w:right w:val="single" w:sz="6" w:space="0" w:color="857E5B"/>
            </w:tcBorders>
            <w:shd w:val="clear" w:color="auto" w:fill="EAEADE"/>
            <w:tcMar>
              <w:top w:w="90" w:type="dxa"/>
              <w:left w:w="90" w:type="dxa"/>
              <w:bottom w:w="90" w:type="dxa"/>
              <w:right w:w="90" w:type="dxa"/>
            </w:tcMar>
            <w:vAlign w:val="center"/>
            <w:hideMark/>
          </w:tcPr>
          <w:p w14:paraId="67A808EB" w14:textId="77777777" w:rsidR="00B76B88" w:rsidRPr="00B76B88" w:rsidRDefault="00B76B88" w:rsidP="00B76B88">
            <w:pPr>
              <w:spacing w:after="100" w:afterAutospacing="1" w:line="270" w:lineRule="atLeast"/>
              <w:rPr>
                <w:rFonts w:ascii="Arial" w:eastAsia="Times New Roman" w:hAnsi="Arial" w:cs="Arial"/>
                <w:color w:val="555753"/>
                <w:sz w:val="20"/>
                <w:szCs w:val="20"/>
              </w:rPr>
            </w:pPr>
            <w:r w:rsidRPr="00B76B88">
              <w:rPr>
                <w:rFonts w:ascii="Arial" w:eastAsia="Times New Roman" w:hAnsi="Arial" w:cs="Arial"/>
                <w:color w:val="555753"/>
                <w:sz w:val="20"/>
                <w:szCs w:val="20"/>
              </w:rPr>
              <w:t xml:space="preserve">Employee identifies with boss or part of the family vs identifying with a profession and working for an organization (lawyer, doctor, accountant). </w:t>
            </w:r>
          </w:p>
        </w:tc>
      </w:tr>
      <w:tr w:rsidR="00B76B88" w:rsidRPr="00B76B88" w14:paraId="3095AD66" w14:textId="77777777" w:rsidTr="00B76B88">
        <w:tc>
          <w:tcPr>
            <w:tcW w:w="0" w:type="auto"/>
            <w:tcBorders>
              <w:top w:val="single" w:sz="6" w:space="0" w:color="857E5B"/>
              <w:left w:val="single" w:sz="6" w:space="0" w:color="857E5B"/>
              <w:bottom w:val="single" w:sz="6" w:space="0" w:color="857E5B"/>
              <w:right w:val="single" w:sz="6" w:space="0" w:color="857E5B"/>
            </w:tcBorders>
            <w:shd w:val="clear" w:color="auto" w:fill="EAEADE"/>
            <w:tcMar>
              <w:top w:w="90" w:type="dxa"/>
              <w:left w:w="90" w:type="dxa"/>
              <w:bottom w:w="90" w:type="dxa"/>
              <w:right w:w="90" w:type="dxa"/>
            </w:tcMar>
            <w:vAlign w:val="center"/>
            <w:hideMark/>
          </w:tcPr>
          <w:p w14:paraId="0B8A88E2" w14:textId="77777777" w:rsidR="00B76B88" w:rsidRPr="00B76B88" w:rsidRDefault="00B76B88" w:rsidP="00B76B88">
            <w:pPr>
              <w:spacing w:after="100" w:afterAutospacing="1" w:line="270" w:lineRule="atLeast"/>
              <w:rPr>
                <w:rFonts w:ascii="Arial" w:eastAsia="Times New Roman" w:hAnsi="Arial" w:cs="Arial"/>
                <w:color w:val="555753"/>
                <w:sz w:val="20"/>
                <w:szCs w:val="20"/>
              </w:rPr>
            </w:pPr>
            <w:r w:rsidRPr="00B76B88">
              <w:rPr>
                <w:rFonts w:ascii="Arial" w:eastAsia="Times New Roman" w:hAnsi="Arial" w:cs="Arial"/>
                <w:color w:val="555753"/>
                <w:sz w:val="20"/>
                <w:szCs w:val="20"/>
              </w:rPr>
              <w:t xml:space="preserve">Open-Systems vs Closed-Systems </w:t>
            </w:r>
          </w:p>
        </w:tc>
        <w:tc>
          <w:tcPr>
            <w:tcW w:w="0" w:type="auto"/>
            <w:tcBorders>
              <w:top w:val="single" w:sz="6" w:space="0" w:color="857E5B"/>
              <w:left w:val="single" w:sz="6" w:space="0" w:color="857E5B"/>
              <w:bottom w:val="single" w:sz="6" w:space="0" w:color="857E5B"/>
              <w:right w:val="single" w:sz="6" w:space="0" w:color="857E5B"/>
            </w:tcBorders>
            <w:shd w:val="clear" w:color="auto" w:fill="EAEADE"/>
            <w:tcMar>
              <w:top w:w="90" w:type="dxa"/>
              <w:left w:w="90" w:type="dxa"/>
              <w:bottom w:w="90" w:type="dxa"/>
              <w:right w:w="90" w:type="dxa"/>
            </w:tcMar>
            <w:vAlign w:val="center"/>
            <w:hideMark/>
          </w:tcPr>
          <w:p w14:paraId="5CB1EB1D" w14:textId="77777777" w:rsidR="00B76B88" w:rsidRPr="00B76B88" w:rsidRDefault="00B76B88" w:rsidP="00B76B88">
            <w:pPr>
              <w:spacing w:after="100" w:afterAutospacing="1" w:line="270" w:lineRule="atLeast"/>
              <w:rPr>
                <w:rFonts w:ascii="Arial" w:eastAsia="Times New Roman" w:hAnsi="Arial" w:cs="Arial"/>
                <w:color w:val="555753"/>
                <w:sz w:val="20"/>
                <w:szCs w:val="20"/>
              </w:rPr>
            </w:pPr>
            <w:r w:rsidRPr="00B76B88">
              <w:rPr>
                <w:rFonts w:ascii="Arial" w:eastAsia="Times New Roman" w:hAnsi="Arial" w:cs="Arial"/>
                <w:color w:val="555753"/>
                <w:sz w:val="20"/>
                <w:szCs w:val="20"/>
              </w:rPr>
              <w:t>New employees are easily welcomed and fit right in with the organization vs closed off groups that are hard to break into.</w:t>
            </w:r>
          </w:p>
        </w:tc>
      </w:tr>
      <w:tr w:rsidR="00B76B88" w:rsidRPr="00B76B88" w14:paraId="46493E62" w14:textId="77777777" w:rsidTr="00B76B88">
        <w:tc>
          <w:tcPr>
            <w:tcW w:w="0" w:type="auto"/>
            <w:tcBorders>
              <w:top w:val="single" w:sz="6" w:space="0" w:color="857E5B"/>
              <w:left w:val="single" w:sz="6" w:space="0" w:color="857E5B"/>
              <w:bottom w:val="single" w:sz="6" w:space="0" w:color="857E5B"/>
              <w:right w:val="single" w:sz="6" w:space="0" w:color="857E5B"/>
            </w:tcBorders>
            <w:shd w:val="clear" w:color="auto" w:fill="EAEADE"/>
            <w:tcMar>
              <w:top w:w="90" w:type="dxa"/>
              <w:left w:w="90" w:type="dxa"/>
              <w:bottom w:w="90" w:type="dxa"/>
              <w:right w:w="90" w:type="dxa"/>
            </w:tcMar>
            <w:vAlign w:val="center"/>
            <w:hideMark/>
          </w:tcPr>
          <w:p w14:paraId="7929F12D" w14:textId="77777777" w:rsidR="00B76B88" w:rsidRPr="00B76B88" w:rsidRDefault="00B76B88" w:rsidP="00B76B88">
            <w:pPr>
              <w:spacing w:after="100" w:afterAutospacing="1" w:line="270" w:lineRule="atLeast"/>
              <w:rPr>
                <w:rFonts w:ascii="Arial" w:eastAsia="Times New Roman" w:hAnsi="Arial" w:cs="Arial"/>
                <w:color w:val="555753"/>
                <w:sz w:val="20"/>
                <w:szCs w:val="20"/>
              </w:rPr>
            </w:pPr>
            <w:r w:rsidRPr="00B76B88">
              <w:rPr>
                <w:rFonts w:ascii="Arial" w:eastAsia="Times New Roman" w:hAnsi="Arial" w:cs="Arial"/>
                <w:color w:val="555753"/>
                <w:sz w:val="20"/>
                <w:szCs w:val="20"/>
              </w:rPr>
              <w:t xml:space="preserve">Employee-Oriented vs Work-Oriented </w:t>
            </w:r>
          </w:p>
        </w:tc>
        <w:tc>
          <w:tcPr>
            <w:tcW w:w="0" w:type="auto"/>
            <w:tcBorders>
              <w:top w:val="single" w:sz="6" w:space="0" w:color="857E5B"/>
              <w:left w:val="single" w:sz="6" w:space="0" w:color="857E5B"/>
              <w:bottom w:val="single" w:sz="6" w:space="0" w:color="857E5B"/>
              <w:right w:val="single" w:sz="6" w:space="0" w:color="857E5B"/>
            </w:tcBorders>
            <w:shd w:val="clear" w:color="auto" w:fill="EAEADE"/>
            <w:tcMar>
              <w:top w:w="90" w:type="dxa"/>
              <w:left w:w="90" w:type="dxa"/>
              <w:bottom w:w="90" w:type="dxa"/>
              <w:right w:w="90" w:type="dxa"/>
            </w:tcMar>
            <w:vAlign w:val="center"/>
            <w:hideMark/>
          </w:tcPr>
          <w:p w14:paraId="5916445B" w14:textId="77777777" w:rsidR="00B76B88" w:rsidRPr="00B76B88" w:rsidRDefault="00B76B88" w:rsidP="00B76B88">
            <w:pPr>
              <w:spacing w:after="100" w:afterAutospacing="1" w:line="270" w:lineRule="atLeast"/>
              <w:rPr>
                <w:rFonts w:ascii="Arial" w:eastAsia="Times New Roman" w:hAnsi="Arial" w:cs="Arial"/>
                <w:color w:val="555753"/>
                <w:sz w:val="20"/>
                <w:szCs w:val="20"/>
              </w:rPr>
            </w:pPr>
            <w:r w:rsidRPr="00B76B88">
              <w:rPr>
                <w:rFonts w:ascii="Arial" w:eastAsia="Times New Roman" w:hAnsi="Arial" w:cs="Arial"/>
                <w:color w:val="555753"/>
                <w:sz w:val="20"/>
                <w:szCs w:val="20"/>
              </w:rPr>
              <w:t xml:space="preserve">Employees feel as though personal problems are taken into account and organizations take responsibility for employee welfare vs employees feel pressure to perform at their own expense. </w:t>
            </w:r>
          </w:p>
        </w:tc>
      </w:tr>
      <w:tr w:rsidR="00B76B88" w:rsidRPr="00B76B88" w14:paraId="4B094498" w14:textId="77777777" w:rsidTr="00B76B88">
        <w:tc>
          <w:tcPr>
            <w:tcW w:w="0" w:type="auto"/>
            <w:tcBorders>
              <w:top w:val="single" w:sz="6" w:space="0" w:color="857E5B"/>
              <w:left w:val="single" w:sz="6" w:space="0" w:color="857E5B"/>
              <w:bottom w:val="single" w:sz="6" w:space="0" w:color="857E5B"/>
              <w:right w:val="single" w:sz="6" w:space="0" w:color="857E5B"/>
            </w:tcBorders>
            <w:shd w:val="clear" w:color="auto" w:fill="EAEADE"/>
            <w:tcMar>
              <w:top w:w="90" w:type="dxa"/>
              <w:left w:w="90" w:type="dxa"/>
              <w:bottom w:w="90" w:type="dxa"/>
              <w:right w:w="90" w:type="dxa"/>
            </w:tcMar>
            <w:vAlign w:val="center"/>
            <w:hideMark/>
          </w:tcPr>
          <w:p w14:paraId="02EB21F4" w14:textId="77777777" w:rsidR="00B76B88" w:rsidRPr="00B76B88" w:rsidRDefault="00B76B88" w:rsidP="00B76B88">
            <w:pPr>
              <w:spacing w:after="100" w:afterAutospacing="1" w:line="270" w:lineRule="atLeast"/>
              <w:rPr>
                <w:rFonts w:ascii="Arial" w:eastAsia="Times New Roman" w:hAnsi="Arial" w:cs="Arial"/>
                <w:color w:val="555753"/>
                <w:sz w:val="20"/>
                <w:szCs w:val="20"/>
              </w:rPr>
            </w:pPr>
            <w:r w:rsidRPr="00B76B88">
              <w:rPr>
                <w:rFonts w:ascii="Arial" w:eastAsia="Times New Roman" w:hAnsi="Arial" w:cs="Arial"/>
                <w:color w:val="555753"/>
                <w:sz w:val="20"/>
                <w:szCs w:val="20"/>
              </w:rPr>
              <w:lastRenderedPageBreak/>
              <w:t>Degree of Acceptance of Leadership</w:t>
            </w:r>
          </w:p>
        </w:tc>
        <w:tc>
          <w:tcPr>
            <w:tcW w:w="0" w:type="auto"/>
            <w:tcBorders>
              <w:top w:val="single" w:sz="6" w:space="0" w:color="857E5B"/>
              <w:left w:val="single" w:sz="6" w:space="0" w:color="857E5B"/>
              <w:bottom w:val="single" w:sz="6" w:space="0" w:color="857E5B"/>
              <w:right w:val="single" w:sz="6" w:space="0" w:color="857E5B"/>
            </w:tcBorders>
            <w:shd w:val="clear" w:color="auto" w:fill="EAEADE"/>
            <w:tcMar>
              <w:top w:w="90" w:type="dxa"/>
              <w:left w:w="90" w:type="dxa"/>
              <w:bottom w:w="90" w:type="dxa"/>
              <w:right w:w="90" w:type="dxa"/>
            </w:tcMar>
            <w:vAlign w:val="center"/>
            <w:hideMark/>
          </w:tcPr>
          <w:p w14:paraId="118233C8" w14:textId="77777777" w:rsidR="00B76B88" w:rsidRPr="00B76B88" w:rsidRDefault="00B76B88" w:rsidP="00B76B88">
            <w:pPr>
              <w:spacing w:after="100" w:afterAutospacing="1" w:line="270" w:lineRule="atLeast"/>
              <w:rPr>
                <w:rFonts w:ascii="Arial" w:eastAsia="Times New Roman" w:hAnsi="Arial" w:cs="Arial"/>
                <w:color w:val="555753"/>
                <w:sz w:val="20"/>
                <w:szCs w:val="20"/>
              </w:rPr>
            </w:pPr>
            <w:r w:rsidRPr="00B76B88">
              <w:rPr>
                <w:rFonts w:ascii="Arial" w:eastAsia="Times New Roman" w:hAnsi="Arial" w:cs="Arial"/>
                <w:color w:val="555753"/>
                <w:sz w:val="20"/>
                <w:szCs w:val="20"/>
              </w:rPr>
              <w:t>Level of employee acceptance or followership of leadership style.</w:t>
            </w:r>
          </w:p>
        </w:tc>
      </w:tr>
      <w:tr w:rsidR="00B76B88" w:rsidRPr="00B76B88" w14:paraId="7939C6F0" w14:textId="77777777" w:rsidTr="00B76B88">
        <w:tc>
          <w:tcPr>
            <w:tcW w:w="0" w:type="auto"/>
            <w:tcBorders>
              <w:top w:val="single" w:sz="6" w:space="0" w:color="857E5B"/>
              <w:left w:val="single" w:sz="6" w:space="0" w:color="857E5B"/>
              <w:bottom w:val="single" w:sz="6" w:space="0" w:color="857E5B"/>
              <w:right w:val="single" w:sz="6" w:space="0" w:color="857E5B"/>
            </w:tcBorders>
            <w:shd w:val="clear" w:color="auto" w:fill="EAEADE"/>
            <w:tcMar>
              <w:top w:w="90" w:type="dxa"/>
              <w:left w:w="90" w:type="dxa"/>
              <w:bottom w:w="90" w:type="dxa"/>
              <w:right w:w="90" w:type="dxa"/>
            </w:tcMar>
            <w:vAlign w:val="center"/>
            <w:hideMark/>
          </w:tcPr>
          <w:p w14:paraId="3D9949E5" w14:textId="77777777" w:rsidR="00B76B88" w:rsidRPr="00B76B88" w:rsidRDefault="00B76B88" w:rsidP="00B76B88">
            <w:pPr>
              <w:spacing w:after="100" w:afterAutospacing="1" w:line="270" w:lineRule="atLeast"/>
              <w:rPr>
                <w:rFonts w:ascii="Arial" w:eastAsia="Times New Roman" w:hAnsi="Arial" w:cs="Arial"/>
                <w:color w:val="555753"/>
                <w:sz w:val="20"/>
                <w:szCs w:val="20"/>
              </w:rPr>
            </w:pPr>
            <w:r w:rsidRPr="00B76B88">
              <w:rPr>
                <w:rFonts w:ascii="Arial" w:eastAsia="Times New Roman" w:hAnsi="Arial" w:cs="Arial"/>
                <w:color w:val="555753"/>
                <w:sz w:val="20"/>
                <w:szCs w:val="20"/>
              </w:rPr>
              <w:t xml:space="preserve">Degree of Identification with your Organization </w:t>
            </w:r>
          </w:p>
        </w:tc>
        <w:tc>
          <w:tcPr>
            <w:tcW w:w="0" w:type="auto"/>
            <w:tcBorders>
              <w:top w:val="single" w:sz="6" w:space="0" w:color="857E5B"/>
              <w:left w:val="single" w:sz="6" w:space="0" w:color="857E5B"/>
              <w:bottom w:val="single" w:sz="6" w:space="0" w:color="857E5B"/>
              <w:right w:val="single" w:sz="6" w:space="0" w:color="857E5B"/>
            </w:tcBorders>
            <w:shd w:val="clear" w:color="auto" w:fill="EAEADE"/>
            <w:tcMar>
              <w:top w:w="90" w:type="dxa"/>
              <w:left w:w="90" w:type="dxa"/>
              <w:bottom w:w="90" w:type="dxa"/>
              <w:right w:w="90" w:type="dxa"/>
            </w:tcMar>
            <w:vAlign w:val="center"/>
            <w:hideMark/>
          </w:tcPr>
          <w:p w14:paraId="3CB4A564" w14:textId="77777777" w:rsidR="00B76B88" w:rsidRPr="00B76B88" w:rsidRDefault="00B76B88" w:rsidP="00B76B88">
            <w:pPr>
              <w:spacing w:after="100" w:afterAutospacing="1" w:line="270" w:lineRule="atLeast"/>
              <w:rPr>
                <w:rFonts w:ascii="Arial" w:eastAsia="Times New Roman" w:hAnsi="Arial" w:cs="Arial"/>
                <w:color w:val="555753"/>
                <w:sz w:val="20"/>
                <w:szCs w:val="20"/>
              </w:rPr>
            </w:pPr>
            <w:r w:rsidRPr="00B76B88">
              <w:rPr>
                <w:rFonts w:ascii="Arial" w:eastAsia="Times New Roman" w:hAnsi="Arial" w:cs="Arial"/>
                <w:color w:val="555753"/>
                <w:sz w:val="20"/>
                <w:szCs w:val="20"/>
              </w:rPr>
              <w:t xml:space="preserve">How the employees identify with the organization. Employees can identify with many goals and values of the organization. </w:t>
            </w:r>
          </w:p>
        </w:tc>
      </w:tr>
    </w:tbl>
    <w:p w14:paraId="3891EEAF" w14:textId="77777777" w:rsidR="00B76B88" w:rsidRPr="00B76B88" w:rsidRDefault="00B76B88" w:rsidP="00B76B88">
      <w:pPr>
        <w:spacing w:after="100" w:afterAutospacing="1" w:line="270" w:lineRule="atLeast"/>
        <w:rPr>
          <w:rFonts w:ascii="Arial" w:eastAsia="Times New Roman" w:hAnsi="Arial" w:cs="Arial"/>
          <w:color w:val="555753"/>
          <w:sz w:val="20"/>
          <w:szCs w:val="20"/>
        </w:rPr>
      </w:pPr>
      <w:r w:rsidRPr="00B76B88">
        <w:rPr>
          <w:rFonts w:ascii="Arial" w:eastAsia="Times New Roman" w:hAnsi="Arial" w:cs="Arial"/>
          <w:b/>
          <w:bCs/>
          <w:color w:val="555753"/>
          <w:sz w:val="20"/>
          <w:szCs w:val="20"/>
        </w:rPr>
        <w:br/>
        <w:t xml:space="preserve">Strategies for Management using Organizational Cultural Dimensions </w:t>
      </w:r>
    </w:p>
    <w:p w14:paraId="517E6F0A" w14:textId="77777777" w:rsidR="00B76B88" w:rsidRPr="00B76B88" w:rsidRDefault="00B76B88" w:rsidP="00B76B88">
      <w:pPr>
        <w:numPr>
          <w:ilvl w:val="0"/>
          <w:numId w:val="1"/>
        </w:numPr>
        <w:spacing w:before="100" w:beforeAutospacing="1" w:after="100" w:afterAutospacing="1" w:line="270" w:lineRule="atLeast"/>
        <w:rPr>
          <w:rFonts w:ascii="Arial" w:eastAsia="Times New Roman" w:hAnsi="Arial" w:cs="Arial"/>
          <w:color w:val="555753"/>
          <w:sz w:val="20"/>
          <w:szCs w:val="20"/>
        </w:rPr>
      </w:pPr>
      <w:r w:rsidRPr="00B76B88">
        <w:rPr>
          <w:rFonts w:ascii="Arial" w:eastAsia="Times New Roman" w:hAnsi="Arial" w:cs="Arial"/>
          <w:b/>
          <w:bCs/>
          <w:i/>
          <w:iCs/>
          <w:color w:val="555753"/>
          <w:sz w:val="20"/>
          <w:szCs w:val="20"/>
        </w:rPr>
        <w:t>Work in and within the confides of your current cultural environments-</w:t>
      </w:r>
      <w:r w:rsidRPr="00B76B88">
        <w:rPr>
          <w:rFonts w:ascii="Arial" w:eastAsia="Times New Roman" w:hAnsi="Arial" w:cs="Arial"/>
          <w:color w:val="555753"/>
          <w:sz w:val="20"/>
          <w:szCs w:val="20"/>
        </w:rPr>
        <w:t xml:space="preserve"> No culture is all bad or all good. As managers you must work with your culture effectively to understand, recognize traits and constants, and determine what conditions will help or hinder performance.</w:t>
      </w:r>
    </w:p>
    <w:p w14:paraId="7A76A6B3" w14:textId="77777777" w:rsidR="00B76B88" w:rsidRPr="00B76B88" w:rsidRDefault="00B76B88" w:rsidP="00B76B88">
      <w:pPr>
        <w:numPr>
          <w:ilvl w:val="0"/>
          <w:numId w:val="1"/>
        </w:numPr>
        <w:spacing w:before="100" w:beforeAutospacing="1" w:after="100" w:afterAutospacing="1" w:line="270" w:lineRule="atLeast"/>
        <w:rPr>
          <w:rFonts w:ascii="Arial" w:eastAsia="Times New Roman" w:hAnsi="Arial" w:cs="Arial"/>
          <w:color w:val="555753"/>
          <w:sz w:val="20"/>
          <w:szCs w:val="20"/>
        </w:rPr>
      </w:pPr>
      <w:r w:rsidRPr="00B76B88">
        <w:rPr>
          <w:rFonts w:ascii="Arial" w:eastAsia="Times New Roman" w:hAnsi="Arial" w:cs="Arial"/>
          <w:b/>
          <w:bCs/>
          <w:i/>
          <w:iCs/>
          <w:color w:val="555753"/>
          <w:sz w:val="20"/>
          <w:szCs w:val="20"/>
        </w:rPr>
        <w:t>Change the behavior and the mind will follow</w:t>
      </w:r>
      <w:r w:rsidRPr="00B76B88">
        <w:rPr>
          <w:rFonts w:ascii="Arial" w:eastAsia="Times New Roman" w:hAnsi="Arial" w:cs="Arial"/>
          <w:b/>
          <w:bCs/>
          <w:color w:val="555753"/>
          <w:sz w:val="20"/>
          <w:szCs w:val="20"/>
        </w:rPr>
        <w:t>-</w:t>
      </w:r>
      <w:r w:rsidRPr="00B76B88">
        <w:rPr>
          <w:rFonts w:ascii="Arial" w:eastAsia="Times New Roman" w:hAnsi="Arial" w:cs="Arial"/>
          <w:color w:val="555753"/>
          <w:sz w:val="20"/>
          <w:szCs w:val="20"/>
        </w:rPr>
        <w:t xml:space="preserve"> It is common knowledge that if you change the behavior the mind will follow. </w:t>
      </w:r>
    </w:p>
    <w:p w14:paraId="34E61997" w14:textId="77777777" w:rsidR="00B76B88" w:rsidRPr="00B76B88" w:rsidRDefault="00B76B88" w:rsidP="00B76B88">
      <w:pPr>
        <w:numPr>
          <w:ilvl w:val="0"/>
          <w:numId w:val="1"/>
        </w:numPr>
        <w:spacing w:before="100" w:beforeAutospacing="1" w:after="100" w:afterAutospacing="1" w:line="270" w:lineRule="atLeast"/>
        <w:rPr>
          <w:rFonts w:ascii="Arial" w:eastAsia="Times New Roman" w:hAnsi="Arial" w:cs="Arial"/>
          <w:color w:val="555753"/>
          <w:sz w:val="20"/>
          <w:szCs w:val="20"/>
        </w:rPr>
      </w:pPr>
      <w:r w:rsidRPr="00B76B88">
        <w:rPr>
          <w:rFonts w:ascii="Arial" w:eastAsia="Times New Roman" w:hAnsi="Arial" w:cs="Arial"/>
          <w:b/>
          <w:bCs/>
          <w:i/>
          <w:iCs/>
          <w:color w:val="555753"/>
          <w:sz w:val="20"/>
          <w:szCs w:val="20"/>
        </w:rPr>
        <w:t>Focus on critical behaviors</w:t>
      </w:r>
      <w:r w:rsidRPr="00B76B88">
        <w:rPr>
          <w:rFonts w:ascii="Arial" w:eastAsia="Times New Roman" w:hAnsi="Arial" w:cs="Arial"/>
          <w:b/>
          <w:bCs/>
          <w:color w:val="555753"/>
          <w:sz w:val="20"/>
          <w:szCs w:val="20"/>
        </w:rPr>
        <w:t>-</w:t>
      </w:r>
      <w:r w:rsidRPr="00B76B88">
        <w:rPr>
          <w:rFonts w:ascii="Arial" w:eastAsia="Times New Roman" w:hAnsi="Arial" w:cs="Arial"/>
          <w:color w:val="555753"/>
          <w:sz w:val="20"/>
          <w:szCs w:val="20"/>
        </w:rPr>
        <w:t xml:space="preserve"> Concentrate on changes to those few critical behaviors that will have the most impact on the performance and practice of the most number of people.</w:t>
      </w:r>
    </w:p>
    <w:p w14:paraId="7A70735E" w14:textId="77777777" w:rsidR="00B76B88" w:rsidRPr="00B76B88" w:rsidRDefault="00B76B88" w:rsidP="00B76B88">
      <w:pPr>
        <w:numPr>
          <w:ilvl w:val="0"/>
          <w:numId w:val="1"/>
        </w:numPr>
        <w:spacing w:before="100" w:beforeAutospacing="1" w:after="100" w:afterAutospacing="1" w:line="270" w:lineRule="atLeast"/>
        <w:rPr>
          <w:rFonts w:ascii="Arial" w:eastAsia="Times New Roman" w:hAnsi="Arial" w:cs="Arial"/>
          <w:color w:val="555753"/>
          <w:sz w:val="20"/>
          <w:szCs w:val="20"/>
        </w:rPr>
      </w:pPr>
      <w:r w:rsidRPr="00B76B88">
        <w:rPr>
          <w:rFonts w:ascii="Arial" w:eastAsia="Times New Roman" w:hAnsi="Arial" w:cs="Arial"/>
          <w:b/>
          <w:bCs/>
          <w:i/>
          <w:iCs/>
          <w:color w:val="555753"/>
          <w:sz w:val="20"/>
          <w:szCs w:val="20"/>
        </w:rPr>
        <w:t>Use your informal leaders</w:t>
      </w:r>
      <w:r w:rsidRPr="00B76B88">
        <w:rPr>
          <w:rFonts w:ascii="Arial" w:eastAsia="Times New Roman" w:hAnsi="Arial" w:cs="Arial"/>
          <w:b/>
          <w:bCs/>
          <w:color w:val="555753"/>
          <w:sz w:val="20"/>
          <w:szCs w:val="20"/>
        </w:rPr>
        <w:t>-</w:t>
      </w:r>
      <w:r w:rsidRPr="00B76B88">
        <w:rPr>
          <w:rFonts w:ascii="Arial" w:eastAsia="Times New Roman" w:hAnsi="Arial" w:cs="Arial"/>
          <w:color w:val="555753"/>
          <w:sz w:val="20"/>
          <w:szCs w:val="20"/>
        </w:rPr>
        <w:t xml:space="preserve"> Leadership does not always mean a formal position or title in the company. Therefore, star performers, change agents, or others that are viewed as a leader should be enlisted to influence the behavior of others. </w:t>
      </w:r>
    </w:p>
    <w:p w14:paraId="4706E239" w14:textId="77777777" w:rsidR="00B76B88" w:rsidRPr="00B76B88" w:rsidRDefault="00B76B88" w:rsidP="00B76B88">
      <w:pPr>
        <w:numPr>
          <w:ilvl w:val="0"/>
          <w:numId w:val="1"/>
        </w:numPr>
        <w:spacing w:before="100" w:beforeAutospacing="1" w:after="100" w:afterAutospacing="1" w:line="270" w:lineRule="atLeast"/>
        <w:rPr>
          <w:rFonts w:ascii="Arial" w:eastAsia="Times New Roman" w:hAnsi="Arial" w:cs="Arial"/>
          <w:color w:val="555753"/>
          <w:sz w:val="20"/>
          <w:szCs w:val="20"/>
        </w:rPr>
      </w:pPr>
      <w:r w:rsidRPr="00B76B88">
        <w:rPr>
          <w:rFonts w:ascii="Arial" w:eastAsia="Times New Roman" w:hAnsi="Arial" w:cs="Arial"/>
          <w:b/>
          <w:bCs/>
          <w:i/>
          <w:iCs/>
          <w:color w:val="555753"/>
          <w:sz w:val="20"/>
          <w:szCs w:val="20"/>
        </w:rPr>
        <w:t>Don’t allow formal leaders any slack</w:t>
      </w:r>
      <w:r w:rsidRPr="00B76B88">
        <w:rPr>
          <w:rFonts w:ascii="Arial" w:eastAsia="Times New Roman" w:hAnsi="Arial" w:cs="Arial"/>
          <w:b/>
          <w:bCs/>
          <w:color w:val="555753"/>
          <w:sz w:val="20"/>
          <w:szCs w:val="20"/>
        </w:rPr>
        <w:t>-</w:t>
      </w:r>
      <w:r w:rsidRPr="00B76B88">
        <w:rPr>
          <w:rFonts w:ascii="Arial" w:eastAsia="Times New Roman" w:hAnsi="Arial" w:cs="Arial"/>
          <w:color w:val="555753"/>
          <w:sz w:val="20"/>
          <w:szCs w:val="20"/>
        </w:rPr>
        <w:t xml:space="preserve"> Leadership must be seen as up front and center, this includes your formal leaders of the organization. </w:t>
      </w:r>
    </w:p>
    <w:p w14:paraId="6E216EF5" w14:textId="77777777" w:rsidR="00B76B88" w:rsidRPr="00B76B88" w:rsidRDefault="00B76B88" w:rsidP="00B76B88">
      <w:pPr>
        <w:numPr>
          <w:ilvl w:val="0"/>
          <w:numId w:val="1"/>
        </w:numPr>
        <w:spacing w:before="100" w:beforeAutospacing="1" w:after="100" w:afterAutospacing="1" w:line="270" w:lineRule="atLeast"/>
        <w:rPr>
          <w:rFonts w:ascii="Arial" w:eastAsia="Times New Roman" w:hAnsi="Arial" w:cs="Arial"/>
          <w:color w:val="555753"/>
          <w:sz w:val="20"/>
          <w:szCs w:val="20"/>
        </w:rPr>
      </w:pPr>
      <w:r w:rsidRPr="00B76B88">
        <w:rPr>
          <w:rFonts w:ascii="Arial" w:eastAsia="Times New Roman" w:hAnsi="Arial" w:cs="Arial"/>
          <w:b/>
          <w:bCs/>
          <w:i/>
          <w:iCs/>
          <w:color w:val="555753"/>
          <w:sz w:val="20"/>
          <w:szCs w:val="20"/>
        </w:rPr>
        <w:t>Link behaviors to objectives</w:t>
      </w:r>
      <w:r w:rsidRPr="00B76B88">
        <w:rPr>
          <w:rFonts w:ascii="Arial" w:eastAsia="Times New Roman" w:hAnsi="Arial" w:cs="Arial"/>
          <w:b/>
          <w:bCs/>
          <w:color w:val="555753"/>
          <w:sz w:val="20"/>
          <w:szCs w:val="20"/>
        </w:rPr>
        <w:t>-</w:t>
      </w:r>
      <w:r w:rsidRPr="00B76B88">
        <w:rPr>
          <w:rFonts w:ascii="Arial" w:eastAsia="Times New Roman" w:hAnsi="Arial" w:cs="Arial"/>
          <w:color w:val="555753"/>
          <w:sz w:val="20"/>
          <w:szCs w:val="20"/>
        </w:rPr>
        <w:t xml:space="preserve"> Offer evidence of cultural objects through tangible, well-defined examples. </w:t>
      </w:r>
    </w:p>
    <w:p w14:paraId="13AAAD6F" w14:textId="77777777" w:rsidR="00B76B88" w:rsidRPr="00B76B88" w:rsidRDefault="00B76B88" w:rsidP="00B76B88">
      <w:pPr>
        <w:numPr>
          <w:ilvl w:val="0"/>
          <w:numId w:val="1"/>
        </w:numPr>
        <w:spacing w:before="100" w:beforeAutospacing="1" w:after="100" w:afterAutospacing="1" w:line="270" w:lineRule="atLeast"/>
        <w:rPr>
          <w:rFonts w:ascii="Arial" w:eastAsia="Times New Roman" w:hAnsi="Arial" w:cs="Arial"/>
          <w:color w:val="555753"/>
          <w:sz w:val="20"/>
          <w:szCs w:val="20"/>
        </w:rPr>
      </w:pPr>
      <w:r w:rsidRPr="00B76B88">
        <w:rPr>
          <w:rFonts w:ascii="Arial" w:eastAsia="Times New Roman" w:hAnsi="Arial" w:cs="Arial"/>
          <w:b/>
          <w:bCs/>
          <w:i/>
          <w:iCs/>
          <w:color w:val="555753"/>
          <w:sz w:val="20"/>
          <w:szCs w:val="20"/>
        </w:rPr>
        <w:t>Demonstrate quick response</w:t>
      </w:r>
      <w:r w:rsidRPr="00B76B88">
        <w:rPr>
          <w:rFonts w:ascii="Arial" w:eastAsia="Times New Roman" w:hAnsi="Arial" w:cs="Arial"/>
          <w:b/>
          <w:bCs/>
          <w:color w:val="555753"/>
          <w:sz w:val="20"/>
          <w:szCs w:val="20"/>
        </w:rPr>
        <w:t>-</w:t>
      </w:r>
      <w:r w:rsidRPr="00B76B88">
        <w:rPr>
          <w:rFonts w:ascii="Arial" w:eastAsia="Times New Roman" w:hAnsi="Arial" w:cs="Arial"/>
          <w:color w:val="555753"/>
          <w:sz w:val="20"/>
          <w:szCs w:val="20"/>
        </w:rPr>
        <w:t xml:space="preserve"> Do not let items fall by the wayside or take months for employees to see you take action.</w:t>
      </w:r>
    </w:p>
    <w:p w14:paraId="15CC3BB1" w14:textId="77777777" w:rsidR="00B76B88" w:rsidRPr="00B76B88" w:rsidRDefault="00B76B88" w:rsidP="00B76B88">
      <w:pPr>
        <w:numPr>
          <w:ilvl w:val="0"/>
          <w:numId w:val="1"/>
        </w:numPr>
        <w:spacing w:before="100" w:beforeAutospacing="1" w:after="100" w:afterAutospacing="1" w:line="270" w:lineRule="atLeast"/>
        <w:rPr>
          <w:rFonts w:ascii="Arial" w:eastAsia="Times New Roman" w:hAnsi="Arial" w:cs="Arial"/>
          <w:color w:val="555753"/>
          <w:sz w:val="20"/>
          <w:szCs w:val="20"/>
        </w:rPr>
      </w:pPr>
      <w:r w:rsidRPr="00B76B88">
        <w:rPr>
          <w:rFonts w:ascii="Arial" w:eastAsia="Times New Roman" w:hAnsi="Arial" w:cs="Arial"/>
          <w:b/>
          <w:bCs/>
          <w:i/>
          <w:iCs/>
          <w:color w:val="555753"/>
          <w:sz w:val="20"/>
          <w:szCs w:val="20"/>
        </w:rPr>
        <w:t>Use Cross-organizational methods</w:t>
      </w:r>
      <w:r w:rsidRPr="00B76B88">
        <w:rPr>
          <w:rFonts w:ascii="Arial" w:eastAsia="Times New Roman" w:hAnsi="Arial" w:cs="Arial"/>
          <w:b/>
          <w:bCs/>
          <w:color w:val="555753"/>
          <w:sz w:val="20"/>
          <w:szCs w:val="20"/>
        </w:rPr>
        <w:t xml:space="preserve"> </w:t>
      </w:r>
      <w:r w:rsidRPr="00B76B88">
        <w:rPr>
          <w:rFonts w:ascii="Arial" w:eastAsia="Times New Roman" w:hAnsi="Arial" w:cs="Arial"/>
          <w:b/>
          <w:bCs/>
          <w:i/>
          <w:iCs/>
          <w:color w:val="555753"/>
          <w:sz w:val="20"/>
          <w:szCs w:val="20"/>
        </w:rPr>
        <w:t>for communication</w:t>
      </w:r>
      <w:r w:rsidRPr="00B76B88">
        <w:rPr>
          <w:rFonts w:ascii="Arial" w:eastAsia="Times New Roman" w:hAnsi="Arial" w:cs="Arial"/>
          <w:b/>
          <w:bCs/>
          <w:color w:val="555753"/>
          <w:sz w:val="20"/>
          <w:szCs w:val="20"/>
        </w:rPr>
        <w:t>-</w:t>
      </w:r>
      <w:r w:rsidRPr="00B76B88">
        <w:rPr>
          <w:rFonts w:ascii="Arial" w:eastAsia="Times New Roman" w:hAnsi="Arial" w:cs="Arial"/>
          <w:color w:val="555753"/>
          <w:sz w:val="20"/>
          <w:szCs w:val="20"/>
        </w:rPr>
        <w:t xml:space="preserve"> Ideas can spread across departments and functions as well as top-down and bottom-up. </w:t>
      </w:r>
    </w:p>
    <w:p w14:paraId="571AA9E6" w14:textId="77777777" w:rsidR="00B76B88" w:rsidRPr="00B76B88" w:rsidRDefault="00B76B88" w:rsidP="00B76B88">
      <w:pPr>
        <w:numPr>
          <w:ilvl w:val="0"/>
          <w:numId w:val="1"/>
        </w:numPr>
        <w:spacing w:before="100" w:beforeAutospacing="1" w:after="100" w:afterAutospacing="1" w:line="270" w:lineRule="atLeast"/>
        <w:rPr>
          <w:rFonts w:ascii="Arial" w:eastAsia="Times New Roman" w:hAnsi="Arial" w:cs="Arial"/>
          <w:color w:val="555753"/>
          <w:sz w:val="20"/>
          <w:szCs w:val="20"/>
        </w:rPr>
      </w:pPr>
      <w:r w:rsidRPr="00B76B88">
        <w:rPr>
          <w:rFonts w:ascii="Arial" w:eastAsia="Times New Roman" w:hAnsi="Arial" w:cs="Arial"/>
          <w:b/>
          <w:bCs/>
          <w:i/>
          <w:iCs/>
          <w:color w:val="555753"/>
          <w:sz w:val="20"/>
          <w:szCs w:val="20"/>
        </w:rPr>
        <w:t>Align efforts to behaviors</w:t>
      </w:r>
      <w:r w:rsidRPr="00B76B88">
        <w:rPr>
          <w:rFonts w:ascii="Arial" w:eastAsia="Times New Roman" w:hAnsi="Arial" w:cs="Arial"/>
          <w:b/>
          <w:bCs/>
          <w:color w:val="555753"/>
          <w:sz w:val="20"/>
          <w:szCs w:val="20"/>
        </w:rPr>
        <w:t>-</w:t>
      </w:r>
      <w:r w:rsidRPr="00B76B88">
        <w:rPr>
          <w:rFonts w:ascii="Arial" w:eastAsia="Times New Roman" w:hAnsi="Arial" w:cs="Arial"/>
          <w:color w:val="555753"/>
          <w:sz w:val="20"/>
          <w:szCs w:val="20"/>
        </w:rPr>
        <w:t xml:space="preserve"> Match new cultural directions with existing cultural components.</w:t>
      </w:r>
    </w:p>
    <w:p w14:paraId="34F4CA07" w14:textId="77777777" w:rsidR="00B76B88" w:rsidRPr="00B76B88" w:rsidRDefault="00B76B88" w:rsidP="00B76B88">
      <w:pPr>
        <w:numPr>
          <w:ilvl w:val="0"/>
          <w:numId w:val="1"/>
        </w:numPr>
        <w:spacing w:before="100" w:beforeAutospacing="1" w:after="100" w:afterAutospacing="1" w:line="270" w:lineRule="atLeast"/>
        <w:rPr>
          <w:rFonts w:ascii="Arial" w:eastAsia="Times New Roman" w:hAnsi="Arial" w:cs="Arial"/>
          <w:color w:val="555753"/>
          <w:sz w:val="20"/>
          <w:szCs w:val="20"/>
        </w:rPr>
      </w:pPr>
      <w:r w:rsidRPr="00B76B88">
        <w:rPr>
          <w:rFonts w:ascii="Arial" w:eastAsia="Times New Roman" w:hAnsi="Arial" w:cs="Arial"/>
          <w:b/>
          <w:bCs/>
          <w:i/>
          <w:iCs/>
          <w:color w:val="555753"/>
          <w:sz w:val="20"/>
          <w:szCs w:val="20"/>
        </w:rPr>
        <w:t>Continues management of cultural situations</w:t>
      </w:r>
      <w:r w:rsidRPr="00B76B88">
        <w:rPr>
          <w:rFonts w:ascii="Arial" w:eastAsia="Times New Roman" w:hAnsi="Arial" w:cs="Arial"/>
          <w:b/>
          <w:bCs/>
          <w:color w:val="555753"/>
          <w:sz w:val="20"/>
          <w:szCs w:val="20"/>
        </w:rPr>
        <w:t>-</w:t>
      </w:r>
      <w:r w:rsidRPr="00B76B88">
        <w:rPr>
          <w:rFonts w:ascii="Arial" w:eastAsia="Times New Roman" w:hAnsi="Arial" w:cs="Arial"/>
          <w:color w:val="555753"/>
          <w:sz w:val="20"/>
          <w:szCs w:val="20"/>
        </w:rPr>
        <w:t xml:space="preserve"> Actively monitor, manage, care for, and update cultural incentives. </w:t>
      </w:r>
    </w:p>
    <w:p w14:paraId="2DF7307B" w14:textId="77777777" w:rsidR="00B76B88" w:rsidRPr="00B76B88" w:rsidRDefault="00B76B88" w:rsidP="00B76B88">
      <w:pPr>
        <w:spacing w:after="100" w:afterAutospacing="1" w:line="270" w:lineRule="atLeast"/>
        <w:rPr>
          <w:rFonts w:ascii="Arial" w:eastAsia="Times New Roman" w:hAnsi="Arial" w:cs="Arial"/>
          <w:color w:val="555753"/>
          <w:sz w:val="20"/>
          <w:szCs w:val="20"/>
        </w:rPr>
      </w:pPr>
      <w:r w:rsidRPr="00B76B88">
        <w:rPr>
          <w:rFonts w:ascii="Arial" w:eastAsia="Times New Roman" w:hAnsi="Arial" w:cs="Arial"/>
          <w:noProof/>
          <w:color w:val="555753"/>
          <w:sz w:val="20"/>
          <w:szCs w:val="20"/>
        </w:rPr>
        <w:drawing>
          <wp:inline distT="0" distB="0" distL="0" distR="0" wp14:anchorId="7ECCC8B2" wp14:editId="113C44FC">
            <wp:extent cx="3800475" cy="2981325"/>
            <wp:effectExtent l="0" t="0" r="9525" b="9525"/>
            <wp:docPr id="1" name="Picture 1" descr="https://content.learntoday.info/GEB4220c_Winter_18/master-geb4220c-managing-a-diverse-workforce/media/cool-cartoon-1052686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ontent.learntoday.info/GEB4220c_Winter_18/master-geb4220c-managing-a-diverse-workforce/media/cool-cartoon-10526860.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800475" cy="2981325"/>
                    </a:xfrm>
                    <a:prstGeom prst="rect">
                      <a:avLst/>
                    </a:prstGeom>
                    <a:noFill/>
                    <a:ln>
                      <a:noFill/>
                    </a:ln>
                  </pic:spPr>
                </pic:pic>
              </a:graphicData>
            </a:graphic>
          </wp:inline>
        </w:drawing>
      </w:r>
    </w:p>
    <w:p w14:paraId="7F0BB286" w14:textId="77777777" w:rsidR="00F13D25" w:rsidRDefault="00F13D25"/>
    <w:sectPr w:rsidR="00F13D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48E7BC7"/>
    <w:multiLevelType w:val="multilevel"/>
    <w:tmpl w:val="CCE296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6B88"/>
    <w:rsid w:val="00865793"/>
    <w:rsid w:val="00B76B88"/>
    <w:rsid w:val="00EB2185"/>
    <w:rsid w:val="00F13D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3BD269"/>
  <w15:docId w15:val="{E68E2E74-167D-4217-9B43-235155DBB3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76B88"/>
    <w:pPr>
      <w:spacing w:before="100" w:beforeAutospacing="1" w:after="100" w:afterAutospacing="1" w:line="240" w:lineRule="auto"/>
    </w:pPr>
    <w:rPr>
      <w:rFonts w:eastAsia="Times New Roman"/>
    </w:rPr>
  </w:style>
  <w:style w:type="character" w:styleId="Strong">
    <w:name w:val="Strong"/>
    <w:basedOn w:val="DefaultParagraphFont"/>
    <w:uiPriority w:val="22"/>
    <w:qFormat/>
    <w:rsid w:val="00B76B88"/>
    <w:rPr>
      <w:b/>
      <w:bCs/>
    </w:rPr>
  </w:style>
  <w:style w:type="character" w:styleId="Emphasis">
    <w:name w:val="Emphasis"/>
    <w:basedOn w:val="DefaultParagraphFont"/>
    <w:uiPriority w:val="20"/>
    <w:qFormat/>
    <w:rsid w:val="00B76B8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68090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759</Words>
  <Characters>4329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Samantha Crocker</dc:creator>
  <cp:lastModifiedBy>haugh khym</cp:lastModifiedBy>
  <cp:revision>2</cp:revision>
  <dcterms:created xsi:type="dcterms:W3CDTF">2018-11-10T10:53:00Z</dcterms:created>
  <dcterms:modified xsi:type="dcterms:W3CDTF">2018-11-10T10:53:00Z</dcterms:modified>
</cp:coreProperties>
</file>